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DDB" w:rsidRPr="004D0A69" w:rsidRDefault="008B1DDB" w:rsidP="008B1DDB">
      <w:pPr>
        <w:spacing w:after="0" w:line="240" w:lineRule="auto"/>
        <w:rPr>
          <w:rFonts w:ascii="Sylfaen" w:hAnsi="Sylfaen" w:cs="Sylfaen"/>
          <w:sz w:val="20"/>
          <w:szCs w:val="20"/>
          <w:lang w:val="hy-AM"/>
        </w:rPr>
      </w:pPr>
    </w:p>
    <w:p w:rsidR="008B1DDB" w:rsidRPr="004D0A69" w:rsidRDefault="008B1DDB" w:rsidP="008B1DDB">
      <w:pPr>
        <w:spacing w:after="0" w:line="240" w:lineRule="auto"/>
        <w:ind w:left="4956"/>
        <w:jc w:val="right"/>
        <w:rPr>
          <w:rFonts w:ascii="Sylfaen" w:hAnsi="Sylfaen" w:cs="Sylfaen"/>
          <w:b/>
          <w:i/>
          <w:sz w:val="24"/>
          <w:szCs w:val="24"/>
          <w:u w:val="single"/>
          <w:lang w:val="hy-AM"/>
        </w:rPr>
      </w:pPr>
      <w:r w:rsidRPr="004D0A69">
        <w:rPr>
          <w:rFonts w:ascii="Sylfaen" w:hAnsi="Sylfaen" w:cs="Sylfaen"/>
          <w:b/>
          <w:i/>
          <w:sz w:val="24"/>
          <w:szCs w:val="24"/>
          <w:u w:val="single"/>
          <w:lang w:val="hy-AM"/>
        </w:rPr>
        <w:t>Օրինակելի ձև</w:t>
      </w:r>
    </w:p>
    <w:p w:rsidR="008B1DDB" w:rsidRPr="004D0A69" w:rsidRDefault="008B1DDB" w:rsidP="008B1DDB">
      <w:pPr>
        <w:spacing w:after="0" w:line="240" w:lineRule="auto"/>
        <w:jc w:val="right"/>
        <w:rPr>
          <w:rFonts w:ascii="Sylfaen" w:hAnsi="Sylfaen"/>
          <w:b/>
          <w:sz w:val="24"/>
        </w:rPr>
      </w:pPr>
      <w:r w:rsidRPr="004D0A69">
        <w:rPr>
          <w:rFonts w:ascii="Sylfaen" w:hAnsi="Sylfaen"/>
          <w:b/>
          <w:sz w:val="24"/>
        </w:rPr>
        <w:t>ՆԱԽԱԳԻԾ</w:t>
      </w:r>
    </w:p>
    <w:p w:rsidR="005D0B16" w:rsidRPr="004D0A69" w:rsidRDefault="005D0B16" w:rsidP="008B1DDB">
      <w:pPr>
        <w:spacing w:after="0" w:line="240" w:lineRule="auto"/>
        <w:ind w:left="4956"/>
        <w:jc w:val="right"/>
        <w:rPr>
          <w:rFonts w:ascii="Sylfaen" w:hAnsi="Sylfaen" w:cs="Sylfaen"/>
          <w:sz w:val="20"/>
          <w:szCs w:val="20"/>
          <w:lang w:val="hy-AM"/>
        </w:rPr>
      </w:pPr>
    </w:p>
    <w:p w:rsidR="005D0B16" w:rsidRPr="004D0A69" w:rsidRDefault="005D0B16" w:rsidP="008B1DDB">
      <w:pPr>
        <w:spacing w:after="0" w:line="240" w:lineRule="auto"/>
        <w:ind w:left="4956"/>
        <w:jc w:val="right"/>
        <w:rPr>
          <w:rFonts w:ascii="Sylfaen" w:hAnsi="Sylfaen" w:cs="Sylfaen"/>
          <w:sz w:val="20"/>
          <w:szCs w:val="20"/>
          <w:lang w:val="hy-AM"/>
        </w:rPr>
      </w:pPr>
    </w:p>
    <w:p w:rsidR="008B1DDB" w:rsidRPr="004D0A69" w:rsidRDefault="008B1DDB" w:rsidP="008B1DDB">
      <w:pPr>
        <w:spacing w:after="0" w:line="240" w:lineRule="auto"/>
        <w:ind w:left="4956"/>
        <w:jc w:val="right"/>
        <w:rPr>
          <w:rFonts w:ascii="Sylfaen" w:hAnsi="Sylfaen" w:cs="Sylfaen"/>
          <w:sz w:val="20"/>
          <w:szCs w:val="20"/>
          <w:lang w:val="hy-AM"/>
        </w:rPr>
      </w:pPr>
      <w:r w:rsidRPr="004D0A69">
        <w:rPr>
          <w:rFonts w:ascii="Sylfaen" w:hAnsi="Sylfaen" w:cs="Sylfaen"/>
          <w:sz w:val="20"/>
          <w:szCs w:val="20"/>
          <w:lang w:val="hy-AM"/>
        </w:rPr>
        <w:t xml:space="preserve">Հավելված  </w:t>
      </w:r>
    </w:p>
    <w:p w:rsidR="008B1DDB" w:rsidRPr="004D0A69" w:rsidRDefault="005D0B16" w:rsidP="008B1DDB">
      <w:pPr>
        <w:spacing w:after="0" w:line="240" w:lineRule="auto"/>
        <w:ind w:left="4956"/>
        <w:jc w:val="right"/>
        <w:rPr>
          <w:rFonts w:ascii="Sylfaen" w:hAnsi="Sylfaen" w:cs="Sylfaen"/>
          <w:sz w:val="20"/>
          <w:szCs w:val="20"/>
          <w:lang w:val="hy-AM"/>
        </w:rPr>
      </w:pPr>
      <w:r w:rsidRPr="004D0A69">
        <w:rPr>
          <w:rFonts w:ascii="Sylfaen" w:hAnsi="Sylfaen"/>
          <w:sz w:val="24"/>
          <w:szCs w:val="24"/>
          <w:lang w:val="hy-AM"/>
        </w:rPr>
        <w:t>Գավառ</w:t>
      </w:r>
      <w:r w:rsidRPr="004D0A69">
        <w:rPr>
          <w:rFonts w:ascii="Sylfaen" w:hAnsi="Sylfaen" w:cs="Sylfaen"/>
          <w:sz w:val="20"/>
          <w:szCs w:val="20"/>
          <w:lang w:val="hy-AM"/>
        </w:rPr>
        <w:t xml:space="preserve"> </w:t>
      </w:r>
      <w:r w:rsidR="008B1DDB" w:rsidRPr="004D0A69">
        <w:rPr>
          <w:rFonts w:ascii="Sylfaen" w:hAnsi="Sylfaen" w:cs="Sylfaen"/>
          <w:sz w:val="20"/>
          <w:szCs w:val="20"/>
          <w:lang w:val="hy-AM"/>
        </w:rPr>
        <w:t xml:space="preserve"> համայնքի ավագանու</w:t>
      </w:r>
    </w:p>
    <w:p w:rsidR="008B1DDB" w:rsidRPr="004D0A69" w:rsidRDefault="008B1DDB" w:rsidP="008B1DDB">
      <w:pPr>
        <w:spacing w:after="0" w:line="240" w:lineRule="auto"/>
        <w:ind w:left="4956"/>
        <w:jc w:val="right"/>
        <w:rPr>
          <w:rFonts w:ascii="Sylfaen" w:hAnsi="Sylfaen" w:cs="Sylfaen"/>
          <w:sz w:val="20"/>
          <w:szCs w:val="20"/>
          <w:lang w:val="hy-AM"/>
        </w:rPr>
      </w:pPr>
      <w:r w:rsidRPr="004D0A69">
        <w:rPr>
          <w:rFonts w:ascii="Sylfaen" w:hAnsi="Sylfaen" w:cs="Sylfaen"/>
          <w:sz w:val="20"/>
          <w:szCs w:val="20"/>
          <w:lang w:val="hy-AM"/>
        </w:rPr>
        <w:t>«___»____________-ի 20__ թվականի</w:t>
      </w:r>
    </w:p>
    <w:p w:rsidR="008B1DDB" w:rsidRPr="004D0A69" w:rsidRDefault="008B1DDB" w:rsidP="008B1DDB">
      <w:pPr>
        <w:shd w:val="clear" w:color="auto" w:fill="FFFFFF"/>
        <w:spacing w:after="0" w:line="240" w:lineRule="auto"/>
        <w:ind w:firstLine="303"/>
        <w:jc w:val="both"/>
        <w:rPr>
          <w:rFonts w:ascii="Sylfaen" w:eastAsia="Times New Roman" w:hAnsi="Sylfaen" w:cs="Times New Roman"/>
          <w:bCs/>
          <w:color w:val="000000"/>
          <w:lang w:val="hy-AM"/>
        </w:rPr>
      </w:pPr>
      <w:r w:rsidRPr="004D0A69">
        <w:rPr>
          <w:rFonts w:ascii="Sylfaen" w:hAnsi="Sylfaen" w:cs="Sylfaen"/>
          <w:sz w:val="20"/>
          <w:szCs w:val="20"/>
          <w:lang w:val="hy-AM"/>
        </w:rPr>
        <w:t xml:space="preserve">                                                                                                                                N___-Ն որոշման</w:t>
      </w:r>
    </w:p>
    <w:p w:rsidR="008B1DDB" w:rsidRPr="004D0A69" w:rsidRDefault="008B1DDB" w:rsidP="008B1DDB">
      <w:pPr>
        <w:shd w:val="clear" w:color="auto" w:fill="FFFFFF"/>
        <w:spacing w:after="0"/>
        <w:ind w:firstLine="303"/>
        <w:jc w:val="center"/>
        <w:rPr>
          <w:rFonts w:ascii="Sylfaen" w:eastAsia="Times New Roman" w:hAnsi="Sylfaen" w:cs="Times New Roman"/>
          <w:bCs/>
          <w:color w:val="000000"/>
          <w:sz w:val="24"/>
          <w:szCs w:val="24"/>
          <w:lang w:val="hy-AM"/>
        </w:rPr>
      </w:pPr>
    </w:p>
    <w:p w:rsidR="008B1DDB" w:rsidRPr="004D0A69" w:rsidRDefault="008B1DDB" w:rsidP="008B1DDB">
      <w:pPr>
        <w:shd w:val="clear" w:color="auto" w:fill="FFFFFF"/>
        <w:spacing w:after="0"/>
        <w:ind w:firstLine="303"/>
        <w:jc w:val="center"/>
        <w:rPr>
          <w:rFonts w:ascii="Sylfaen" w:eastAsia="Times New Roman" w:hAnsi="Sylfaen" w:cs="Times New Roman"/>
          <w:color w:val="000000"/>
          <w:sz w:val="24"/>
          <w:szCs w:val="24"/>
          <w:lang w:val="hy-AM"/>
        </w:rPr>
      </w:pPr>
      <w:r w:rsidRPr="004D0A69">
        <w:rPr>
          <w:rFonts w:ascii="Sylfaen" w:eastAsia="Times New Roman" w:hAnsi="Sylfaen" w:cs="Times New Roman"/>
          <w:b/>
          <w:bCs/>
          <w:color w:val="000000"/>
          <w:sz w:val="24"/>
          <w:szCs w:val="24"/>
          <w:lang w:val="hy-AM"/>
        </w:rPr>
        <w:t>Կ Ա Ր Գ</w:t>
      </w:r>
    </w:p>
    <w:p w:rsidR="008B1DDB" w:rsidRPr="004D0A69" w:rsidRDefault="008B1DDB" w:rsidP="008B1DDB">
      <w:pPr>
        <w:shd w:val="clear" w:color="auto" w:fill="FFFFFF"/>
        <w:spacing w:after="0"/>
        <w:ind w:firstLine="303"/>
        <w:jc w:val="center"/>
        <w:rPr>
          <w:rFonts w:ascii="Sylfaen" w:eastAsia="Times New Roman" w:hAnsi="Sylfaen" w:cs="Times New Roman"/>
          <w:color w:val="000000"/>
          <w:sz w:val="24"/>
          <w:szCs w:val="24"/>
          <w:lang w:val="hy-AM"/>
        </w:rPr>
      </w:pPr>
    </w:p>
    <w:p w:rsidR="008B1DDB" w:rsidRPr="004D0A69" w:rsidRDefault="005D0B16" w:rsidP="008B1DDB">
      <w:pPr>
        <w:shd w:val="clear" w:color="auto" w:fill="FFFFFF"/>
        <w:spacing w:after="0"/>
        <w:ind w:firstLine="303"/>
        <w:jc w:val="center"/>
        <w:rPr>
          <w:rFonts w:ascii="Sylfaen" w:eastAsia="Times New Roman" w:hAnsi="Sylfaen" w:cs="Times New Roman"/>
          <w:color w:val="000000"/>
          <w:sz w:val="24"/>
          <w:szCs w:val="24"/>
          <w:lang w:val="hy-AM"/>
        </w:rPr>
      </w:pPr>
      <w:r w:rsidRPr="004D0A69">
        <w:rPr>
          <w:rFonts w:ascii="Sylfaen" w:hAnsi="Sylfaen"/>
          <w:b/>
          <w:sz w:val="24"/>
          <w:szCs w:val="24"/>
          <w:lang w:val="hy-AM"/>
        </w:rPr>
        <w:t>ԳԱՎԱՌ</w:t>
      </w:r>
      <w:r w:rsidR="008B1DDB" w:rsidRPr="004D0A69">
        <w:rPr>
          <w:rFonts w:ascii="Sylfaen" w:eastAsia="Times New Roman" w:hAnsi="Sylfaen" w:cs="Times New Roman"/>
          <w:b/>
          <w:bCs/>
          <w:color w:val="000000"/>
          <w:sz w:val="24"/>
          <w:szCs w:val="24"/>
          <w:lang w:val="hy-AM"/>
        </w:rPr>
        <w:t xml:space="preserve"> ՀԱՄԱՅՆՔԻ ՎԱՐՉԱԿԱՆ ՍԱՀՄԱՆՆԵՐՈՒՄ ԳՏՆՎՈՂ ԱՆՇԱՐԺ ԳՈՒՅՔԻ ՍԵՓԱԿԱՆԱՏԻՐՈՋ ԿԱՄ ՏԻՐԱՊԵՏՈՂԻ` ԻՐ ՏԻՐԱՊԵՏՄԱՆ ՏԱԿ ԳՏՆՎՈՂ ԱՆՇԱՐԺ ԳՈՒՅՔԻ</w:t>
      </w:r>
      <w:r w:rsidR="008B1DDB" w:rsidRPr="004D0A69">
        <w:rPr>
          <w:rFonts w:ascii="Sylfaen" w:eastAsia="Times New Roman" w:hAnsi="Sylfaen" w:cs="Calibri"/>
          <w:b/>
          <w:bCs/>
          <w:color w:val="000000"/>
          <w:sz w:val="24"/>
          <w:szCs w:val="24"/>
          <w:lang w:val="hy-AM"/>
        </w:rPr>
        <w:t> </w:t>
      </w:r>
      <w:r w:rsidR="008B1DDB" w:rsidRPr="004D0A69">
        <w:rPr>
          <w:rFonts w:ascii="Sylfaen" w:eastAsia="Times New Roman" w:hAnsi="Sylfaen" w:cs="Arial Unicode"/>
          <w:b/>
          <w:bCs/>
          <w:color w:val="000000"/>
          <w:sz w:val="24"/>
          <w:szCs w:val="24"/>
          <w:lang w:val="hy-AM"/>
        </w:rPr>
        <w:t>ԵՎ ԴՐԱՆ ՀԱՐԱԿԻՑ ԸՆԴՀԱՆՈՒՐ ՕԳՏԱԳՈՐԾՄԱՆ ՏԱՐԱԾՔԻ ՊԱՐՏԱԴԻՐ ԲԱՐԵԿԱՐԳՄԱՆ</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Calibri"/>
          <w:color w:val="000000"/>
          <w:sz w:val="24"/>
          <w:szCs w:val="24"/>
          <w:lang w:val="hy-AM"/>
        </w:rPr>
        <w:t> </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 xml:space="preserve">1. Սույն կարգով (այսուհետ` Կարգ) սահմանվում է </w:t>
      </w:r>
      <w:r w:rsidR="005D0B16" w:rsidRPr="004D0A69">
        <w:rPr>
          <w:rFonts w:ascii="Sylfaen" w:hAnsi="Sylfaen"/>
          <w:sz w:val="24"/>
          <w:szCs w:val="24"/>
          <w:lang w:val="hy-AM"/>
        </w:rPr>
        <w:t>Գավառ</w:t>
      </w:r>
      <w:r w:rsidRPr="004D0A69">
        <w:rPr>
          <w:rFonts w:ascii="Sylfaen" w:eastAsia="Times New Roman" w:hAnsi="Sylfaen" w:cs="Times New Roman"/>
          <w:color w:val="000000"/>
          <w:sz w:val="24"/>
          <w:szCs w:val="24"/>
          <w:lang w:val="hy-AM"/>
        </w:rPr>
        <w:t xml:space="preserve"> համայնքի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պարտադիր բարեկարգման էությունը, ծավալը և պայմանները (այսուհետ` պարտադիր բարեկարգում):</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 xml:space="preserve">2. Պարտադիր բարեկարգումը միջոցառումների համալիր է, որն ուղղված է </w:t>
      </w:r>
      <w:r w:rsidR="005D0B16" w:rsidRPr="004D0A69">
        <w:rPr>
          <w:rFonts w:ascii="Sylfaen" w:hAnsi="Sylfaen"/>
          <w:sz w:val="24"/>
          <w:szCs w:val="24"/>
          <w:lang w:val="hy-AM"/>
        </w:rPr>
        <w:t>Գավառ</w:t>
      </w:r>
      <w:r w:rsidR="005D0B16" w:rsidRPr="004D0A69">
        <w:rPr>
          <w:rFonts w:ascii="Sylfaen" w:eastAsia="Times New Roman" w:hAnsi="Sylfaen" w:cs="Times New Roman"/>
          <w:color w:val="000000"/>
          <w:sz w:val="24"/>
          <w:szCs w:val="24"/>
          <w:lang w:val="hy-AM"/>
        </w:rPr>
        <w:t xml:space="preserve"> </w:t>
      </w:r>
      <w:r w:rsidRPr="004D0A69">
        <w:rPr>
          <w:rFonts w:ascii="Sylfaen" w:eastAsia="Times New Roman" w:hAnsi="Sylfaen" w:cs="Times New Roman"/>
          <w:color w:val="000000"/>
          <w:sz w:val="24"/>
          <w:szCs w:val="24"/>
          <w:lang w:val="hy-AM"/>
        </w:rPr>
        <w:t>համայնքի սանիտարական վիճակի և գեղագիտական տեսքի պահպանմանն ու բարելավմանը, բնակչության բնակվելու պայմանների հարմարավետության բարձրացմանը, ինչպես նաև քաղաքի ճարտարապետական տեսքի պահպանմանը, որոնք իրականացվում են անշարժ գույքի պարտադիր ընթացիկ նորոգման, ընդհանուր օգտագործման տարածքների պարբերաբար մաքրման և բարեկարգման միջոցով:</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3. Պարտադիր բարեկարգման օբյեկտներն են` շենքերը, շինությունները և այլ կառույցները, ինչպես նաև անշարժ գույքին հարակից ընդհանուր օգտագործման հողամասերը և տարածքները:</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 xml:space="preserve">4. Սույն կարգի գործողությունը տարածվում է </w:t>
      </w:r>
      <w:r w:rsidR="005D0B16" w:rsidRPr="004D0A69">
        <w:rPr>
          <w:rFonts w:ascii="Sylfaen" w:hAnsi="Sylfaen"/>
          <w:sz w:val="24"/>
          <w:szCs w:val="24"/>
          <w:lang w:val="hy-AM"/>
        </w:rPr>
        <w:t>Գավառ</w:t>
      </w:r>
      <w:r w:rsidRPr="004D0A69">
        <w:rPr>
          <w:rFonts w:ascii="Sylfaen" w:eastAsia="Times New Roman" w:hAnsi="Sylfaen" w:cs="Times New Roman"/>
          <w:color w:val="000000"/>
          <w:sz w:val="24"/>
          <w:szCs w:val="24"/>
          <w:lang w:val="hy-AM"/>
        </w:rPr>
        <w:t xml:space="preserve"> համայնքի վարչական սահմաններում տեղակայված (գտնվող)`</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lastRenderedPageBreak/>
        <w:t>1) բազմաբնակարան կամ ստորաբաժանված շենքերի առաջին, կիսանկուղային և նկուղային հարկերում գտնվող ոչ բնակելի նշանակության տարածքների (այսուհետ` օբյեկտներ) սեփականատերերի կամ տիրապետողների վրա,</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2) առանձին տեղակայված հասարակական, արտադրական և այլ ոչ բնակելի նշանակության շենքերի, շինությունների և կառույցների (այսուհետ` օբյեկտներ) սեփականատերերի կամ տիրապետողների վրա,</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3) այգիներում, պուրակներում և ընդհանուր օգտագործման այլ տարածքներում գտնվող սրճարանների, բարերի, ռեստորանների և զվարճանքի այլ օբյեկտների (այսուհետ` օբյեկտներ) սեփականատերերի կամ տիրապետողների վրա,</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4) ավտոկանգառների և ավտոկայանատեղերի սեփականատերերի կամ տիրապետողների վրա,</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5) բացօթյա շուկաների և տոնավաճառների սեփականատերերի կամ տիրապետողների վրա:</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5. Պարտադիր բարեկարգման աշխատանքներն են`</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1) անշարժ գույքի արտաքին մասի պատշաճ պահպանման, այդ թվում` լվացման, և դրան հարակից ընդհանուր օգտագործման տարածքի պարբերաբար մաքրման, բարեկարգման (սալիկապատման կամ ասֆալտապատման) աշխատանքները և մաքրության պահպանումը.</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2) կանաչապատման համար նախատեսված տարածքների, սիզամարգերի, բուսածածկերի կանաչապատումը և դրանց անհրաժեշտ խնամքն ու պահպանումը.</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3) անհրաժեշտ լուսավորության ապահովումը` անշարժ գույքի մուտքի համար.</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4) շենքերին ու շինություններին հարակից բակային տարածքների պարբերաբար մաքրումը և</w:t>
      </w:r>
      <w:r w:rsidRPr="004D0A69">
        <w:rPr>
          <w:rFonts w:ascii="Sylfaen" w:eastAsia="Times New Roman" w:hAnsi="Sylfaen" w:cs="Calibri"/>
          <w:color w:val="000000"/>
          <w:sz w:val="24"/>
          <w:szCs w:val="24"/>
          <w:lang w:val="hy-AM"/>
        </w:rPr>
        <w:t> </w:t>
      </w:r>
      <w:r w:rsidRPr="004D0A69">
        <w:rPr>
          <w:rFonts w:ascii="Sylfaen" w:eastAsia="Times New Roman" w:hAnsi="Sylfaen" w:cs="Arial Unicode"/>
          <w:color w:val="000000"/>
          <w:sz w:val="24"/>
          <w:szCs w:val="24"/>
          <w:lang w:val="hy-AM"/>
        </w:rPr>
        <w:t>կանաչապատումը.</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5) թեթև կոնստրուկցիաներով (մետաղյա խողովակ, ցանց, ճաղեր և այլն) ցանկապատումը  և դրանց փոխումը, փոխարինումը.</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6) ներհամայնքայինև միջհամայնքային նշանակության փողոցներում գտնվող առևտրի և սպասարկման ոլորտի օբյեկտների տոնական զարդարումը` Ամանորի և Ծննդյան տոներին` յուրաքանչյուր տարվա դեկտեմբերի 25-ից մինչև հաջորդ տարվա հունվարի 13-ը ներառյալ.</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lastRenderedPageBreak/>
        <w:t>7) սույն մասով սահմանված բարեկարգման աշխատանքները և դրանց նկատմամբ վերահսկողությունը իրականացվում են համայնքի գլխավոր հատակագծին համապատասխան (գլխավոր հատակագծի առկայության դեպքում)։</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6. Շինարարության թույլտվություն չպահանջող բարեկարգման աշխատանքներն ընդգրկում են տարածքների կանաչապատումը, ծառատնկումը, ինչպես նաև բարեկարգման տարրերի վերականգնումը, նորոգումը, փոխումը, փոխարինումը:</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7. Շինարարության թույլտվություն պահանջող և չպահանջող բարեկարգման աշխատանքների ցանկը սահմանված է Հայաստանի Հանրապետության կառավարության 2015 թվականի մարտի19-ի «Հայաստանի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 N 596-Ն որոշմամբ:</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8. Բարեկարգման աշխատանքների կազմակերպման համար անշարժ գույքի սեփականատերերի և տիրապետողների կողմից կարող են կատարվել տարածքների չափագրում, կազմվել անհրաժեշտ աշխատանքների ցանկ, իսկ վերականգնման, նորոգման, փոխարինման աշխատանքների դեպքում` թերությունների մասին արձանագրություն:</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9. «Քաղաքաշինության մասին» Հայաստանի Հանրապետության օրենքով, ՀՀ կառավարության 2003 թվականի «Կառուցապատման, նախագծի մշակման, փորձաքննության, համաձայնեցման, հաստատման և փոփոխման կարգը սահմանելու մասին» N608-Ն և ՀՀ կառավարության 2002 թվականի փետրվարի 2-ի «Հայաստանի Հանրապետությունում շինարարության թույլտվության և քանդման թույլտվության կարգը հաստատելու մասին»N91 որոշումներովնախատեսված կարգով` համաձայնեցված նախագծի և շինարարության թույլտվության առկայությամբ միայն կարող են իրականացվել հետևյալ աշխատանքները.</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1) շենքի ճակատի նոր ճարտարապետական տարրեր, դրանց փոխարինում կամ վերացում.</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2) տանիքի ձևի, ծածկույթի նյութի և գույնի փոփոխում.</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lastRenderedPageBreak/>
        <w:t>3) լոջիաների ապակեպատում կամ ներքին մակերևույթների գունային փոփոխություններ.</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4) պատշգամբների բազրիքաճաղերի նկարվածքի և գույնի փոփոխություններ.</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5) բնական քարե շարվածքով իրականացված շենքերի ճակատների նյութի, ֆակտուրայի փոփոխություն և ներկում, ինչպես նաև նոր բացվածքների բացում կամ գոյություն ունեցողների փակում:</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 xml:space="preserve">10. Գործող ընթացակարգերով սահմանված` շինարարության թույլտվություն չպահանջող աշխատանքներն իրականացվում են </w:t>
      </w:r>
      <w:r w:rsidR="005D0B16" w:rsidRPr="004D0A69">
        <w:rPr>
          <w:rFonts w:ascii="Sylfaen" w:hAnsi="Sylfaen"/>
          <w:sz w:val="24"/>
          <w:szCs w:val="24"/>
          <w:lang w:val="hy-AM"/>
        </w:rPr>
        <w:t>Գավառ</w:t>
      </w:r>
      <w:r w:rsidRPr="004D0A69">
        <w:rPr>
          <w:rFonts w:ascii="Sylfaen" w:eastAsia="Times New Roman" w:hAnsi="Sylfaen" w:cs="Times New Roman"/>
          <w:color w:val="000000"/>
          <w:sz w:val="24"/>
          <w:szCs w:val="24"/>
          <w:lang w:val="hy-AM"/>
        </w:rPr>
        <w:t xml:space="preserve"> համայնքի ղեկավարի կողմից համաձայնեցված ձևավորման նախագծին և (կամ) հատակագիծ-սխեմային</w:t>
      </w:r>
      <w:r w:rsidRPr="004D0A69">
        <w:rPr>
          <w:rFonts w:ascii="Sylfaen" w:eastAsia="Times New Roman" w:hAnsi="Sylfaen" w:cs="Calibri"/>
          <w:color w:val="000000"/>
          <w:sz w:val="24"/>
          <w:szCs w:val="24"/>
          <w:lang w:val="hy-AM"/>
        </w:rPr>
        <w:t> </w:t>
      </w:r>
      <w:r w:rsidRPr="004D0A69">
        <w:rPr>
          <w:rFonts w:ascii="Sylfaen" w:eastAsia="Times New Roman" w:hAnsi="Sylfaen" w:cs="Arial Unicode"/>
          <w:color w:val="000000"/>
          <w:sz w:val="24"/>
          <w:szCs w:val="24"/>
          <w:lang w:val="hy-AM"/>
        </w:rPr>
        <w:t xml:space="preserve">համապատասխան: Նախագիծը անվճար մշակվում և տրվում է </w:t>
      </w:r>
      <w:r w:rsidR="005D0B16" w:rsidRPr="004D0A69">
        <w:rPr>
          <w:rFonts w:ascii="Sylfaen" w:hAnsi="Sylfaen"/>
          <w:sz w:val="24"/>
          <w:szCs w:val="24"/>
          <w:lang w:val="hy-AM"/>
        </w:rPr>
        <w:t>Գավառ</w:t>
      </w:r>
      <w:r w:rsidR="005D0B16" w:rsidRPr="004D0A69">
        <w:rPr>
          <w:rFonts w:ascii="Sylfaen" w:eastAsia="Times New Roman" w:hAnsi="Sylfaen" w:cs="Arial Unicode"/>
          <w:color w:val="000000"/>
          <w:sz w:val="24"/>
          <w:szCs w:val="24"/>
          <w:lang w:val="hy-AM"/>
        </w:rPr>
        <w:t xml:space="preserve">ի </w:t>
      </w:r>
      <w:r w:rsidRPr="004D0A69">
        <w:rPr>
          <w:rFonts w:ascii="Sylfaen" w:eastAsia="Times New Roman" w:hAnsi="Sylfaen" w:cs="Arial Unicode"/>
          <w:color w:val="000000"/>
          <w:sz w:val="24"/>
          <w:szCs w:val="24"/>
          <w:lang w:val="hy-AM"/>
        </w:rPr>
        <w:t>համայնքապետարանի աշխատակազմի քաղաքաշինության ոլորտը համակարգող  բաժնի(մասնագետի) կողմից:</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 xml:space="preserve">11. Պատմության և մշակույթի հուշարձանների պետական ցուցակում ընդգրկված շենքերի և կառույցների ճակատների վերակառուցումը և նորոգումն իրականացվում է հուշարձանների պահպանության պետական լիազոր մարմնի համաձայնությամբ: Ընդ որում` պետական լիազոր մարմնի կողմից կարող են տրվել նորոգման կամ վերակառուցման լուծումների վերաբերյալ հանձնարարականներ, որոնք ներառվում են </w:t>
      </w:r>
      <w:r w:rsidR="005D0B16" w:rsidRPr="004D0A69">
        <w:rPr>
          <w:rFonts w:ascii="Sylfaen" w:hAnsi="Sylfaen"/>
          <w:sz w:val="24"/>
          <w:szCs w:val="24"/>
          <w:lang w:val="hy-AM"/>
        </w:rPr>
        <w:t xml:space="preserve">Գավառի </w:t>
      </w:r>
      <w:r w:rsidRPr="004D0A69">
        <w:rPr>
          <w:rFonts w:ascii="Sylfaen" w:eastAsia="Times New Roman" w:hAnsi="Sylfaen" w:cs="Times New Roman"/>
          <w:color w:val="000000"/>
          <w:sz w:val="24"/>
          <w:szCs w:val="24"/>
          <w:lang w:val="hy-AM"/>
        </w:rPr>
        <w:t>համայնքապետարանի կողմից տրվող ձևավորման նախագծում կամ</w:t>
      </w:r>
      <w:r w:rsidRPr="004D0A69">
        <w:rPr>
          <w:rFonts w:ascii="Sylfaen" w:eastAsia="Times New Roman" w:hAnsi="Sylfaen" w:cs="Calibri"/>
          <w:color w:val="000000"/>
          <w:sz w:val="24"/>
          <w:szCs w:val="24"/>
          <w:lang w:val="hy-AM"/>
        </w:rPr>
        <w:t> </w:t>
      </w:r>
      <w:r w:rsidRPr="004D0A69">
        <w:rPr>
          <w:rFonts w:ascii="Sylfaen" w:eastAsia="Times New Roman" w:hAnsi="Sylfaen" w:cs="Arial Unicode"/>
          <w:color w:val="000000"/>
          <w:sz w:val="24"/>
          <w:szCs w:val="24"/>
          <w:lang w:val="hy-AM"/>
        </w:rPr>
        <w:t>ճարտարապետահատակագծային առաջադրանքում:</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 xml:space="preserve">12. </w:t>
      </w:r>
      <w:r w:rsidR="005D0B16" w:rsidRPr="004D0A69">
        <w:rPr>
          <w:rFonts w:ascii="Sylfaen" w:hAnsi="Sylfaen"/>
          <w:sz w:val="24"/>
          <w:szCs w:val="24"/>
          <w:lang w:val="hy-AM"/>
        </w:rPr>
        <w:t>Գավառի</w:t>
      </w:r>
      <w:r w:rsidRPr="004D0A69">
        <w:rPr>
          <w:rFonts w:ascii="Sylfaen" w:eastAsia="Times New Roman" w:hAnsi="Sylfaen" w:cs="Times New Roman"/>
          <w:color w:val="000000"/>
          <w:sz w:val="24"/>
          <w:szCs w:val="24"/>
          <w:lang w:val="hy-AM"/>
        </w:rPr>
        <w:t xml:space="preserve"> համայնքապետարանի համապատասխան ստորաբաժանման (մասնագետի) կողմից սույն Կարգի կատարման նկատմամբ վերահսկողության իրականացման ընթացքում շենքի կամ շինության սեփականատիրոջը կամ տիրապետողին կարող են տրվել ցուցումներ շենքի ճակատների, օբյեկտին հարակից ընդհանուր օգտագործման տարածքների</w:t>
      </w:r>
      <w:r w:rsidRPr="004D0A69">
        <w:rPr>
          <w:rFonts w:ascii="Sylfaen" w:eastAsia="Times New Roman" w:hAnsi="Sylfaen" w:cs="Calibri"/>
          <w:color w:val="000000"/>
          <w:sz w:val="24"/>
          <w:szCs w:val="24"/>
          <w:lang w:val="hy-AM"/>
        </w:rPr>
        <w:t> </w:t>
      </w:r>
      <w:r w:rsidRPr="004D0A69">
        <w:rPr>
          <w:rFonts w:ascii="Sylfaen" w:eastAsia="Times New Roman" w:hAnsi="Sylfaen" w:cs="Arial Unicode"/>
          <w:color w:val="000000"/>
          <w:sz w:val="24"/>
          <w:szCs w:val="24"/>
          <w:lang w:val="hy-AM"/>
        </w:rPr>
        <w:t>վերականգնման կամ նորոգման աշխատանքների իրականացման վերաբերյալ, հիմնավորելով դրանց անհրաժեշտությունը և նշելով ժամկետները:</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13. Պարտադիր բարեկարգման պահանջներն են`</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1) խանութների, հասարակական սննդի, բնակչության կենցաղային սպասարկման և այլ նմանատիպ օբյեկտների ցուցափեղկերը պետք է սարքավորված և ձևավորված լինեն պատշաճ ձևով և շահագործվեն սահմանված պահանջներին համապատասխան.</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lastRenderedPageBreak/>
        <w:t>2) մայթերի բարեկարգման դեպքում պետք է կատարվեն հետևյալ պահանջները.</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ա. ապահոված լինի տեսանելի մաքրությունը (փոշուց, աղբից, տերևներից և այլն) և անհրաժեշտ թվաքանակով աղբարկղերի առկայությունը, ընդ որում` մաքրման աշխատանքները պետք է կատարվեն առավոտյան ժամը 08։00-ից մինչև 09։00-ն և երեկոյան ժամը 18։00-ից մինչև 19։00-ն.</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բ. ձմռանը պետք է իրականացվի տեղացած ձյան ամենօրյա մաքրումը` տեղումները դադարելուց 4 ժամ հետո կամ մինչև առավոտյան ժամը 11։00-ն, եթե ձյունը դադարել է նախորդ երեկո ժամը 21։00-ին և դրանից հետո.</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գ. ձյան տեղումների ընդհատման ընթացքում մայթերի ասֆալտբետոնե ծածկերը և (կամ) սալիկապատված հատվածները պետք է ամբողջությամբ մաքրվեն ձյան և սառույցի կուտակումներից.</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դ. ձյան մաքրման ընթացքում արգելվում է ձյան և սառույցի կույտերը կուտակել ճանապարհի երթևեկելի մասում: Թույլատրվում է միայն ժամանակավորապես կույտերը տեղավորել հասարակական տրանսպորտի կանգառների հետնամասում, սիզամարգերում, կամ ճամփեզրին.</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ե. ճանապարհների, փողոցների եզրաքարերը պետք է ամբողջությամբ մաքրված լինեն ձնից և սառույցից:</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 xml:space="preserve">14. </w:t>
      </w:r>
      <w:r w:rsidR="005D0B16" w:rsidRPr="004D0A69">
        <w:rPr>
          <w:rFonts w:ascii="Sylfaen" w:hAnsi="Sylfaen"/>
          <w:sz w:val="24"/>
          <w:szCs w:val="24"/>
          <w:lang w:val="hy-AM"/>
        </w:rPr>
        <w:t>Գավառ</w:t>
      </w:r>
      <w:r w:rsidRPr="004D0A69">
        <w:rPr>
          <w:rFonts w:ascii="Sylfaen" w:eastAsia="Times New Roman" w:hAnsi="Sylfaen" w:cs="Times New Roman"/>
          <w:color w:val="000000"/>
          <w:sz w:val="24"/>
          <w:szCs w:val="24"/>
          <w:lang w:val="hy-AM"/>
        </w:rPr>
        <w:t xml:space="preserve"> համայնքի վարչական սահմաններում գտնվող անշարժ գույքի և դրան հարակից ընդհանուր օգտագործման տարածքի պարտադիր բարեկարգումը իրականացնում է անշարժ գույքի սեփականատեր կամ տիրապետող</w:t>
      </w:r>
      <w:r w:rsidRPr="004D0A69">
        <w:rPr>
          <w:rFonts w:ascii="Sylfaen" w:eastAsia="Times New Roman" w:hAnsi="Sylfaen" w:cs="Calibri"/>
          <w:color w:val="000000"/>
          <w:sz w:val="24"/>
          <w:szCs w:val="24"/>
          <w:lang w:val="hy-AM"/>
        </w:rPr>
        <w:t> </w:t>
      </w:r>
      <w:r w:rsidRPr="004D0A69">
        <w:rPr>
          <w:rFonts w:ascii="Sylfaen" w:eastAsia="Times New Roman" w:hAnsi="Sylfaen" w:cs="Arial Unicode"/>
          <w:color w:val="000000"/>
          <w:sz w:val="24"/>
          <w:szCs w:val="24"/>
          <w:lang w:val="hy-AM"/>
        </w:rPr>
        <w:t>հանդիսացող ֆիզիկական կամ իրավաբանական անձը:</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 xml:space="preserve">15. Կանաչապատման աշխատանքները ենթակա են պարտադիր կատարման միայն </w:t>
      </w:r>
      <w:r w:rsidR="005D0B16" w:rsidRPr="004D0A69">
        <w:rPr>
          <w:rFonts w:ascii="Sylfaen" w:hAnsi="Sylfaen"/>
          <w:sz w:val="24"/>
          <w:szCs w:val="24"/>
          <w:lang w:val="hy-AM"/>
        </w:rPr>
        <w:t>Գավառի</w:t>
      </w:r>
      <w:r w:rsidRPr="004D0A69">
        <w:rPr>
          <w:rFonts w:ascii="Sylfaen" w:eastAsia="Times New Roman" w:hAnsi="Sylfaen" w:cs="Times New Roman"/>
          <w:color w:val="000000"/>
          <w:sz w:val="24"/>
          <w:szCs w:val="24"/>
          <w:lang w:val="hy-AM"/>
        </w:rPr>
        <w:t xml:space="preserve"> համայնքապետարանի աշխատակազմի քաղաքաշինության ոլորտը համակարգող բաժնի(մասնագետի) կողմից տրամադրված ֆիտոնախագծի համաձայն:</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 xml:space="preserve">16. Անշարժ գույքի սեփականատերը կամ տիրապետողը անշարժ գույքի արտաքին ճարտարապետական ցանկացած փոփոխություն համաձայնեցնում է </w:t>
      </w:r>
      <w:r w:rsidR="005D0B16" w:rsidRPr="004D0A69">
        <w:rPr>
          <w:rFonts w:ascii="Sylfaen" w:hAnsi="Sylfaen"/>
          <w:sz w:val="24"/>
          <w:szCs w:val="24"/>
          <w:lang w:val="hy-AM"/>
        </w:rPr>
        <w:t>Գավառի</w:t>
      </w:r>
      <w:r w:rsidRPr="004D0A69">
        <w:rPr>
          <w:rFonts w:ascii="Sylfaen" w:eastAsia="Times New Roman" w:hAnsi="Sylfaen" w:cs="Times New Roman"/>
          <w:color w:val="000000"/>
          <w:sz w:val="24"/>
          <w:szCs w:val="24"/>
          <w:lang w:val="hy-AM"/>
        </w:rPr>
        <w:t xml:space="preserve"> համայնքապետարանի աշխատակազմի քաղաքաշինության ոլորտը համակարգող բաժնի(մասնագետի)հետ:</w:t>
      </w:r>
      <w:r w:rsidRPr="004D0A69">
        <w:rPr>
          <w:rFonts w:ascii="Sylfaen" w:eastAsia="Times New Roman" w:hAnsi="Sylfaen" w:cs="Times New Roman"/>
          <w:color w:val="000000"/>
          <w:sz w:val="24"/>
          <w:szCs w:val="24"/>
          <w:lang w:val="hy-AM"/>
        </w:rPr>
        <w:br/>
        <w:t xml:space="preserve">     17. Անշարժ գույքի սեփականատերը կամ տիրապետողը սույն Կարգին համապատասխան` իր տիրապետման տակ գտնվող անշարժ գույքի և դրան հարակից </w:t>
      </w:r>
      <w:r w:rsidRPr="004D0A69">
        <w:rPr>
          <w:rFonts w:ascii="Sylfaen" w:eastAsia="Times New Roman" w:hAnsi="Sylfaen" w:cs="Times New Roman"/>
          <w:color w:val="000000"/>
          <w:sz w:val="24"/>
          <w:szCs w:val="24"/>
          <w:lang w:val="hy-AM"/>
        </w:rPr>
        <w:lastRenderedPageBreak/>
        <w:t>ընդհանուր օգտագործման տարածքի պարտադիր բարեկարգման աշխատանքներն իրականացնում է ինքնուրույն կամ իր հաշվին` մասնագիտացված կազմակերպությունների ներգրավման միջոցով:</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18. Այն դեպքում, երբ անշարժ գույքի սեփականատեր կամ տիրապետող են հանդիսանում մի քանի անձ, ապա դրանցից յուրաքանչյուրի մասնակցությունը պարտադիր բարեկարգման աշխատանքներին որոշվում է անշարժ գույքի նկատմամբ սեփականության կամ տիրապետման իրավունքում նրանց մասնակցության բաժնին համամասնորեն:</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19. Այն դեպքում, երբ հատկացված հողամասի նկատմամբ սեփականության կամ օգտագործման իրավունքները, ինչպես նաև շենքի, շինության կամ դրանց տարածքի սեփականության կամ օգտագործման կամ այլ գույքային իրավունքները</w:t>
      </w:r>
      <w:r w:rsidRPr="004D0A69">
        <w:rPr>
          <w:rFonts w:ascii="Sylfaen" w:eastAsia="Times New Roman" w:hAnsi="Sylfaen" w:cs="Calibri"/>
          <w:color w:val="000000"/>
          <w:sz w:val="24"/>
          <w:szCs w:val="24"/>
          <w:lang w:val="hy-AM"/>
        </w:rPr>
        <w:t> </w:t>
      </w:r>
      <w:r w:rsidRPr="004D0A69">
        <w:rPr>
          <w:rFonts w:ascii="Sylfaen" w:eastAsia="Times New Roman" w:hAnsi="Sylfaen" w:cs="Arial Unicode"/>
          <w:color w:val="000000"/>
          <w:sz w:val="24"/>
          <w:szCs w:val="24"/>
          <w:lang w:val="hy-AM"/>
        </w:rPr>
        <w:t xml:space="preserve">չեն </w:t>
      </w:r>
      <w:r w:rsidRPr="004D0A69">
        <w:rPr>
          <w:rFonts w:ascii="Sylfaen" w:eastAsia="Times New Roman" w:hAnsi="Sylfaen" w:cs="Times New Roman"/>
          <w:color w:val="000000"/>
          <w:sz w:val="24"/>
          <w:szCs w:val="24"/>
          <w:lang w:val="hy-AM"/>
        </w:rPr>
        <w:t>ենթարկվել պետական գրանցման, ապա պարտադիր բարեկարգման և մաքրման է ենթակա այն տարածքը, որը փաստացի տիրապետվում է անշարժ գույքի տիրապետողի կողմից:</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20. Անշարժ գույքին հարակից ընդհանուր օգտագործման տարածքի պարտադիր բարեկարգման աշխատանքների ծավալը որոշվում է`</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1) կրպակների, տաղավարների կամ մանրածախ առևտուր իրականացնող այլ օբյեկտների, հանրային սննդի և զվարճանքի օբյեկտների, բնակչության կենցաղային և այլ սպասարկման օբյեկտների, ինչպես նաև առևտրի այլ օբյեկտների, ավտոտնակների համար` հատկացված կամ զբաղեցրած տարածքի պարագծից 5 մետր, կառույցից դուրս` մինչև փողոցի երթևեկելի մասի եզրաքարը,</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2) բազմաբնակարան կամ ստորաբաժանված շենքերի առաջին, կիսանկուղային և նկուղային հարկերում գտնվող ոչ բնակելի նշանակության տարածքների համար` դրանց զբաղեցրած պարագծով` մինչև փողոցի երթևեկելի մասի եզրաքարը,</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3) առանձնատների համար` դրանց զբաղեցրած հողամասի պարագծով` մինչև փողոցի երթևեկելի մասի եզրաքարը,</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4) ավտոկանգառների և ավտոկայանատեղերի համար` հատկացված և (կամ) զբաղեցված ամբողջ տարածքի պարագծից 10-50 մետր (կախված օբյեկտի տարողականությունից և հզորությունից),</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lastRenderedPageBreak/>
        <w:t>5) արդյունաբերական և շինարարական օբյեկտների համար` հատկացված և (կամ) զբաղեցված ամբողջ տարածքի պարագծից առնվազն 50 մետր` մինչև փողոցի երթևեկելի մասի եզրաքարը,</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6) առողջապահական և կրթական օբյեկտների համար` հատկացված և (կամ) զբաղեցված ամբողջ տարածքի պարագծից առնվազն 10 մետր` մինչև փողոցի երթևեկելի մասի եզրաքարը,</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7) շուկաների, տոնավաճառների, առևտրի կենտրոնների համար` հատկացված և (կամ) զբաղեցված տարածքի պարագծից 50-100 մետր` մինչև փողոցի երթևեկելի մասի եզրաքարը:</w:t>
      </w:r>
    </w:p>
    <w:p w:rsidR="008B1DDB" w:rsidRPr="004D0A69" w:rsidRDefault="008B1DDB" w:rsidP="008B1DDB">
      <w:pPr>
        <w:shd w:val="clear" w:color="auto" w:fill="FFFFFF"/>
        <w:spacing w:after="0" w:line="360" w:lineRule="auto"/>
        <w:ind w:firstLine="303"/>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21. Սույն կարգով նախատեսված դրույթների խախտումն առաջացնում է Վարչական իրավախախտումների վերաբերյալ Հայաստանի Հանրապետության օրենսգրքով նախատեսված պատասխանատվություն:</w:t>
      </w:r>
      <w:r w:rsidRPr="004D0A69">
        <w:rPr>
          <w:rFonts w:ascii="Sylfaen" w:eastAsia="Times New Roman" w:hAnsi="Sylfaen" w:cs="Calibri"/>
          <w:color w:val="000000"/>
          <w:sz w:val="24"/>
          <w:szCs w:val="24"/>
          <w:lang w:val="hy-AM"/>
        </w:rPr>
        <w:t> </w:t>
      </w:r>
    </w:p>
    <w:p w:rsidR="008B1DDB" w:rsidRPr="004D0A69" w:rsidRDefault="008B1DDB" w:rsidP="008B1DDB">
      <w:pPr>
        <w:jc w:val="both"/>
        <w:rPr>
          <w:rFonts w:ascii="Sylfaen" w:hAnsi="Sylfaen"/>
          <w:sz w:val="24"/>
          <w:szCs w:val="24"/>
          <w:lang w:val="hy-AM"/>
        </w:rPr>
      </w:pPr>
    </w:p>
    <w:p w:rsidR="008B1DDB" w:rsidRPr="004D0A69" w:rsidRDefault="008B1DDB" w:rsidP="008B1DDB">
      <w:pPr>
        <w:spacing w:after="0" w:line="360" w:lineRule="auto"/>
        <w:jc w:val="center"/>
        <w:rPr>
          <w:rFonts w:ascii="Sylfaen" w:hAnsi="Sylfaen"/>
          <w:b/>
          <w:sz w:val="28"/>
          <w:lang w:val="hy-AM"/>
        </w:rPr>
      </w:pPr>
      <w:r w:rsidRPr="004D0A69">
        <w:rPr>
          <w:rFonts w:ascii="Sylfaen" w:hAnsi="Sylfaen"/>
          <w:b/>
          <w:sz w:val="28"/>
          <w:lang w:val="hy-AM"/>
        </w:rPr>
        <w:t>ՀԻՄՆԱՎՈՐՈՒՄ</w:t>
      </w:r>
    </w:p>
    <w:p w:rsidR="008B1DDB" w:rsidRPr="004D0A69" w:rsidRDefault="008B1DDB" w:rsidP="008B1DDB">
      <w:pPr>
        <w:spacing w:after="0" w:line="360" w:lineRule="auto"/>
        <w:jc w:val="center"/>
        <w:rPr>
          <w:rFonts w:ascii="Sylfaen" w:hAnsi="Sylfaen"/>
          <w:b/>
          <w:sz w:val="24"/>
          <w:lang w:val="hy-AM"/>
        </w:rPr>
      </w:pPr>
      <w:r w:rsidRPr="004D0A69">
        <w:rPr>
          <w:rFonts w:ascii="Sylfaen" w:hAnsi="Sylfaen"/>
          <w:b/>
          <w:sz w:val="24"/>
          <w:lang w:val="hy-AM"/>
        </w:rPr>
        <w:t>«</w:t>
      </w:r>
      <w:r w:rsidR="005D0B16" w:rsidRPr="004D0A69">
        <w:rPr>
          <w:rFonts w:ascii="Sylfaen" w:hAnsi="Sylfaen"/>
          <w:b/>
          <w:sz w:val="24"/>
          <w:lang w:val="hy-AM"/>
        </w:rPr>
        <w:t>ԳԱՎԱՌ</w:t>
      </w:r>
      <w:r w:rsidRPr="004D0A69">
        <w:rPr>
          <w:rFonts w:ascii="Sylfaen" w:hAnsi="Sylfaen"/>
          <w:b/>
          <w:sz w:val="24"/>
          <w:lang w:val="hy-AM"/>
        </w:rPr>
        <w:t xml:space="preserve"> ՀԱՄԱՅՆՔԻ ՎԱՐՉԱԿԱՆ ՍԱՀՄԱՆՆԵՐՈՒՄ ԳՏՆՎՈՂ ԱՆՇԱՐԺ ԳՈՒՅՔԻ ՍԵՓԱԿԱՆԱՏԻՐՈՋ ԿԱՄ ՏԻՐԱՊԵՏՈՂԻ` ԻՐ ՏԻՐԱՊԵՏՄԱՆ ՏԱԿ ԳՏՆՎՈՂ ԱՆՇԱՐԺ ԳՈՒՅՔԻ ԵՎ ԴՐԱՆ ՀԱՐԱԿԻՑ ԸՆԴՀԱՆՈՒՐ ՕԳՏԱԳՈՐԾՄԱՆ ՏԱՐԱԾՔԻ ՊԱՐՏԱԴԻՐ ԲԱՐԵԿԱՐԳՄԱՆ ԿԱՐԳԸ  ՍԱՀՄԱՆԵԼՈՒ ՄԱՍԻՆ» </w:t>
      </w:r>
      <w:r w:rsidR="005D0B16" w:rsidRPr="004D0A69">
        <w:rPr>
          <w:rFonts w:ascii="Sylfaen" w:hAnsi="Sylfaen"/>
          <w:b/>
          <w:sz w:val="24"/>
          <w:lang w:val="hy-AM"/>
        </w:rPr>
        <w:t>ԳԱՎԱՌ</w:t>
      </w:r>
      <w:r w:rsidRPr="004D0A69">
        <w:rPr>
          <w:rFonts w:ascii="Sylfaen" w:hAnsi="Sylfaen"/>
          <w:b/>
          <w:sz w:val="24"/>
          <w:lang w:val="hy-AM"/>
        </w:rPr>
        <w:t xml:space="preserve"> ՀԱՄԱՅՆՔԻ ԱՎԱԳԱՆՈՒ ՈՐՈՇՄԱՆ ՆԱԽԱԳԾԻ ԸՆԴՈՒՆՄԱՆ ԱՆՀՐԱԺԵՇՏՈՒԹՅԱՆ                                                       </w:t>
      </w:r>
    </w:p>
    <w:p w:rsidR="008B1DDB" w:rsidRPr="004D0A69" w:rsidRDefault="008B1DDB" w:rsidP="008B1DDB">
      <w:pPr>
        <w:spacing w:after="0" w:line="360" w:lineRule="auto"/>
        <w:jc w:val="center"/>
        <w:rPr>
          <w:rFonts w:ascii="Sylfaen" w:hAnsi="Sylfaen"/>
          <w:b/>
          <w:sz w:val="24"/>
          <w:lang w:val="hy-AM"/>
        </w:rPr>
      </w:pPr>
      <w:r w:rsidRPr="004D0A69">
        <w:rPr>
          <w:rFonts w:ascii="Sylfaen" w:hAnsi="Sylfaen"/>
          <w:b/>
          <w:sz w:val="24"/>
          <w:lang w:val="hy-AM"/>
        </w:rPr>
        <w:t>ՎԵՐԱԲԵՐՅԱԼ</w:t>
      </w:r>
    </w:p>
    <w:p w:rsidR="008B1DDB" w:rsidRPr="004D0A69" w:rsidRDefault="008B1DDB" w:rsidP="008B1DDB">
      <w:pPr>
        <w:spacing w:line="360" w:lineRule="auto"/>
        <w:jc w:val="both"/>
        <w:rPr>
          <w:rFonts w:ascii="Sylfaen" w:hAnsi="Sylfaen"/>
          <w:sz w:val="24"/>
          <w:szCs w:val="24"/>
          <w:lang w:val="hy-AM"/>
        </w:rPr>
      </w:pPr>
      <w:r w:rsidRPr="004D0A69">
        <w:rPr>
          <w:rFonts w:ascii="Sylfaen" w:hAnsi="Sylfaen"/>
          <w:lang w:val="hy-AM"/>
        </w:rPr>
        <w:tab/>
      </w:r>
      <w:r w:rsidRPr="004D0A69">
        <w:rPr>
          <w:rFonts w:ascii="Sylfaen" w:hAnsi="Sylfaen"/>
          <w:sz w:val="24"/>
          <w:szCs w:val="24"/>
          <w:lang w:val="hy-AM"/>
        </w:rPr>
        <w:t>Համաձայն «Տեղական ինքնակառավարման մասին» օրենքի 12-րդ հոդվածի1-ին մասի 9-րդ կետի՝ համայնքի բնակավայրերի կառուցապատումը, բարեկարգումը և կանաչապատումը համարվում է համայնքի պարտադիր խնդիր։ Համայնքը կազմված է մեկ կամ մի քանի բնակավայրերից, հետևաբար համայնքի բարեկարգման պարտադիր խնդրի իրագործումը տեղական ինքնակառավարման մարմինների կողմից կարող է իրացվել ըստ էության հանրային սեփականություն հանդիսացող տարածքներում։</w:t>
      </w:r>
    </w:p>
    <w:p w:rsidR="008B1DDB" w:rsidRPr="004D0A69" w:rsidRDefault="008B1DDB" w:rsidP="008B1DDB">
      <w:pPr>
        <w:spacing w:line="360" w:lineRule="auto"/>
        <w:ind w:firstLine="720"/>
        <w:jc w:val="both"/>
        <w:rPr>
          <w:rFonts w:ascii="Sylfaen" w:hAnsi="Sylfaen"/>
          <w:sz w:val="24"/>
          <w:szCs w:val="24"/>
          <w:lang w:val="hy-AM"/>
        </w:rPr>
      </w:pPr>
      <w:r w:rsidRPr="004D0A69">
        <w:rPr>
          <w:rFonts w:ascii="Sylfaen" w:hAnsi="Sylfaen"/>
          <w:sz w:val="24"/>
          <w:szCs w:val="24"/>
          <w:lang w:val="hy-AM"/>
        </w:rPr>
        <w:t xml:space="preserve"> Ըստ էության համայնքի տեղական ինքնակառավարման մարմինները, համայնքապետարանները և համայնքային ենթակայության համապատասխան կազմակերպությունները ունակ չեն ամբողջապես կազմակերպել և իրականացնել </w:t>
      </w:r>
      <w:r w:rsidRPr="004D0A69">
        <w:rPr>
          <w:rFonts w:ascii="Sylfaen" w:hAnsi="Sylfaen"/>
          <w:sz w:val="24"/>
          <w:szCs w:val="24"/>
          <w:lang w:val="hy-AM"/>
        </w:rPr>
        <w:lastRenderedPageBreak/>
        <w:t>համայնքի բարեկարգման պարտադիր խնդրի լուծումը։ Դրա համար առկա են մի շարք օբյեկտիվ պատճառներ, որոնք արտահայտվում են համայնքի սեփական ֆինանսական և մարդկային ռեսուրսների անբավարար վիճակով։</w:t>
      </w:r>
    </w:p>
    <w:p w:rsidR="008B1DDB" w:rsidRPr="004D0A69" w:rsidRDefault="008B1DDB" w:rsidP="008B1DDB">
      <w:pPr>
        <w:spacing w:line="360" w:lineRule="auto"/>
        <w:ind w:firstLine="720"/>
        <w:jc w:val="both"/>
        <w:rPr>
          <w:rFonts w:ascii="Sylfaen" w:hAnsi="Sylfaen"/>
          <w:sz w:val="24"/>
          <w:szCs w:val="24"/>
          <w:lang w:val="hy-AM"/>
        </w:rPr>
      </w:pPr>
      <w:r w:rsidRPr="004D0A69">
        <w:rPr>
          <w:rFonts w:ascii="Sylfaen" w:hAnsi="Sylfaen"/>
          <w:sz w:val="24"/>
          <w:szCs w:val="24"/>
          <w:lang w:val="hy-AM"/>
        </w:rPr>
        <w:t>Համաձայն «Տեղական ինքնակառավարման մասին» օրենքի 18-րդ հոդվածի1-ին մասի 36-րդ կետի համաձայն, համայնքի ավագանին՝ սահմանում է համայնքի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պարտադիր բարեկարգման էությունը, ծավալը, պայմանները և իրականացման կարգը։ Փաստորեն, օրենսդիրը համայնքի բարեկարգման պարտադիր խնդիրը ամբողջապես իրագործելու նպատակով, համայնքի ավագանուն վերապահել է պարտադիր բարեկարգման կարգը սահմանելու ենթաօրենսդրական նորմատիվ իրավական ակտ ընդունելու լիազորություն, որով համայնքում գործունեություն իրականացնող տնտեսավարող սուբյեկտների, ինչպես նաև ոչ բնակելի նշանակության տարածքների սեփականատերերի կամ տիրապետողների համար սահմանվելու են պարտադիր բարեկարգում իրականացնելու վարքագծի կանոններ (գործառույթներ և պարտավորություններ)։</w:t>
      </w:r>
    </w:p>
    <w:p w:rsidR="008B1DDB" w:rsidRPr="004D0A69" w:rsidRDefault="008B1DDB" w:rsidP="008B1DDB">
      <w:pPr>
        <w:spacing w:line="360" w:lineRule="auto"/>
        <w:ind w:firstLine="720"/>
        <w:jc w:val="both"/>
        <w:rPr>
          <w:rFonts w:ascii="Sylfaen" w:eastAsia="Times New Roman" w:hAnsi="Sylfaen" w:cs="Times New Roman"/>
          <w:color w:val="000000"/>
          <w:sz w:val="24"/>
          <w:szCs w:val="24"/>
          <w:lang w:val="hy-AM"/>
        </w:rPr>
      </w:pPr>
      <w:r w:rsidRPr="004D0A69">
        <w:rPr>
          <w:rFonts w:ascii="Sylfaen" w:hAnsi="Sylfaen"/>
          <w:sz w:val="24"/>
          <w:szCs w:val="24"/>
          <w:lang w:val="hy-AM"/>
        </w:rPr>
        <w:t xml:space="preserve">Անհրաժեշտ է արձանագրել, որ </w:t>
      </w:r>
      <w:r w:rsidRPr="004D0A69">
        <w:rPr>
          <w:rFonts w:ascii="Sylfaen" w:eastAsia="Times New Roman" w:hAnsi="Sylfaen" w:cs="Times New Roman"/>
          <w:color w:val="000000"/>
          <w:sz w:val="24"/>
          <w:szCs w:val="24"/>
          <w:lang w:val="hy-AM"/>
        </w:rPr>
        <w:t>Վարչական իրավախախտումների վերաբերյալ Հայաստանի Հանրապետության օրենսգրքով, մասնավորապես՝ 156-րդ հոդվածով սահմանվում են ընդհանուր օգտագործման տարածքներում բարեկարգման կանոնները խախտելը, ինչպես նաև Երևան քաղաքի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սահմանված պարտադիր բարեկարգումը չիրականացնելը։</w:t>
      </w:r>
    </w:p>
    <w:p w:rsidR="008B1DDB" w:rsidRPr="004D0A69" w:rsidRDefault="008B1DDB" w:rsidP="008B1DDB">
      <w:pPr>
        <w:spacing w:line="360" w:lineRule="auto"/>
        <w:ind w:firstLine="720"/>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 xml:space="preserve">Օրենսդիրը անշարժ գույքի սեփականատիրոջ կամ տիրապետողի` իր տիրապետման տակ գտնվող անշարժ գույքի և դրան հարակից ընդհանուր օգտագործման տարածքի սահմանված պարտադիր բարեկարգումը չիրականացնելու մասով վարչական պատասխանատվության ենթարկելու վերաբերյալ կարգավորումներ է նախատեսել բացառապես Երևան համայնքի մասով, իսկ մնացած համայնքների </w:t>
      </w:r>
      <w:r w:rsidRPr="004D0A69">
        <w:rPr>
          <w:rFonts w:ascii="Sylfaen" w:eastAsia="Times New Roman" w:hAnsi="Sylfaen" w:cs="Times New Roman"/>
          <w:color w:val="000000"/>
          <w:sz w:val="24"/>
          <w:szCs w:val="24"/>
          <w:lang w:val="hy-AM"/>
        </w:rPr>
        <w:lastRenderedPageBreak/>
        <w:t>մասով նախատեսել է վարչական պատասխանատվության միջոց՝ ընդհանուր օգտագործման տարածքներում բարեկարգման կանոնները խախտելու դեպքերի համար։</w:t>
      </w:r>
    </w:p>
    <w:p w:rsidR="008B1DDB" w:rsidRPr="004D0A69" w:rsidRDefault="008B1DDB" w:rsidP="008B1DDB">
      <w:pPr>
        <w:spacing w:line="360" w:lineRule="auto"/>
        <w:ind w:firstLine="720"/>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Համայնքի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պարտադիր բարեկարգման կարգը սահմանող որոշմամբ սահմանվում են</w:t>
      </w:r>
      <w:r w:rsidRPr="004D0A69">
        <w:rPr>
          <w:rFonts w:ascii="GHEA Grapalat" w:eastAsia="Times New Roman" w:hAnsi="GHEA Grapalat" w:cs="Times New Roman"/>
          <w:color w:val="000000"/>
          <w:sz w:val="24"/>
          <w:szCs w:val="24"/>
          <w:lang w:val="hy-AM"/>
        </w:rPr>
        <w:t>․</w:t>
      </w:r>
    </w:p>
    <w:p w:rsidR="008B1DDB" w:rsidRPr="004D0A69" w:rsidRDefault="008B1DDB" w:rsidP="008B1DDB">
      <w:pPr>
        <w:pStyle w:val="ListParagraph"/>
        <w:numPr>
          <w:ilvl w:val="0"/>
          <w:numId w:val="1"/>
        </w:numPr>
        <w:spacing w:line="360" w:lineRule="auto"/>
        <w:jc w:val="both"/>
        <w:rPr>
          <w:rFonts w:ascii="Sylfaen" w:eastAsia="Times New Roman" w:hAnsi="Sylfaen" w:cs="Times New Roman"/>
          <w:color w:val="000000"/>
          <w:sz w:val="24"/>
          <w:szCs w:val="24"/>
          <w:lang w:val="hy-AM"/>
        </w:rPr>
      </w:pPr>
      <w:r w:rsidRPr="004D0A69">
        <w:rPr>
          <w:rFonts w:ascii="Sylfaen" w:hAnsi="Sylfaen"/>
          <w:sz w:val="24"/>
          <w:szCs w:val="24"/>
          <w:lang w:val="hy-AM"/>
        </w:rPr>
        <w:t>Պարտադիր բարեկարգման էությունն ու հասկացությունը</w:t>
      </w:r>
      <w:r w:rsidRPr="004D0A69">
        <w:rPr>
          <w:rFonts w:ascii="Sylfaen" w:hAnsi="Cambria Math" w:cs="Cambria Math"/>
          <w:sz w:val="24"/>
          <w:szCs w:val="24"/>
          <w:lang w:val="hy-AM"/>
        </w:rPr>
        <w:t>․</w:t>
      </w:r>
    </w:p>
    <w:p w:rsidR="008B1DDB" w:rsidRPr="004D0A69" w:rsidRDefault="008B1DDB" w:rsidP="008B1DDB">
      <w:pPr>
        <w:pStyle w:val="ListParagraph"/>
        <w:numPr>
          <w:ilvl w:val="0"/>
          <w:numId w:val="1"/>
        </w:numPr>
        <w:spacing w:after="160" w:line="360" w:lineRule="auto"/>
        <w:jc w:val="both"/>
        <w:rPr>
          <w:rFonts w:ascii="Sylfaen" w:hAnsi="Sylfaen"/>
          <w:sz w:val="24"/>
          <w:szCs w:val="24"/>
        </w:rPr>
      </w:pPr>
      <w:proofErr w:type="spellStart"/>
      <w:r w:rsidRPr="004D0A69">
        <w:rPr>
          <w:rFonts w:ascii="Sylfaen" w:hAnsi="Sylfaen"/>
          <w:sz w:val="24"/>
          <w:szCs w:val="24"/>
        </w:rPr>
        <w:t>Պարտադիր</w:t>
      </w:r>
      <w:proofErr w:type="spellEnd"/>
      <w:r w:rsidRPr="004D0A69">
        <w:rPr>
          <w:rFonts w:ascii="Sylfaen" w:hAnsi="Sylfaen"/>
          <w:sz w:val="24"/>
          <w:szCs w:val="24"/>
        </w:rPr>
        <w:t xml:space="preserve"> </w:t>
      </w:r>
      <w:proofErr w:type="spellStart"/>
      <w:r w:rsidRPr="004D0A69">
        <w:rPr>
          <w:rFonts w:ascii="Sylfaen" w:hAnsi="Sylfaen"/>
          <w:sz w:val="24"/>
          <w:szCs w:val="24"/>
        </w:rPr>
        <w:t>բարեկարգման</w:t>
      </w:r>
      <w:proofErr w:type="spellEnd"/>
      <w:r w:rsidRPr="004D0A69">
        <w:rPr>
          <w:rFonts w:ascii="Sylfaen" w:hAnsi="Sylfaen"/>
          <w:sz w:val="24"/>
          <w:szCs w:val="24"/>
        </w:rPr>
        <w:t xml:space="preserve"> </w:t>
      </w:r>
      <w:proofErr w:type="spellStart"/>
      <w:r w:rsidRPr="004D0A69">
        <w:rPr>
          <w:rFonts w:ascii="Sylfaen" w:hAnsi="Sylfaen"/>
          <w:sz w:val="24"/>
          <w:szCs w:val="24"/>
        </w:rPr>
        <w:t>օբյեկտները</w:t>
      </w:r>
      <w:proofErr w:type="spellEnd"/>
      <w:r w:rsidRPr="004D0A69">
        <w:rPr>
          <w:rFonts w:ascii="Sylfaen" w:hAnsi="GHEA Grapalat"/>
          <w:sz w:val="24"/>
          <w:szCs w:val="24"/>
        </w:rPr>
        <w:t>․</w:t>
      </w:r>
    </w:p>
    <w:p w:rsidR="008B1DDB" w:rsidRPr="004D0A69" w:rsidRDefault="008B1DDB" w:rsidP="008B1DDB">
      <w:pPr>
        <w:pStyle w:val="ListParagraph"/>
        <w:numPr>
          <w:ilvl w:val="0"/>
          <w:numId w:val="1"/>
        </w:numPr>
        <w:spacing w:after="160" w:line="360" w:lineRule="auto"/>
        <w:jc w:val="both"/>
        <w:rPr>
          <w:rFonts w:ascii="Sylfaen" w:hAnsi="Sylfaen"/>
          <w:sz w:val="24"/>
          <w:szCs w:val="24"/>
        </w:rPr>
      </w:pPr>
      <w:proofErr w:type="spellStart"/>
      <w:r w:rsidRPr="004D0A69">
        <w:rPr>
          <w:rFonts w:ascii="Sylfaen" w:hAnsi="Sylfaen"/>
          <w:sz w:val="24"/>
          <w:szCs w:val="24"/>
        </w:rPr>
        <w:t>Պարտադիր</w:t>
      </w:r>
      <w:proofErr w:type="spellEnd"/>
      <w:r w:rsidRPr="004D0A69">
        <w:rPr>
          <w:rFonts w:ascii="Sylfaen" w:hAnsi="Sylfaen"/>
          <w:sz w:val="24"/>
          <w:szCs w:val="24"/>
        </w:rPr>
        <w:t xml:space="preserve"> </w:t>
      </w:r>
      <w:proofErr w:type="spellStart"/>
      <w:r w:rsidRPr="004D0A69">
        <w:rPr>
          <w:rFonts w:ascii="Sylfaen" w:hAnsi="Sylfaen"/>
          <w:sz w:val="24"/>
          <w:szCs w:val="24"/>
        </w:rPr>
        <w:t>բարեկարգման</w:t>
      </w:r>
      <w:proofErr w:type="spellEnd"/>
      <w:r w:rsidRPr="004D0A69">
        <w:rPr>
          <w:rFonts w:ascii="Sylfaen" w:hAnsi="Sylfaen"/>
          <w:sz w:val="24"/>
          <w:szCs w:val="24"/>
        </w:rPr>
        <w:t xml:space="preserve"> </w:t>
      </w:r>
      <w:proofErr w:type="spellStart"/>
      <w:r w:rsidRPr="004D0A69">
        <w:rPr>
          <w:rFonts w:ascii="Sylfaen" w:hAnsi="Sylfaen"/>
          <w:sz w:val="24"/>
          <w:szCs w:val="24"/>
        </w:rPr>
        <w:t>աշխատանքները</w:t>
      </w:r>
      <w:proofErr w:type="spellEnd"/>
      <w:r w:rsidRPr="004D0A69">
        <w:rPr>
          <w:rFonts w:ascii="Sylfaen" w:hAnsi="GHEA Grapalat"/>
          <w:sz w:val="24"/>
          <w:szCs w:val="24"/>
        </w:rPr>
        <w:t>․</w:t>
      </w:r>
    </w:p>
    <w:p w:rsidR="008B1DDB" w:rsidRPr="004D0A69" w:rsidRDefault="008B1DDB" w:rsidP="008B1DDB">
      <w:pPr>
        <w:pStyle w:val="ListParagraph"/>
        <w:numPr>
          <w:ilvl w:val="0"/>
          <w:numId w:val="1"/>
        </w:numPr>
        <w:spacing w:after="160" w:line="360" w:lineRule="auto"/>
        <w:jc w:val="both"/>
        <w:rPr>
          <w:rFonts w:ascii="Sylfaen" w:hAnsi="Sylfaen"/>
          <w:sz w:val="24"/>
          <w:szCs w:val="24"/>
        </w:rPr>
      </w:pPr>
      <w:proofErr w:type="spellStart"/>
      <w:r w:rsidRPr="004D0A69">
        <w:rPr>
          <w:rFonts w:ascii="Sylfaen" w:hAnsi="Sylfaen"/>
          <w:sz w:val="24"/>
          <w:szCs w:val="24"/>
        </w:rPr>
        <w:t>Կարգի</w:t>
      </w:r>
      <w:proofErr w:type="spellEnd"/>
      <w:r w:rsidRPr="004D0A69">
        <w:rPr>
          <w:rFonts w:ascii="Sylfaen" w:hAnsi="Sylfaen"/>
          <w:sz w:val="24"/>
          <w:szCs w:val="24"/>
        </w:rPr>
        <w:t xml:space="preserve"> </w:t>
      </w:r>
      <w:proofErr w:type="spellStart"/>
      <w:r w:rsidRPr="004D0A69">
        <w:rPr>
          <w:rFonts w:ascii="Sylfaen" w:hAnsi="Sylfaen"/>
          <w:sz w:val="24"/>
          <w:szCs w:val="24"/>
        </w:rPr>
        <w:t>կատարման</w:t>
      </w:r>
      <w:proofErr w:type="spellEnd"/>
      <w:r w:rsidRPr="004D0A69">
        <w:rPr>
          <w:rFonts w:ascii="Sylfaen" w:hAnsi="Sylfaen"/>
          <w:sz w:val="24"/>
          <w:szCs w:val="24"/>
        </w:rPr>
        <w:t xml:space="preserve"> </w:t>
      </w:r>
      <w:proofErr w:type="spellStart"/>
      <w:r w:rsidRPr="004D0A69">
        <w:rPr>
          <w:rFonts w:ascii="Sylfaen" w:hAnsi="Sylfaen"/>
          <w:sz w:val="24"/>
          <w:szCs w:val="24"/>
        </w:rPr>
        <w:t>նկատմամբ</w:t>
      </w:r>
      <w:proofErr w:type="spellEnd"/>
      <w:r w:rsidRPr="004D0A69">
        <w:rPr>
          <w:rFonts w:ascii="Sylfaen" w:hAnsi="Sylfaen"/>
          <w:sz w:val="24"/>
          <w:szCs w:val="24"/>
        </w:rPr>
        <w:t xml:space="preserve"> </w:t>
      </w:r>
      <w:proofErr w:type="spellStart"/>
      <w:r w:rsidRPr="004D0A69">
        <w:rPr>
          <w:rFonts w:ascii="Sylfaen" w:hAnsi="Sylfaen"/>
          <w:sz w:val="24"/>
          <w:szCs w:val="24"/>
        </w:rPr>
        <w:t>վերահսկողության</w:t>
      </w:r>
      <w:proofErr w:type="spellEnd"/>
      <w:r w:rsidRPr="004D0A69">
        <w:rPr>
          <w:rFonts w:ascii="Sylfaen" w:hAnsi="Sylfaen"/>
          <w:sz w:val="24"/>
          <w:szCs w:val="24"/>
          <w:lang w:val="hy-AM"/>
        </w:rPr>
        <w:t xml:space="preserve"> ընթացակարգերը</w:t>
      </w:r>
      <w:r w:rsidRPr="004D0A69">
        <w:rPr>
          <w:rFonts w:ascii="Sylfaen" w:hAnsi="GHEA Grapalat"/>
          <w:sz w:val="24"/>
          <w:szCs w:val="24"/>
          <w:lang w:val="hy-AM"/>
        </w:rPr>
        <w:t>․</w:t>
      </w:r>
    </w:p>
    <w:p w:rsidR="008B1DDB" w:rsidRPr="004D0A69" w:rsidRDefault="008B1DDB" w:rsidP="008B1DDB">
      <w:pPr>
        <w:pStyle w:val="ListParagraph"/>
        <w:numPr>
          <w:ilvl w:val="0"/>
          <w:numId w:val="1"/>
        </w:numPr>
        <w:spacing w:after="160" w:line="360" w:lineRule="auto"/>
        <w:jc w:val="both"/>
        <w:rPr>
          <w:rFonts w:ascii="Sylfaen" w:hAnsi="Sylfaen"/>
          <w:sz w:val="24"/>
          <w:szCs w:val="24"/>
        </w:rPr>
      </w:pPr>
      <w:proofErr w:type="spellStart"/>
      <w:r w:rsidRPr="004D0A69">
        <w:rPr>
          <w:rFonts w:ascii="Sylfaen" w:hAnsi="Sylfaen"/>
          <w:sz w:val="24"/>
          <w:szCs w:val="24"/>
        </w:rPr>
        <w:t>Պարտադիր</w:t>
      </w:r>
      <w:proofErr w:type="spellEnd"/>
      <w:r w:rsidRPr="004D0A69">
        <w:rPr>
          <w:rFonts w:ascii="Sylfaen" w:hAnsi="Sylfaen"/>
          <w:sz w:val="24"/>
          <w:szCs w:val="24"/>
        </w:rPr>
        <w:t xml:space="preserve"> </w:t>
      </w:r>
      <w:proofErr w:type="spellStart"/>
      <w:r w:rsidRPr="004D0A69">
        <w:rPr>
          <w:rFonts w:ascii="Sylfaen" w:hAnsi="Sylfaen"/>
          <w:sz w:val="24"/>
          <w:szCs w:val="24"/>
        </w:rPr>
        <w:t>բարեկարգման</w:t>
      </w:r>
      <w:proofErr w:type="spellEnd"/>
      <w:r w:rsidRPr="004D0A69">
        <w:rPr>
          <w:rFonts w:ascii="Sylfaen" w:hAnsi="Sylfaen"/>
          <w:sz w:val="24"/>
          <w:szCs w:val="24"/>
        </w:rPr>
        <w:t xml:space="preserve"> </w:t>
      </w:r>
      <w:proofErr w:type="spellStart"/>
      <w:r w:rsidRPr="004D0A69">
        <w:rPr>
          <w:rFonts w:ascii="Sylfaen" w:hAnsi="Sylfaen"/>
          <w:sz w:val="24"/>
          <w:szCs w:val="24"/>
        </w:rPr>
        <w:t>պահանջները</w:t>
      </w:r>
      <w:proofErr w:type="spellEnd"/>
      <w:r w:rsidRPr="004D0A69">
        <w:rPr>
          <w:rFonts w:ascii="Sylfaen" w:hAnsi="GHEA Grapalat"/>
          <w:sz w:val="24"/>
          <w:szCs w:val="24"/>
        </w:rPr>
        <w:t>․</w:t>
      </w:r>
    </w:p>
    <w:p w:rsidR="008B1DDB" w:rsidRPr="004D0A69" w:rsidRDefault="008B1DDB" w:rsidP="008B1DDB">
      <w:pPr>
        <w:pStyle w:val="ListParagraph"/>
        <w:numPr>
          <w:ilvl w:val="0"/>
          <w:numId w:val="1"/>
        </w:numPr>
        <w:spacing w:after="160" w:line="360" w:lineRule="auto"/>
        <w:jc w:val="both"/>
        <w:rPr>
          <w:rFonts w:ascii="Sylfaen" w:hAnsi="Sylfaen"/>
          <w:sz w:val="24"/>
          <w:szCs w:val="24"/>
        </w:rPr>
      </w:pPr>
      <w:proofErr w:type="spellStart"/>
      <w:r w:rsidRPr="004D0A69">
        <w:rPr>
          <w:rFonts w:ascii="Sylfaen" w:hAnsi="Sylfaen"/>
          <w:sz w:val="24"/>
          <w:szCs w:val="24"/>
        </w:rPr>
        <w:t>Անշարժ</w:t>
      </w:r>
      <w:proofErr w:type="spellEnd"/>
      <w:r w:rsidRPr="004D0A69">
        <w:rPr>
          <w:rFonts w:ascii="Sylfaen" w:hAnsi="Sylfaen"/>
          <w:sz w:val="24"/>
          <w:szCs w:val="24"/>
        </w:rPr>
        <w:t xml:space="preserve"> </w:t>
      </w:r>
      <w:proofErr w:type="spellStart"/>
      <w:r w:rsidRPr="004D0A69">
        <w:rPr>
          <w:rFonts w:ascii="Sylfaen" w:hAnsi="Sylfaen"/>
          <w:sz w:val="24"/>
          <w:szCs w:val="24"/>
        </w:rPr>
        <w:t>գույքին</w:t>
      </w:r>
      <w:proofErr w:type="spellEnd"/>
      <w:r w:rsidRPr="004D0A69">
        <w:rPr>
          <w:rFonts w:ascii="Sylfaen" w:hAnsi="Sylfaen"/>
          <w:sz w:val="24"/>
          <w:szCs w:val="24"/>
        </w:rPr>
        <w:t xml:space="preserve"> </w:t>
      </w:r>
      <w:proofErr w:type="spellStart"/>
      <w:r w:rsidRPr="004D0A69">
        <w:rPr>
          <w:rFonts w:ascii="Sylfaen" w:hAnsi="Sylfaen"/>
          <w:sz w:val="24"/>
          <w:szCs w:val="24"/>
        </w:rPr>
        <w:t>հարակից</w:t>
      </w:r>
      <w:proofErr w:type="spellEnd"/>
      <w:r w:rsidRPr="004D0A69">
        <w:rPr>
          <w:rFonts w:ascii="Sylfaen" w:hAnsi="Sylfaen"/>
          <w:sz w:val="24"/>
          <w:szCs w:val="24"/>
        </w:rPr>
        <w:t xml:space="preserve"> </w:t>
      </w:r>
      <w:proofErr w:type="spellStart"/>
      <w:r w:rsidRPr="004D0A69">
        <w:rPr>
          <w:rFonts w:ascii="Sylfaen" w:hAnsi="Sylfaen"/>
          <w:sz w:val="24"/>
          <w:szCs w:val="24"/>
        </w:rPr>
        <w:t>ընդհանուր</w:t>
      </w:r>
      <w:proofErr w:type="spellEnd"/>
      <w:r w:rsidRPr="004D0A69">
        <w:rPr>
          <w:rFonts w:ascii="Sylfaen" w:hAnsi="Sylfaen"/>
          <w:sz w:val="24"/>
          <w:szCs w:val="24"/>
        </w:rPr>
        <w:t xml:space="preserve"> </w:t>
      </w:r>
      <w:proofErr w:type="spellStart"/>
      <w:r w:rsidRPr="004D0A69">
        <w:rPr>
          <w:rFonts w:ascii="Sylfaen" w:hAnsi="Sylfaen"/>
          <w:sz w:val="24"/>
          <w:szCs w:val="24"/>
        </w:rPr>
        <w:t>օգտագործման</w:t>
      </w:r>
      <w:proofErr w:type="spellEnd"/>
      <w:r w:rsidRPr="004D0A69">
        <w:rPr>
          <w:rFonts w:ascii="Sylfaen" w:hAnsi="Sylfaen"/>
          <w:sz w:val="24"/>
          <w:szCs w:val="24"/>
        </w:rPr>
        <w:t xml:space="preserve"> </w:t>
      </w:r>
      <w:proofErr w:type="spellStart"/>
      <w:r w:rsidRPr="004D0A69">
        <w:rPr>
          <w:rFonts w:ascii="Sylfaen" w:hAnsi="Sylfaen"/>
          <w:sz w:val="24"/>
          <w:szCs w:val="24"/>
        </w:rPr>
        <w:t>տարածքի</w:t>
      </w:r>
      <w:proofErr w:type="spellEnd"/>
      <w:r w:rsidRPr="004D0A69">
        <w:rPr>
          <w:rFonts w:ascii="Sylfaen" w:hAnsi="Sylfaen"/>
          <w:sz w:val="24"/>
          <w:szCs w:val="24"/>
        </w:rPr>
        <w:t xml:space="preserve"> </w:t>
      </w:r>
      <w:proofErr w:type="spellStart"/>
      <w:r w:rsidRPr="004D0A69">
        <w:rPr>
          <w:rFonts w:ascii="Sylfaen" w:hAnsi="Sylfaen"/>
          <w:sz w:val="24"/>
          <w:szCs w:val="24"/>
        </w:rPr>
        <w:t>պարտադիր</w:t>
      </w:r>
      <w:proofErr w:type="spellEnd"/>
      <w:r w:rsidRPr="004D0A69">
        <w:rPr>
          <w:rFonts w:ascii="Sylfaen" w:hAnsi="Sylfaen"/>
          <w:sz w:val="24"/>
          <w:szCs w:val="24"/>
        </w:rPr>
        <w:t xml:space="preserve"> </w:t>
      </w:r>
      <w:proofErr w:type="spellStart"/>
      <w:r w:rsidRPr="004D0A69">
        <w:rPr>
          <w:rFonts w:ascii="Sylfaen" w:hAnsi="Sylfaen"/>
          <w:sz w:val="24"/>
          <w:szCs w:val="24"/>
        </w:rPr>
        <w:t>բարեկարգման</w:t>
      </w:r>
      <w:proofErr w:type="spellEnd"/>
      <w:r w:rsidRPr="004D0A69">
        <w:rPr>
          <w:rFonts w:ascii="Sylfaen" w:hAnsi="Sylfaen"/>
          <w:sz w:val="24"/>
          <w:szCs w:val="24"/>
        </w:rPr>
        <w:t xml:space="preserve"> </w:t>
      </w:r>
      <w:proofErr w:type="spellStart"/>
      <w:r w:rsidRPr="004D0A69">
        <w:rPr>
          <w:rFonts w:ascii="Sylfaen" w:hAnsi="Sylfaen"/>
          <w:sz w:val="24"/>
          <w:szCs w:val="24"/>
        </w:rPr>
        <w:t>աշխատանքների</w:t>
      </w:r>
      <w:proofErr w:type="spellEnd"/>
      <w:r w:rsidRPr="004D0A69">
        <w:rPr>
          <w:rFonts w:ascii="Sylfaen" w:hAnsi="Sylfaen"/>
          <w:sz w:val="24"/>
          <w:szCs w:val="24"/>
        </w:rPr>
        <w:t xml:space="preserve"> </w:t>
      </w:r>
      <w:proofErr w:type="spellStart"/>
      <w:r w:rsidRPr="004D0A69">
        <w:rPr>
          <w:rFonts w:ascii="Sylfaen" w:hAnsi="Sylfaen"/>
          <w:sz w:val="24"/>
          <w:szCs w:val="24"/>
        </w:rPr>
        <w:t>ծավալի</w:t>
      </w:r>
      <w:proofErr w:type="spellEnd"/>
      <w:r w:rsidRPr="004D0A69">
        <w:rPr>
          <w:rFonts w:ascii="Sylfaen" w:hAnsi="Sylfaen"/>
          <w:sz w:val="24"/>
          <w:szCs w:val="24"/>
        </w:rPr>
        <w:t xml:space="preserve"> </w:t>
      </w:r>
      <w:proofErr w:type="spellStart"/>
      <w:r w:rsidRPr="004D0A69">
        <w:rPr>
          <w:rFonts w:ascii="Sylfaen" w:hAnsi="Sylfaen"/>
          <w:sz w:val="24"/>
          <w:szCs w:val="24"/>
        </w:rPr>
        <w:t>նկարագրությունը</w:t>
      </w:r>
      <w:proofErr w:type="spellEnd"/>
      <w:r w:rsidRPr="004D0A69">
        <w:rPr>
          <w:rFonts w:ascii="Sylfaen" w:hAnsi="GHEA Grapalat"/>
          <w:sz w:val="24"/>
          <w:szCs w:val="24"/>
        </w:rPr>
        <w:t>․</w:t>
      </w:r>
    </w:p>
    <w:p w:rsidR="008B1DDB" w:rsidRPr="004D0A69" w:rsidRDefault="008B1DDB" w:rsidP="008B1DDB">
      <w:pPr>
        <w:pStyle w:val="ListParagraph"/>
        <w:numPr>
          <w:ilvl w:val="0"/>
          <w:numId w:val="1"/>
        </w:numPr>
        <w:spacing w:after="160" w:line="360" w:lineRule="auto"/>
        <w:jc w:val="both"/>
        <w:rPr>
          <w:rFonts w:ascii="Sylfaen" w:hAnsi="Sylfaen"/>
          <w:sz w:val="24"/>
          <w:szCs w:val="24"/>
        </w:rPr>
      </w:pPr>
      <w:r w:rsidRPr="004D0A69">
        <w:rPr>
          <w:rFonts w:ascii="Sylfaen" w:hAnsi="Sylfaen"/>
          <w:sz w:val="24"/>
          <w:szCs w:val="24"/>
          <w:lang w:val="hy-AM"/>
        </w:rPr>
        <w:t>Որոշմամբ սահմանված կարգի խախտման դեպքում պատասխանատվության ենթարկելու հետ կապված կառուցակարգերը և այլն։</w:t>
      </w:r>
    </w:p>
    <w:p w:rsidR="008B1DDB" w:rsidRPr="004D0A69" w:rsidRDefault="008B1DDB" w:rsidP="008B1DDB">
      <w:pPr>
        <w:spacing w:line="360" w:lineRule="auto"/>
        <w:ind w:firstLine="720"/>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Օրենսդրության ուսումնասիրության և իրավահամեմատական վերլուծությունից պարզ է դառնում, որ համայնքի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սահմանված պարտադիր բարեկարգումը ապահովելու համար, անհրաժեշտ է, որ համայնքի ավագանին ընդունի համապատասխան կարգը և պայմանները սահմանող որոշում։</w:t>
      </w:r>
    </w:p>
    <w:p w:rsidR="008B1DDB" w:rsidRPr="004D0A69" w:rsidRDefault="008B1DDB" w:rsidP="008B1DDB">
      <w:pPr>
        <w:spacing w:line="360" w:lineRule="auto"/>
        <w:ind w:firstLine="720"/>
        <w:jc w:val="both"/>
        <w:rPr>
          <w:rFonts w:ascii="Sylfaen" w:eastAsia="Times New Roman" w:hAnsi="Sylfaen" w:cs="Times New Roman"/>
          <w:color w:val="000000"/>
          <w:sz w:val="24"/>
          <w:szCs w:val="24"/>
          <w:lang w:val="hy-AM"/>
        </w:rPr>
      </w:pPr>
      <w:r w:rsidRPr="004D0A69">
        <w:rPr>
          <w:rFonts w:ascii="Sylfaen" w:eastAsia="Times New Roman" w:hAnsi="Sylfaen" w:cs="Times New Roman"/>
          <w:color w:val="000000"/>
          <w:sz w:val="24"/>
          <w:szCs w:val="24"/>
          <w:lang w:val="hy-AM"/>
        </w:rPr>
        <w:t xml:space="preserve">Սույն հիմնավորմամբ նկարագրվող ավագանու որոշման ընդունման արդյունքում համայնքում գործունեություն իրականացնող տնտեսավարող սուբյեկտների և </w:t>
      </w:r>
      <w:r w:rsidRPr="004D0A69">
        <w:rPr>
          <w:rFonts w:ascii="Sylfaen" w:hAnsi="Sylfaen"/>
          <w:sz w:val="24"/>
          <w:szCs w:val="24"/>
          <w:lang w:val="hy-AM"/>
        </w:rPr>
        <w:t xml:space="preserve">ոչ բնակելի նշանակության տարածքների սեփականատերերի կամ տիրապետողների համար սահմանվելու են պարտադիր բարեկարգում իրականացնելու համապարտադիր վարքագծի կանոններ, որոնց կատարման նկատմամբ համայնքի տեղական ինքնակառավարման մարմինները (լիազորված համայնքային պաշտոնատար անձը) կիրականացնեն վերահսկողություն, անհրաժեշտության դեպքում կիրառելով </w:t>
      </w:r>
      <w:r w:rsidRPr="004D0A69">
        <w:rPr>
          <w:rFonts w:ascii="Sylfaen" w:eastAsia="Times New Roman" w:hAnsi="Sylfaen" w:cs="Times New Roman"/>
          <w:color w:val="000000"/>
          <w:sz w:val="24"/>
          <w:szCs w:val="24"/>
          <w:lang w:val="hy-AM"/>
        </w:rPr>
        <w:lastRenderedPageBreak/>
        <w:t>Վարչական իրավախախտումների վերաբերյալ Հայաստանի Հանրապետության օրենսգրքի 156-րդ հոդվածով նախատեսված պատասխանատվության միջոցները։</w:t>
      </w:r>
    </w:p>
    <w:p w:rsidR="008B1DDB" w:rsidRPr="004D0A69" w:rsidRDefault="008B1DDB" w:rsidP="008B1DDB">
      <w:pPr>
        <w:jc w:val="both"/>
        <w:rPr>
          <w:rFonts w:ascii="Sylfaen" w:hAnsi="Sylfaen"/>
          <w:sz w:val="24"/>
          <w:szCs w:val="24"/>
          <w:lang w:val="hy-AM"/>
        </w:rPr>
      </w:pPr>
      <w:r w:rsidRPr="004D0A69">
        <w:rPr>
          <w:rFonts w:ascii="Sylfaen" w:hAnsi="Sylfaen"/>
          <w:sz w:val="24"/>
          <w:szCs w:val="24"/>
          <w:lang w:val="hy-AM"/>
        </w:rPr>
        <w:tab/>
      </w:r>
    </w:p>
    <w:p w:rsidR="008B1DDB" w:rsidRPr="004D0A69" w:rsidRDefault="008B1DDB" w:rsidP="008B1DDB">
      <w:pPr>
        <w:spacing w:after="0"/>
        <w:jc w:val="center"/>
        <w:rPr>
          <w:rFonts w:ascii="Sylfaen" w:hAnsi="Sylfaen"/>
          <w:b/>
          <w:sz w:val="28"/>
          <w:lang w:val="hy-AM"/>
        </w:rPr>
      </w:pPr>
      <w:r w:rsidRPr="004D0A69">
        <w:rPr>
          <w:rFonts w:ascii="Sylfaen" w:hAnsi="Sylfaen"/>
          <w:b/>
          <w:sz w:val="28"/>
          <w:lang w:val="hy-AM"/>
        </w:rPr>
        <w:t>ՏԵՂԵԿԱՆՔ</w:t>
      </w:r>
    </w:p>
    <w:p w:rsidR="008B1DDB" w:rsidRPr="004D0A69" w:rsidRDefault="008B1DDB" w:rsidP="008B1DDB">
      <w:pPr>
        <w:spacing w:after="0"/>
        <w:jc w:val="center"/>
        <w:rPr>
          <w:rFonts w:ascii="Sylfaen" w:hAnsi="Sylfaen"/>
          <w:b/>
          <w:sz w:val="24"/>
          <w:lang w:val="hy-AM"/>
        </w:rPr>
      </w:pPr>
      <w:r w:rsidRPr="004D0A69">
        <w:rPr>
          <w:rFonts w:ascii="Sylfaen" w:hAnsi="Sylfaen"/>
          <w:b/>
          <w:sz w:val="24"/>
          <w:lang w:val="hy-AM"/>
        </w:rPr>
        <w:t>«</w:t>
      </w:r>
      <w:r w:rsidR="005D0B16" w:rsidRPr="004D0A69">
        <w:rPr>
          <w:rFonts w:ascii="Sylfaen" w:hAnsi="Sylfaen"/>
          <w:b/>
          <w:sz w:val="24"/>
          <w:lang w:val="hy-AM"/>
        </w:rPr>
        <w:t>ԳԱՎԱՌ</w:t>
      </w:r>
      <w:r w:rsidRPr="004D0A69">
        <w:rPr>
          <w:rFonts w:ascii="Sylfaen" w:hAnsi="Sylfaen"/>
          <w:b/>
          <w:sz w:val="24"/>
          <w:lang w:val="hy-AM"/>
        </w:rPr>
        <w:t xml:space="preserve"> ՀԱՄԱՅՆՔԻ ՎԱՐՉԱԿԱՆ ՍԱՀՄԱՆՆԵՐՈՒՄ ԳՏՆՎՈՂ ԱՆՇԱՐԺ ԳՈՒՅՔԻ ՍԵՓԱԿԱՆԱՏԻՐՈՋ ԿԱՄ ՏԻՐԱՊԵՏՈՂԻ` ԻՐ ՏԻՐԱՊԵՏՄԱՆ ՏԱԿ ԳՏՆՎՈՂ ԱՆՇԱՐԺ ԳՈՒՅՔԻ ԵՎ ԴՐԱՆ ՀԱՐԱԿԻՑ ԸՆԴՀԱՆՈՒՐ ՕԳՏԱԳՈՐԾՄԱՆ ՏԱՐԱԾՔԻ ՊԱՐՏԱԴԻՐ ԲԱՐԵԿԱՐԳՄԱՆ ԿԱՐԳԸ  ՍԱՀՄԱՆԵԼՈՒ ՄԱՍԻՆ» </w:t>
      </w:r>
      <w:r w:rsidR="005D0B16" w:rsidRPr="004D0A69">
        <w:rPr>
          <w:rFonts w:ascii="Sylfaen" w:hAnsi="Sylfaen"/>
          <w:b/>
          <w:sz w:val="24"/>
          <w:lang w:val="hy-AM"/>
        </w:rPr>
        <w:t xml:space="preserve">ԳԱՎԱՌ </w:t>
      </w:r>
      <w:r w:rsidRPr="004D0A69">
        <w:rPr>
          <w:rFonts w:ascii="Sylfaen" w:hAnsi="Sylfaen"/>
          <w:b/>
          <w:sz w:val="24"/>
          <w:lang w:val="hy-AM"/>
        </w:rPr>
        <w:t>ՀԱՄԱՅՆՔԻ ԱՎԱԳԱՆՈՒ ՈՐՈՇՄԱՆ ՆԱԽԱԳԾԻ ԸՆԴՈՒՆՄԱՆ ԱՌՆՉՈՒԹՅԱՄԲ ԱՅԼ ԻՐԱՎԱԿԱՆ ԱԿՏԵՐԻ ԸՆԴՈՒՆՄԱՆ ԱՆՀՐԱԺԵՇՏՈՒԹՅԱՆ ՄԱՍԻՆ</w:t>
      </w:r>
    </w:p>
    <w:p w:rsidR="008B1DDB" w:rsidRPr="004D0A69" w:rsidRDefault="008B1DDB" w:rsidP="008B1DDB">
      <w:pPr>
        <w:spacing w:after="0" w:line="360" w:lineRule="auto"/>
        <w:jc w:val="both"/>
        <w:rPr>
          <w:rFonts w:ascii="Sylfaen" w:hAnsi="Sylfaen"/>
          <w:sz w:val="24"/>
          <w:lang w:val="hy-AM"/>
        </w:rPr>
      </w:pPr>
      <w:r w:rsidRPr="004D0A69">
        <w:rPr>
          <w:rFonts w:ascii="Sylfaen" w:hAnsi="Sylfaen"/>
          <w:sz w:val="24"/>
          <w:lang w:val="hy-AM"/>
        </w:rPr>
        <w:t>«</w:t>
      </w:r>
      <w:r w:rsidR="005D0B16" w:rsidRPr="004D0A69">
        <w:rPr>
          <w:rFonts w:ascii="Sylfaen" w:hAnsi="Sylfaen"/>
          <w:sz w:val="24"/>
          <w:lang w:val="hy-AM"/>
        </w:rPr>
        <w:t xml:space="preserve">Գավառ </w:t>
      </w:r>
      <w:r w:rsidRPr="004D0A69">
        <w:rPr>
          <w:rFonts w:ascii="Sylfaen" w:hAnsi="Sylfaen"/>
          <w:sz w:val="24"/>
          <w:lang w:val="hy-AM"/>
        </w:rPr>
        <w:t>համայնքի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պարտադիր բարեկարգման կարգը սահմանելու</w:t>
      </w:r>
      <w:r w:rsidR="00AA1B57" w:rsidRPr="004D0A69">
        <w:rPr>
          <w:rFonts w:ascii="Sylfaen" w:hAnsi="Sylfaen"/>
          <w:sz w:val="24"/>
          <w:lang w:val="hy-AM"/>
        </w:rPr>
        <w:t xml:space="preserve"> </w:t>
      </w:r>
      <w:r w:rsidRPr="004D0A69">
        <w:rPr>
          <w:rFonts w:ascii="Sylfaen" w:hAnsi="Sylfaen"/>
          <w:sz w:val="24"/>
          <w:lang w:val="hy-AM"/>
        </w:rPr>
        <w:t xml:space="preserve">մասին» </w:t>
      </w:r>
      <w:r w:rsidR="005D0B16" w:rsidRPr="004D0A69">
        <w:rPr>
          <w:rFonts w:ascii="Sylfaen" w:hAnsi="Sylfaen"/>
          <w:sz w:val="24"/>
          <w:szCs w:val="24"/>
          <w:lang w:val="hy-AM"/>
        </w:rPr>
        <w:t>Գավառ</w:t>
      </w:r>
      <w:r w:rsidRPr="004D0A69">
        <w:rPr>
          <w:rFonts w:ascii="Sylfaen" w:hAnsi="Sylfaen"/>
          <w:sz w:val="24"/>
          <w:lang w:val="hy-AM"/>
        </w:rPr>
        <w:t xml:space="preserve"> համայնքի ավագանու որոշման նախագծի ընդունման առնչությամբ այլ իրավական ակտերի ընդունման անհրաժեշտություն չի առաջանում: </w:t>
      </w:r>
    </w:p>
    <w:p w:rsidR="008B1DDB" w:rsidRPr="004D0A69" w:rsidRDefault="008B1DDB" w:rsidP="008B1DDB">
      <w:pPr>
        <w:spacing w:after="0"/>
        <w:jc w:val="center"/>
        <w:rPr>
          <w:rFonts w:ascii="Sylfaen" w:hAnsi="Sylfaen"/>
          <w:b/>
          <w:sz w:val="28"/>
          <w:lang w:val="hy-AM"/>
        </w:rPr>
      </w:pPr>
      <w:r w:rsidRPr="004D0A69">
        <w:rPr>
          <w:rFonts w:ascii="Sylfaen" w:hAnsi="Sylfaen"/>
          <w:b/>
          <w:sz w:val="28"/>
          <w:lang w:val="hy-AM"/>
        </w:rPr>
        <w:t>ՏԵՂԵԿԱՆՔ</w:t>
      </w:r>
    </w:p>
    <w:p w:rsidR="008B1DDB" w:rsidRPr="004D0A69" w:rsidRDefault="008B1DDB" w:rsidP="008B1DDB">
      <w:pPr>
        <w:spacing w:after="0"/>
        <w:jc w:val="center"/>
        <w:rPr>
          <w:rFonts w:ascii="Sylfaen" w:hAnsi="Sylfaen"/>
          <w:sz w:val="24"/>
          <w:lang w:val="hy-AM"/>
        </w:rPr>
      </w:pPr>
      <w:r w:rsidRPr="004D0A69">
        <w:rPr>
          <w:rFonts w:ascii="Sylfaen" w:hAnsi="Sylfaen"/>
          <w:b/>
          <w:sz w:val="24"/>
          <w:lang w:val="hy-AM"/>
        </w:rPr>
        <w:t>«</w:t>
      </w:r>
      <w:r w:rsidR="005D0B16" w:rsidRPr="004D0A69">
        <w:rPr>
          <w:rFonts w:ascii="Sylfaen" w:hAnsi="Sylfaen"/>
          <w:b/>
          <w:sz w:val="24"/>
          <w:lang w:val="hy-AM"/>
        </w:rPr>
        <w:t>ԳԱՎԱՌ</w:t>
      </w:r>
      <w:r w:rsidRPr="004D0A69">
        <w:rPr>
          <w:rFonts w:ascii="Sylfaen" w:hAnsi="Sylfaen"/>
          <w:b/>
          <w:sz w:val="24"/>
          <w:lang w:val="hy-AM"/>
        </w:rPr>
        <w:t xml:space="preserve"> ՀԱՄԱՅՆՔԻ ՎԱՐՉԱԿԱՆ ՍԱՀՄԱՆՆԵՐՈՒՄ ԳՏՆՎՈՂ ԱՆՇԱՐԺ ԳՈՒՅՔԻ ՍԵՓԱԿԱՆԱՏԻՐՈՋ ԿԱՄ ՏԻՐԱՊԵՏՈՂԻ` ԻՐ ՏԻՐԱՊԵՏՄԱՆ ՏԱԿ ԳՏՆՎՈՂ ԱՆՇԱՐԺ ԳՈՒՅՔԻ ԵՎ ԴՐԱՆ ՀԱՐԱԿԻՑ ԸՆԴՀԱՆՈՒՐ ՕԳՏԱԳՈՐԾՄԱՆ ՏԱՐԱԾՔԻ ՊԱՐՏԱԴԻՐ ԲԱՐԵԿԱՐԳՄԱՆ ԿԱՐԳԸ  ՍԱՀՄԱՆԵԼՈՒ ՄԱՍԻՆ» </w:t>
      </w:r>
      <w:r w:rsidR="005D0B16" w:rsidRPr="004D0A69">
        <w:rPr>
          <w:rFonts w:ascii="Sylfaen" w:hAnsi="Sylfaen"/>
          <w:b/>
          <w:sz w:val="24"/>
          <w:lang w:val="hy-AM"/>
        </w:rPr>
        <w:t>ԳԱՎԱՌ</w:t>
      </w:r>
      <w:r w:rsidRPr="004D0A69">
        <w:rPr>
          <w:rFonts w:ascii="Sylfaen" w:hAnsi="Sylfaen"/>
          <w:b/>
          <w:sz w:val="24"/>
          <w:lang w:val="hy-AM"/>
        </w:rPr>
        <w:t xml:space="preserve"> ՀԱՄԱՅՆՔԻ ԱՎԱԳԱՆՈՒ ՈՐՈՇՄԱՆ ՆԱԽԱԳԾԻ ԸՆԴՈՒՆՄԱՆ ԿԱՊԱԿՑՈՒԹՅԱՄԲ </w:t>
      </w:r>
      <w:r w:rsidR="005D0B16" w:rsidRPr="004D0A69">
        <w:rPr>
          <w:rFonts w:ascii="Sylfaen" w:hAnsi="Sylfaen"/>
          <w:b/>
          <w:sz w:val="24"/>
          <w:lang w:val="hy-AM"/>
        </w:rPr>
        <w:t>ԳԱՎԱՌ</w:t>
      </w:r>
      <w:r w:rsidRPr="004D0A69">
        <w:rPr>
          <w:rFonts w:ascii="Sylfaen" w:hAnsi="Sylfaen"/>
          <w:b/>
          <w:sz w:val="24"/>
          <w:lang w:val="hy-AM"/>
        </w:rPr>
        <w:t xml:space="preserve"> ՀԱՄԱՅՆՔԻ ԲՅՈՒՋԵՈՒՄ ԵԿԱՄՈՒՏՆԵՐԻ ԵՎ ԾԱԽՍԵՐԻ</w:t>
      </w:r>
      <w:r w:rsidR="005D0B16" w:rsidRPr="004D0A69">
        <w:rPr>
          <w:rFonts w:ascii="Sylfaen" w:hAnsi="Sylfaen"/>
          <w:b/>
          <w:sz w:val="24"/>
          <w:lang w:val="hy-AM"/>
        </w:rPr>
        <w:t xml:space="preserve"> </w:t>
      </w:r>
      <w:r w:rsidRPr="004D0A69">
        <w:rPr>
          <w:rFonts w:ascii="Sylfaen" w:hAnsi="Sylfaen"/>
          <w:b/>
          <w:sz w:val="24"/>
          <w:lang w:val="hy-AM"/>
        </w:rPr>
        <w:t>ԱՎԵԼԱՑՄԱՆ ԿԱՄ ՆՎԱԶԵՑՄԱՆ ՄԱՍԻՆ</w:t>
      </w:r>
    </w:p>
    <w:p w:rsidR="008B1DDB" w:rsidRPr="004D0A69" w:rsidRDefault="008B1DDB" w:rsidP="008B1DDB">
      <w:pPr>
        <w:spacing w:after="0" w:line="360" w:lineRule="auto"/>
        <w:ind w:firstLine="708"/>
        <w:jc w:val="both"/>
        <w:rPr>
          <w:rFonts w:ascii="Sylfaen" w:hAnsi="Sylfaen"/>
          <w:sz w:val="24"/>
          <w:lang w:val="hy-AM"/>
        </w:rPr>
      </w:pPr>
      <w:r w:rsidRPr="004D0A69">
        <w:rPr>
          <w:rFonts w:ascii="Sylfaen" w:hAnsi="Sylfaen"/>
          <w:sz w:val="24"/>
          <w:lang w:val="hy-AM"/>
        </w:rPr>
        <w:t>«</w:t>
      </w:r>
      <w:r w:rsidR="005D0B16" w:rsidRPr="004D0A69">
        <w:rPr>
          <w:rFonts w:ascii="Sylfaen" w:hAnsi="Sylfaen"/>
          <w:sz w:val="24"/>
          <w:lang w:val="hy-AM"/>
        </w:rPr>
        <w:t xml:space="preserve">Գավառ </w:t>
      </w:r>
      <w:r w:rsidRPr="004D0A69">
        <w:rPr>
          <w:rFonts w:ascii="Sylfaen" w:hAnsi="Sylfaen"/>
          <w:sz w:val="24"/>
          <w:lang w:val="hy-AM"/>
        </w:rPr>
        <w:t xml:space="preserve">համայնքի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պարտադիր բարեկարգման կարգը սահմանելու մասին» </w:t>
      </w:r>
      <w:r w:rsidR="005D0B16" w:rsidRPr="004D0A69">
        <w:rPr>
          <w:rFonts w:ascii="Sylfaen" w:hAnsi="Sylfaen"/>
          <w:sz w:val="24"/>
          <w:szCs w:val="24"/>
          <w:lang w:val="hy-AM"/>
        </w:rPr>
        <w:t>Գավառ</w:t>
      </w:r>
      <w:r w:rsidR="005D0B16" w:rsidRPr="004D0A69">
        <w:rPr>
          <w:rFonts w:ascii="Sylfaen" w:hAnsi="Sylfaen"/>
          <w:sz w:val="24"/>
          <w:lang w:val="hy-AM"/>
        </w:rPr>
        <w:t xml:space="preserve"> </w:t>
      </w:r>
      <w:r w:rsidRPr="004D0A69">
        <w:rPr>
          <w:rFonts w:ascii="Sylfaen" w:hAnsi="Sylfaen"/>
          <w:sz w:val="24"/>
          <w:lang w:val="hy-AM"/>
        </w:rPr>
        <w:t xml:space="preserve">համայնքի ավագանու որոշման նախագծի ընդունման </w:t>
      </w:r>
      <w:r w:rsidRPr="004D0A69">
        <w:rPr>
          <w:rFonts w:ascii="Sylfaen" w:hAnsi="Sylfaen" w:cs="Sylfaen"/>
          <w:sz w:val="24"/>
          <w:lang w:val="hy-AM"/>
        </w:rPr>
        <w:t>կապակցությամբ</w:t>
      </w:r>
      <w:r w:rsidR="005D0B16" w:rsidRPr="004D0A69">
        <w:rPr>
          <w:rFonts w:ascii="Sylfaen" w:hAnsi="Sylfaen"/>
          <w:sz w:val="24"/>
          <w:szCs w:val="24"/>
          <w:lang w:val="hy-AM"/>
        </w:rPr>
        <w:t xml:space="preserve"> Գավառ</w:t>
      </w:r>
      <w:r w:rsidRPr="004D0A69">
        <w:rPr>
          <w:rFonts w:ascii="Sylfaen" w:hAnsi="Sylfaen" w:cs="Sylfaen"/>
          <w:sz w:val="24"/>
          <w:lang w:val="hy-AM"/>
        </w:rPr>
        <w:t xml:space="preserve"> համայնքի բյուջեում եկամուտների ավելացում կամ նվազեցում չի նախատեսվում</w:t>
      </w:r>
      <w:r w:rsidRPr="004D0A69">
        <w:rPr>
          <w:rFonts w:ascii="Sylfaen" w:hAnsi="Sylfaen"/>
          <w:sz w:val="24"/>
          <w:lang w:val="hy-AM"/>
        </w:rPr>
        <w:t>։</w:t>
      </w:r>
    </w:p>
    <w:p w:rsidR="008B1DDB" w:rsidRPr="004D0A69" w:rsidRDefault="008B1DDB" w:rsidP="008B1DDB">
      <w:pPr>
        <w:spacing w:after="0" w:line="360" w:lineRule="auto"/>
        <w:ind w:firstLine="708"/>
        <w:jc w:val="both"/>
        <w:rPr>
          <w:rFonts w:ascii="Sylfaen" w:hAnsi="Sylfaen"/>
          <w:sz w:val="24"/>
          <w:lang w:val="hy-AM"/>
        </w:rPr>
      </w:pPr>
    </w:p>
    <w:p w:rsidR="008B1DDB" w:rsidRPr="004D0A69" w:rsidRDefault="008B1DDB" w:rsidP="008B1DDB">
      <w:pPr>
        <w:spacing w:after="0" w:line="360" w:lineRule="auto"/>
        <w:jc w:val="center"/>
        <w:rPr>
          <w:rFonts w:ascii="Sylfaen" w:hAnsi="Sylfaen"/>
        </w:rPr>
      </w:pPr>
      <w:r w:rsidRPr="004D0A69">
        <w:rPr>
          <w:rFonts w:ascii="Sylfaen" w:hAnsi="Sylfaen"/>
          <w:b/>
          <w:sz w:val="24"/>
        </w:rPr>
        <w:t>ՀԱՄԱՅՆՔԻ ՂԵԿԱՎԱՐ_____________________</w:t>
      </w:r>
    </w:p>
    <w:p w:rsidR="000A1B17" w:rsidRPr="004D0A69" w:rsidRDefault="000A1B17">
      <w:pPr>
        <w:rPr>
          <w:rFonts w:ascii="Sylfaen" w:hAnsi="Sylfaen"/>
        </w:rPr>
      </w:pPr>
    </w:p>
    <w:sectPr w:rsidR="000A1B17" w:rsidRPr="004D0A69" w:rsidSect="00C31DBB">
      <w:pgSz w:w="12240" w:h="15840"/>
      <w:pgMar w:top="851" w:right="85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GHEA Grapalat">
    <w:altName w:val="Times New Roman"/>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71D8D"/>
    <w:multiLevelType w:val="hybridMultilevel"/>
    <w:tmpl w:val="6F36F03A"/>
    <w:lvl w:ilvl="0" w:tplc="B90805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0A8D"/>
    <w:rsid w:val="000A1B17"/>
    <w:rsid w:val="003617E9"/>
    <w:rsid w:val="00420A8D"/>
    <w:rsid w:val="004D0A69"/>
    <w:rsid w:val="005D0B16"/>
    <w:rsid w:val="00744F3B"/>
    <w:rsid w:val="008B1DDB"/>
    <w:rsid w:val="009B6F1F"/>
    <w:rsid w:val="00AA1B57"/>
    <w:rsid w:val="00B84D6C"/>
    <w:rsid w:val="00EA0F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DDB"/>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DDB"/>
    <w:pPr>
      <w:ind w:left="720"/>
      <w:contextualSpacing/>
    </w:pPr>
  </w:style>
  <w:style w:type="paragraph" w:styleId="BalloonText">
    <w:name w:val="Balloon Text"/>
    <w:basedOn w:val="Normal"/>
    <w:link w:val="BalloonTextChar"/>
    <w:uiPriority w:val="99"/>
    <w:semiHidden/>
    <w:unhideWhenUsed/>
    <w:rsid w:val="005D0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B16"/>
    <w:rPr>
      <w:rFonts w:ascii="Tahoma" w:eastAsiaTheme="minorEastAsi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2458</Words>
  <Characters>14014</Characters>
  <Application>Microsoft Office Word</Application>
  <DocSecurity>0</DocSecurity>
  <Lines>116</Lines>
  <Paragraphs>32</Paragraphs>
  <ScaleCrop>false</ScaleCrop>
  <Company/>
  <LinksUpToDate>false</LinksUpToDate>
  <CharactersWithSpaces>16440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Vahagn</dc:creator>
  <cp:keywords/>
  <dc:description/>
  <cp:lastModifiedBy>Anahit</cp:lastModifiedBy>
  <cp:revision>6</cp:revision>
  <cp:lastPrinted>2022-03-09T06:53:00Z</cp:lastPrinted>
  <dcterms:created xsi:type="dcterms:W3CDTF">2021-07-04T10:09:00Z</dcterms:created>
  <dcterms:modified xsi:type="dcterms:W3CDTF">2022-03-09T06:53:00Z</dcterms:modified>
</cp:coreProperties>
</file>