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40" w:rsidRPr="0055448D" w:rsidRDefault="00575A40" w:rsidP="00575A40">
      <w:pPr>
        <w:pStyle w:val="Secondarytext"/>
        <w:spacing w:line="240" w:lineRule="auto"/>
        <w:ind w:left="708"/>
        <w:jc w:val="center"/>
        <w:rPr>
          <w:rFonts w:asciiTheme="minorHAnsi" w:hAnsiTheme="minorHAnsi" w:cstheme="minorHAnsi"/>
          <w:b/>
          <w:caps/>
          <w:color w:val="FF0000"/>
          <w:kern w:val="28"/>
          <w:sz w:val="48"/>
          <w:szCs w:val="48"/>
          <w:lang w:eastAsia="en-GB"/>
        </w:rPr>
      </w:pPr>
      <w:bookmarkStart w:id="0" w:name="_GoBack"/>
      <w:bookmarkEnd w:id="0"/>
      <w:r w:rsidRPr="0055448D">
        <w:rPr>
          <w:rFonts w:asciiTheme="minorHAnsi" w:hAnsiTheme="minorHAnsi" w:cstheme="minorHAnsi"/>
          <w:b/>
          <w:caps/>
          <w:color w:val="FF0000"/>
          <w:kern w:val="28"/>
          <w:sz w:val="48"/>
          <w:szCs w:val="48"/>
          <w:lang w:eastAsia="en-GB"/>
        </w:rPr>
        <w:t>LOCAL ECONOMIC DEVELOPMENT PLAN</w:t>
      </w:r>
    </w:p>
    <w:p w:rsidR="00575A40" w:rsidRPr="0055448D" w:rsidRDefault="00575A40" w:rsidP="00575A40">
      <w:pPr>
        <w:pStyle w:val="Secondarytext"/>
        <w:spacing w:line="240" w:lineRule="auto"/>
        <w:rPr>
          <w:rFonts w:asciiTheme="minorHAnsi" w:hAnsiTheme="minorHAnsi" w:cstheme="minorHAnsi"/>
          <w:b/>
          <w:caps/>
          <w:kern w:val="28"/>
          <w:sz w:val="48"/>
          <w:szCs w:val="48"/>
          <w:lang w:eastAsia="en-GB"/>
        </w:rPr>
      </w:pPr>
    </w:p>
    <w:p w:rsidR="00575A40" w:rsidRPr="0055448D" w:rsidRDefault="00575A40" w:rsidP="00575A40">
      <w:pPr>
        <w:pStyle w:val="Secondarytext"/>
        <w:spacing w:line="240" w:lineRule="auto"/>
        <w:rPr>
          <w:rFonts w:asciiTheme="minorHAnsi" w:hAnsiTheme="minorHAnsi" w:cstheme="minorHAnsi"/>
          <w:b/>
          <w:caps/>
          <w:kern w:val="28"/>
          <w:sz w:val="48"/>
          <w:szCs w:val="48"/>
          <w:lang w:eastAsia="en-GB"/>
        </w:rPr>
      </w:pPr>
    </w:p>
    <w:p w:rsidR="00575A40" w:rsidRPr="0055448D" w:rsidRDefault="00575A40" w:rsidP="00575A40">
      <w:pPr>
        <w:pStyle w:val="Secondarytext"/>
        <w:spacing w:line="240" w:lineRule="auto"/>
        <w:rPr>
          <w:rFonts w:asciiTheme="minorHAnsi" w:hAnsiTheme="minorHAnsi" w:cstheme="minorHAnsi"/>
          <w:b/>
          <w:caps/>
          <w:kern w:val="28"/>
          <w:sz w:val="32"/>
          <w:szCs w:val="32"/>
          <w:lang w:eastAsia="en-GB"/>
        </w:rPr>
      </w:pPr>
      <w:r w:rsidRPr="0055448D">
        <w:rPr>
          <w:rFonts w:asciiTheme="minorHAnsi" w:hAnsiTheme="minorHAnsi" w:cstheme="minorHAnsi"/>
          <w:sz w:val="32"/>
          <w:szCs w:val="32"/>
        </w:rPr>
        <w:t xml:space="preserve">Municipality: </w:t>
      </w:r>
      <w:r w:rsidRPr="0055448D">
        <w:rPr>
          <w:rFonts w:asciiTheme="minorHAnsi" w:hAnsiTheme="minorHAnsi" w:cstheme="minorHAnsi"/>
          <w:sz w:val="22"/>
          <w:szCs w:val="22"/>
        </w:rPr>
        <w:t xml:space="preserve">       </w:t>
      </w:r>
      <w:r w:rsidRPr="0055448D">
        <w:rPr>
          <w:rFonts w:asciiTheme="minorHAnsi" w:hAnsiTheme="minorHAnsi" w:cstheme="minorHAnsi"/>
          <w:b/>
          <w:caps/>
          <w:color w:val="0070C0"/>
          <w:kern w:val="28"/>
          <w:sz w:val="32"/>
          <w:szCs w:val="48"/>
          <w:lang w:eastAsia="en-GB"/>
        </w:rPr>
        <w:t>GAVAR</w:t>
      </w:r>
    </w:p>
    <w:p w:rsidR="00575A40" w:rsidRPr="0055448D" w:rsidRDefault="00575A40" w:rsidP="00575A40">
      <w:pPr>
        <w:pStyle w:val="Secondarytext"/>
        <w:spacing w:line="240" w:lineRule="auto"/>
        <w:rPr>
          <w:rFonts w:asciiTheme="minorHAnsi" w:hAnsiTheme="minorHAnsi" w:cstheme="minorHAnsi"/>
          <w:b/>
          <w:caps/>
          <w:kern w:val="28"/>
          <w:sz w:val="32"/>
          <w:szCs w:val="32"/>
          <w:lang w:eastAsia="en-GB"/>
        </w:rPr>
      </w:pPr>
    </w:p>
    <w:p w:rsidR="00575A40" w:rsidRPr="0055448D" w:rsidRDefault="00575A40" w:rsidP="00575A40">
      <w:pPr>
        <w:pStyle w:val="Secondarytext"/>
        <w:spacing w:line="240" w:lineRule="auto"/>
        <w:rPr>
          <w:rFonts w:asciiTheme="minorHAnsi" w:hAnsiTheme="minorHAnsi" w:cstheme="minorHAnsi"/>
          <w:b/>
          <w:caps/>
          <w:kern w:val="28"/>
          <w:sz w:val="32"/>
          <w:szCs w:val="32"/>
          <w:lang w:eastAsia="en-GB"/>
        </w:rPr>
      </w:pPr>
      <w:r w:rsidRPr="0055448D">
        <w:rPr>
          <w:rFonts w:asciiTheme="minorHAnsi" w:hAnsiTheme="minorHAnsi" w:cstheme="minorHAnsi"/>
          <w:sz w:val="32"/>
          <w:szCs w:val="32"/>
        </w:rPr>
        <w:t>Country:</w:t>
      </w:r>
      <w:r w:rsidRPr="0055448D">
        <w:rPr>
          <w:rFonts w:asciiTheme="minorHAnsi" w:hAnsiTheme="minorHAnsi" w:cstheme="minorHAnsi"/>
          <w:color w:val="0070C0"/>
          <w:sz w:val="32"/>
          <w:szCs w:val="32"/>
        </w:rPr>
        <w:t xml:space="preserve">     </w:t>
      </w:r>
      <w:r w:rsidRPr="0055448D">
        <w:rPr>
          <w:rFonts w:asciiTheme="minorHAnsi" w:hAnsiTheme="minorHAnsi" w:cstheme="minorHAnsi"/>
          <w:b/>
          <w:caps/>
          <w:color w:val="0070C0"/>
          <w:kern w:val="28"/>
          <w:sz w:val="32"/>
          <w:szCs w:val="32"/>
          <w:lang w:eastAsia="en-GB"/>
        </w:rPr>
        <w:t>Republic of Armenia</w:t>
      </w:r>
    </w:p>
    <w:p w:rsidR="00575A40" w:rsidRPr="0055448D" w:rsidRDefault="00575A40" w:rsidP="00575A40">
      <w:pPr>
        <w:pStyle w:val="Secondarytext"/>
        <w:spacing w:line="240" w:lineRule="auto"/>
        <w:rPr>
          <w:rFonts w:asciiTheme="minorHAnsi" w:hAnsiTheme="minorHAnsi" w:cstheme="minorHAnsi"/>
          <w:b/>
          <w:caps/>
          <w:kern w:val="28"/>
          <w:sz w:val="32"/>
          <w:szCs w:val="32"/>
          <w:lang w:eastAsia="en-GB"/>
        </w:rPr>
      </w:pPr>
    </w:p>
    <w:p w:rsidR="00575A40" w:rsidRPr="0055448D" w:rsidRDefault="00575A40" w:rsidP="00575A40">
      <w:pPr>
        <w:pStyle w:val="Secondarytext"/>
        <w:spacing w:line="240" w:lineRule="auto"/>
        <w:rPr>
          <w:rFonts w:asciiTheme="minorHAnsi" w:hAnsiTheme="minorHAnsi" w:cstheme="minorHAnsi"/>
          <w:sz w:val="32"/>
          <w:szCs w:val="32"/>
        </w:rPr>
      </w:pPr>
      <w:r w:rsidRPr="0055448D">
        <w:rPr>
          <w:rFonts w:asciiTheme="minorHAnsi" w:hAnsiTheme="minorHAnsi" w:cstheme="minorHAnsi"/>
          <w:sz w:val="32"/>
          <w:szCs w:val="32"/>
        </w:rPr>
        <w:t xml:space="preserve">Slogan :     </w:t>
      </w:r>
      <w:r w:rsidRPr="0055448D">
        <w:rPr>
          <w:rFonts w:asciiTheme="minorHAnsi" w:hAnsiTheme="minorHAnsi" w:cstheme="minorHAnsi"/>
          <w:b/>
          <w:caps/>
          <w:color w:val="FF0000"/>
          <w:kern w:val="28"/>
          <w:sz w:val="32"/>
          <w:szCs w:val="32"/>
          <w:lang w:eastAsia="en-GB"/>
        </w:rPr>
        <w:t>Sunlight water</w:t>
      </w:r>
    </w:p>
    <w:p w:rsidR="00575A40" w:rsidRPr="0055448D" w:rsidRDefault="00575A40" w:rsidP="00575A40">
      <w:pPr>
        <w:pStyle w:val="Secondarytext"/>
        <w:spacing w:line="240" w:lineRule="auto"/>
        <w:rPr>
          <w:rFonts w:asciiTheme="minorHAnsi" w:hAnsiTheme="minorHAnsi" w:cstheme="minorHAnsi"/>
          <w:sz w:val="32"/>
          <w:szCs w:val="32"/>
        </w:rPr>
      </w:pPr>
    </w:p>
    <w:p w:rsidR="00575A40" w:rsidRPr="0055448D" w:rsidRDefault="00575A40" w:rsidP="00575A40">
      <w:pPr>
        <w:pStyle w:val="Secondarytext"/>
        <w:spacing w:line="240" w:lineRule="auto"/>
        <w:rPr>
          <w:rFonts w:asciiTheme="minorHAnsi" w:hAnsiTheme="minorHAnsi" w:cstheme="minorHAnsi"/>
          <w:sz w:val="32"/>
          <w:szCs w:val="32"/>
          <w:highlight w:val="yellow"/>
        </w:rPr>
      </w:pPr>
      <w:r w:rsidRPr="0055448D">
        <w:rPr>
          <w:rFonts w:asciiTheme="minorHAnsi" w:hAnsiTheme="minorHAnsi" w:cstheme="minorHAnsi"/>
          <w:sz w:val="32"/>
          <w:szCs w:val="32"/>
        </w:rPr>
        <w:t xml:space="preserve">Date :   </w:t>
      </w:r>
      <w:r w:rsidR="00966A63" w:rsidRPr="0055448D">
        <w:rPr>
          <w:rFonts w:asciiTheme="minorHAnsi" w:hAnsiTheme="minorHAnsi" w:cstheme="minorHAnsi"/>
          <w:b/>
          <w:caps/>
          <w:color w:val="0070C0"/>
          <w:kern w:val="28"/>
          <w:sz w:val="32"/>
          <w:szCs w:val="32"/>
          <w:lang w:eastAsia="en-GB"/>
        </w:rPr>
        <w:t>01.03.2019</w:t>
      </w:r>
    </w:p>
    <w:p w:rsidR="00575A40" w:rsidRPr="0055448D" w:rsidRDefault="00575A40" w:rsidP="00575A40">
      <w:pPr>
        <w:pStyle w:val="Secondarytext"/>
        <w:spacing w:line="240" w:lineRule="auto"/>
        <w:rPr>
          <w:rFonts w:asciiTheme="minorHAnsi" w:hAnsiTheme="minorHAnsi" w:cstheme="minorHAnsi"/>
          <w:sz w:val="32"/>
          <w:szCs w:val="32"/>
          <w:highlight w:val="yellow"/>
        </w:rPr>
      </w:pPr>
    </w:p>
    <w:p w:rsidR="00575A40" w:rsidRPr="0055448D" w:rsidRDefault="00575A40" w:rsidP="00575A40">
      <w:pPr>
        <w:spacing w:line="240" w:lineRule="auto"/>
        <w:rPr>
          <w:rFonts w:cstheme="minorHAnsi"/>
          <w:lang w:val="en-GB"/>
        </w:rPr>
      </w:pPr>
      <w:r w:rsidRPr="0055448D">
        <w:rPr>
          <w:rFonts w:cstheme="minorHAnsi"/>
          <w:noProof/>
        </w:rPr>
        <w:drawing>
          <wp:inline distT="0" distB="0" distL="0" distR="0" wp14:anchorId="4BE634F1" wp14:editId="5989D864">
            <wp:extent cx="6106795" cy="4300596"/>
            <wp:effectExtent l="19050" t="0" r="8255" b="0"/>
            <wp:docPr id="3" name="Рисунок 2" descr="C:\Users\My comp\Desktop\SLAY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comp\Desktop\SLAYD1\7.jpg"/>
                    <pic:cNvPicPr>
                      <a:picLocks noChangeAspect="1" noChangeArrowheads="1"/>
                    </pic:cNvPicPr>
                  </pic:nvPicPr>
                  <pic:blipFill>
                    <a:blip r:embed="rId8"/>
                    <a:srcRect/>
                    <a:stretch>
                      <a:fillRect/>
                    </a:stretch>
                  </pic:blipFill>
                  <pic:spPr bwMode="auto">
                    <a:xfrm>
                      <a:off x="0" y="0"/>
                      <a:ext cx="6106795" cy="4300596"/>
                    </a:xfrm>
                    <a:prstGeom prst="rect">
                      <a:avLst/>
                    </a:prstGeom>
                    <a:noFill/>
                    <a:ln w="9525">
                      <a:noFill/>
                      <a:miter lim="800000"/>
                      <a:headEnd/>
                      <a:tailEnd/>
                    </a:ln>
                  </pic:spPr>
                </pic:pic>
              </a:graphicData>
            </a:graphic>
          </wp:inline>
        </w:drawing>
      </w:r>
      <w:r w:rsidRPr="0055448D">
        <w:rPr>
          <w:rFonts w:cstheme="minorHAnsi"/>
          <w:lang w:val="en-GB"/>
        </w:rPr>
        <w:br w:type="page"/>
      </w:r>
    </w:p>
    <w:p w:rsidR="00575A40" w:rsidRPr="0055448D" w:rsidRDefault="00575A40" w:rsidP="00575A40">
      <w:pPr>
        <w:pStyle w:val="1"/>
        <w:numPr>
          <w:ilvl w:val="0"/>
          <w:numId w:val="5"/>
        </w:numPr>
        <w:rPr>
          <w:rFonts w:asciiTheme="minorHAnsi" w:hAnsiTheme="minorHAnsi" w:cstheme="minorHAnsi"/>
        </w:rPr>
      </w:pPr>
      <w:bookmarkStart w:id="1" w:name="_Toc2217760"/>
      <w:r w:rsidRPr="0055448D">
        <w:rPr>
          <w:rFonts w:asciiTheme="minorHAnsi" w:hAnsiTheme="minorHAnsi" w:cstheme="minorHAnsi"/>
        </w:rPr>
        <w:lastRenderedPageBreak/>
        <w:t>Preface</w:t>
      </w:r>
      <w:bookmarkEnd w:id="1"/>
    </w:p>
    <w:p w:rsidR="00575A40" w:rsidRPr="0055448D" w:rsidRDefault="00575A40" w:rsidP="00575A40">
      <w:pPr>
        <w:pStyle w:val="a3"/>
        <w:spacing w:after="0" w:line="240" w:lineRule="auto"/>
        <w:ind w:left="0"/>
        <w:rPr>
          <w:rFonts w:cstheme="minorHAnsi"/>
          <w:b/>
        </w:rPr>
      </w:pPr>
    </w:p>
    <w:p w:rsidR="002370DA" w:rsidRPr="0055448D" w:rsidRDefault="00575A40" w:rsidP="002370DA">
      <w:pPr>
        <w:spacing w:line="240" w:lineRule="auto"/>
        <w:jc w:val="both"/>
        <w:rPr>
          <w:rFonts w:cstheme="minorHAnsi"/>
          <w:lang w:val="en-GB"/>
        </w:rPr>
      </w:pPr>
      <w:r w:rsidRPr="0055448D">
        <w:rPr>
          <w:rFonts w:cstheme="minorHAnsi"/>
          <w:lang w:val="en-GB"/>
        </w:rPr>
        <w:t>By joining "The Mayors for Economic Growth" initiative, the head of community has been given a new opportunity to become an active initiator of economic development and job creation at the local level. The local economic development team has identified ways in which entrepreneurs can support new jobs as a result of organized meetings.</w:t>
      </w:r>
      <w:r w:rsidR="002370DA" w:rsidRPr="0055448D">
        <w:rPr>
          <w:rFonts w:cstheme="minorHAnsi"/>
          <w:lang w:val="en-GB"/>
        </w:rPr>
        <w:t xml:space="preserve"> Possible prerequisites for economic growth at local level have been developed in agriculture, tourism and renewable energy fields.</w:t>
      </w:r>
      <w:r w:rsidR="0055448D">
        <w:rPr>
          <w:rFonts w:cstheme="minorHAnsi"/>
          <w:lang w:val="en-GB"/>
        </w:rPr>
        <w:t xml:space="preserve"> </w:t>
      </w:r>
      <w:r w:rsidRPr="0055448D">
        <w:rPr>
          <w:rFonts w:cstheme="minorHAnsi"/>
          <w:lang w:val="en-GB"/>
        </w:rPr>
        <w:t>As a result of the dialogue, a new platform for the implementation of community-private partnership projects has been created. As a result of organizing activities for LED plan development and collecting relevant data, now the community council has information on educational, cultural, banking, entertainment, business and other organizations of the community.</w:t>
      </w:r>
      <w:r w:rsidR="0055448D">
        <w:rPr>
          <w:rFonts w:cstheme="minorHAnsi"/>
          <w:lang w:val="en-GB"/>
        </w:rPr>
        <w:t xml:space="preserve"> </w:t>
      </w:r>
      <w:r w:rsidRPr="0055448D">
        <w:rPr>
          <w:rFonts w:cstheme="minorHAnsi"/>
          <w:lang w:val="en-GB"/>
        </w:rPr>
        <w:t>It is a new action for the LEDP community and a new stage of development that can be implemented within the defined deadlines.</w:t>
      </w:r>
      <w:r w:rsidR="002370DA" w:rsidRPr="0055448D">
        <w:rPr>
          <w:rFonts w:cstheme="minorHAnsi"/>
          <w:lang w:val="en-GB"/>
        </w:rPr>
        <w:t xml:space="preserve"> As a Head of Community, my goal is to create a community with clean, verdant, renovated entertainment places, with recognizable traditional dishes, developed agriculture and invested with the latest technology for the residents of the community within the framework of LED plan, the five-year plan of development of the community and other projects.</w:t>
      </w:r>
    </w:p>
    <w:p w:rsidR="00071639" w:rsidRPr="0055448D" w:rsidRDefault="00071639" w:rsidP="00071639">
      <w:pPr>
        <w:spacing w:line="240" w:lineRule="auto"/>
        <w:jc w:val="both"/>
        <w:rPr>
          <w:rFonts w:cstheme="minorHAnsi"/>
          <w:lang w:val="en-GB"/>
        </w:rPr>
      </w:pPr>
    </w:p>
    <w:p w:rsidR="00071639" w:rsidRPr="0055448D" w:rsidRDefault="00071639" w:rsidP="00575A40">
      <w:pPr>
        <w:spacing w:line="240" w:lineRule="auto"/>
        <w:jc w:val="both"/>
        <w:rPr>
          <w:rFonts w:cstheme="minorHAnsi"/>
          <w:lang w:val="en-GB"/>
        </w:rPr>
      </w:pPr>
    </w:p>
    <w:p w:rsidR="00575A40" w:rsidRPr="0055448D" w:rsidRDefault="00575A40" w:rsidP="00575A40">
      <w:pPr>
        <w:spacing w:line="240" w:lineRule="auto"/>
        <w:jc w:val="both"/>
        <w:rPr>
          <w:rFonts w:cstheme="minorHAnsi"/>
          <w:lang w:val="en-GB"/>
        </w:rPr>
      </w:pPr>
      <w:r w:rsidRPr="0055448D">
        <w:rPr>
          <w:rFonts w:cstheme="minorHAnsi"/>
          <w:lang w:val="en-GB"/>
        </w:rPr>
        <w:t xml:space="preserve"> </w:t>
      </w:r>
    </w:p>
    <w:p w:rsidR="00575A40" w:rsidRPr="0055448D" w:rsidRDefault="00575A40" w:rsidP="00575A40">
      <w:pPr>
        <w:spacing w:line="240" w:lineRule="auto"/>
        <w:jc w:val="both"/>
        <w:rPr>
          <w:rFonts w:cstheme="minorHAnsi"/>
          <w:b/>
          <w:color w:val="0070C0"/>
          <w:lang w:val="en-GB"/>
        </w:rPr>
      </w:pPr>
    </w:p>
    <w:p w:rsidR="00071639" w:rsidRPr="0055448D" w:rsidRDefault="00071639" w:rsidP="00575A40">
      <w:pPr>
        <w:spacing w:line="240" w:lineRule="auto"/>
        <w:jc w:val="both"/>
        <w:rPr>
          <w:rFonts w:cstheme="minorHAnsi"/>
          <w:b/>
          <w:color w:val="0070C0"/>
          <w:lang w:val="en-GB"/>
        </w:rPr>
      </w:pPr>
    </w:p>
    <w:p w:rsidR="00575A40" w:rsidRPr="0055448D" w:rsidRDefault="00575A40" w:rsidP="00575A40">
      <w:pPr>
        <w:spacing w:line="240" w:lineRule="auto"/>
        <w:jc w:val="both"/>
        <w:rPr>
          <w:rFonts w:cstheme="minorHAnsi"/>
          <w:lang w:val="en-GB"/>
        </w:rPr>
      </w:pPr>
      <w:r w:rsidRPr="0055448D">
        <w:rPr>
          <w:rFonts w:cstheme="minorHAnsi"/>
          <w:b/>
          <w:color w:val="0070C0"/>
          <w:lang w:val="en-GB"/>
        </w:rPr>
        <w:t>Head of Gavar community      Gourgen Martirosyan</w:t>
      </w:r>
    </w:p>
    <w:p w:rsidR="00071639" w:rsidRPr="0055448D" w:rsidRDefault="00071639" w:rsidP="00575A40">
      <w:pPr>
        <w:spacing w:line="240" w:lineRule="auto"/>
        <w:rPr>
          <w:rFonts w:cstheme="minorHAnsi"/>
          <w:lang w:val="en-GB"/>
        </w:rPr>
      </w:pPr>
    </w:p>
    <w:p w:rsidR="00071639" w:rsidRPr="0055448D" w:rsidRDefault="00071639" w:rsidP="00575A40">
      <w:pPr>
        <w:spacing w:line="240" w:lineRule="auto"/>
        <w:rPr>
          <w:rFonts w:cstheme="minorHAnsi"/>
          <w:lang w:val="en-GB"/>
        </w:rPr>
      </w:pPr>
    </w:p>
    <w:p w:rsidR="00575A40" w:rsidRPr="0055448D" w:rsidRDefault="00575A40" w:rsidP="00575A40">
      <w:pPr>
        <w:spacing w:line="240" w:lineRule="auto"/>
        <w:rPr>
          <w:rFonts w:cstheme="minorHAnsi"/>
          <w:lang w:val="en-GB"/>
        </w:rPr>
      </w:pPr>
      <w:r w:rsidRPr="0055448D">
        <w:rPr>
          <w:rFonts w:cstheme="minorHAnsi"/>
          <w:lang w:val="en-GB"/>
        </w:rPr>
        <w:t>Name: Varsenik Khachatryan</w:t>
      </w:r>
    </w:p>
    <w:p w:rsidR="00575A40" w:rsidRPr="0055448D" w:rsidRDefault="00575A40" w:rsidP="00575A40">
      <w:pPr>
        <w:spacing w:line="240" w:lineRule="auto"/>
        <w:rPr>
          <w:rFonts w:cstheme="minorHAnsi"/>
          <w:lang w:val="en-GB"/>
        </w:rPr>
      </w:pPr>
      <w:r w:rsidRPr="0055448D">
        <w:rPr>
          <w:rFonts w:cstheme="minorHAnsi"/>
          <w:lang w:val="en-GB"/>
        </w:rPr>
        <w:t>Title:  Chief specialist of the legal department at Gavar municipality</w:t>
      </w:r>
    </w:p>
    <w:p w:rsidR="00575A40" w:rsidRPr="0055448D" w:rsidRDefault="00575A40" w:rsidP="00575A40">
      <w:pPr>
        <w:spacing w:line="240" w:lineRule="auto"/>
        <w:rPr>
          <w:rFonts w:cstheme="minorHAnsi"/>
          <w:lang w:val="en-GB"/>
        </w:rPr>
      </w:pPr>
      <w:r w:rsidRPr="0055448D">
        <w:rPr>
          <w:rFonts w:cstheme="minorHAnsi"/>
          <w:lang w:val="en-GB"/>
        </w:rPr>
        <w:t xml:space="preserve">              LED officer</w:t>
      </w:r>
    </w:p>
    <w:p w:rsidR="00575A40" w:rsidRPr="0055448D" w:rsidRDefault="00575A40" w:rsidP="00575A40">
      <w:pPr>
        <w:spacing w:line="240" w:lineRule="auto"/>
        <w:rPr>
          <w:rFonts w:cstheme="minorHAnsi"/>
          <w:lang w:val="en-GB"/>
        </w:rPr>
      </w:pPr>
      <w:r w:rsidRPr="0055448D">
        <w:rPr>
          <w:rFonts w:cstheme="minorHAnsi"/>
          <w:lang w:val="en-GB"/>
        </w:rPr>
        <w:t>Address: c. Gavar Gr. Lusavorich12</w:t>
      </w:r>
    </w:p>
    <w:p w:rsidR="00575A40" w:rsidRPr="0055448D" w:rsidRDefault="00575A40" w:rsidP="00575A40">
      <w:pPr>
        <w:spacing w:line="240" w:lineRule="auto"/>
        <w:rPr>
          <w:rFonts w:cstheme="minorHAnsi"/>
          <w:lang w:val="en-GB"/>
        </w:rPr>
      </w:pPr>
      <w:r w:rsidRPr="0055448D">
        <w:rPr>
          <w:rFonts w:cstheme="minorHAnsi"/>
          <w:lang w:val="en-GB"/>
        </w:rPr>
        <w:t>Telephone: 094776096</w:t>
      </w:r>
    </w:p>
    <w:p w:rsidR="00575A40" w:rsidRPr="0055448D" w:rsidRDefault="00575A40" w:rsidP="00575A40">
      <w:pPr>
        <w:spacing w:line="240" w:lineRule="auto"/>
        <w:rPr>
          <w:rFonts w:cstheme="minorHAnsi"/>
          <w:lang w:val="en-GB"/>
        </w:rPr>
      </w:pPr>
      <w:r w:rsidRPr="0055448D">
        <w:rPr>
          <w:rFonts w:cstheme="minorHAnsi"/>
          <w:lang w:val="en-GB"/>
        </w:rPr>
        <w:t>Fax:</w:t>
      </w:r>
    </w:p>
    <w:p w:rsidR="00575A40" w:rsidRPr="0055448D" w:rsidRDefault="00575A40" w:rsidP="00575A40">
      <w:pPr>
        <w:spacing w:line="240" w:lineRule="auto"/>
        <w:ind w:left="-142" w:right="-543" w:firstLine="142"/>
        <w:rPr>
          <w:rFonts w:cstheme="minorHAnsi"/>
          <w:lang w:val="en-GB"/>
        </w:rPr>
      </w:pPr>
      <w:r w:rsidRPr="0055448D">
        <w:rPr>
          <w:rFonts w:cstheme="minorHAnsi"/>
          <w:lang w:val="en-GB"/>
        </w:rPr>
        <w:t>E-mail:  kroyan1970@gmail.com</w:t>
      </w:r>
    </w:p>
    <w:p w:rsidR="00575A40" w:rsidRPr="0055448D" w:rsidRDefault="00575A40" w:rsidP="00575A40">
      <w:pPr>
        <w:spacing w:line="240" w:lineRule="auto"/>
        <w:rPr>
          <w:rFonts w:cstheme="minorHAnsi"/>
          <w:lang w:val="en-GB"/>
        </w:rPr>
      </w:pPr>
      <w:r w:rsidRPr="0055448D">
        <w:rPr>
          <w:rFonts w:cstheme="minorHAnsi"/>
          <w:lang w:val="en-GB"/>
        </w:rPr>
        <w:t>Website: gavariqaghaqapetaran.am</w:t>
      </w:r>
    </w:p>
    <w:p w:rsidR="00575A40" w:rsidRPr="0055448D" w:rsidRDefault="00575A40" w:rsidP="00575A40">
      <w:pPr>
        <w:rPr>
          <w:rFonts w:eastAsiaTheme="minorHAnsi" w:cstheme="minorHAnsi"/>
          <w:lang w:val="en-GB" w:eastAsia="en-US"/>
        </w:rPr>
      </w:pPr>
      <w:r w:rsidRPr="0055448D">
        <w:rPr>
          <w:rFonts w:cstheme="minorHAnsi"/>
          <w:lang w:val="en-GB"/>
        </w:rPr>
        <w:br w:type="page"/>
      </w:r>
    </w:p>
    <w:p w:rsidR="00575A40" w:rsidRPr="0055448D" w:rsidRDefault="00575A40" w:rsidP="00575A40">
      <w:pPr>
        <w:pStyle w:val="1"/>
        <w:numPr>
          <w:ilvl w:val="0"/>
          <w:numId w:val="5"/>
        </w:numPr>
        <w:rPr>
          <w:rFonts w:asciiTheme="minorHAnsi" w:hAnsiTheme="minorHAnsi" w:cstheme="minorHAnsi"/>
        </w:rPr>
      </w:pPr>
      <w:bookmarkStart w:id="2" w:name="_Toc2217761"/>
      <w:r w:rsidRPr="0055448D">
        <w:rPr>
          <w:rFonts w:asciiTheme="minorHAnsi" w:hAnsiTheme="minorHAnsi" w:cstheme="minorHAnsi"/>
        </w:rPr>
        <w:lastRenderedPageBreak/>
        <w:t>Executive Summary</w:t>
      </w:r>
      <w:bookmarkEnd w:id="2"/>
    </w:p>
    <w:p w:rsidR="00D44118" w:rsidRPr="0055448D" w:rsidRDefault="00575A40" w:rsidP="00D44118">
      <w:pPr>
        <w:jc w:val="both"/>
        <w:rPr>
          <w:rFonts w:cstheme="minorHAnsi"/>
          <w:lang w:val="en-GB"/>
        </w:rPr>
      </w:pPr>
      <w:r w:rsidRPr="0055448D">
        <w:rPr>
          <w:rFonts w:cstheme="minorHAnsi"/>
          <w:lang w:val="en-GB"/>
        </w:rPr>
        <w:t>The slogan of the local economic development plan is “Sunlight water”, which speaks about the strengths of the community - the number of solar days and fresh drinking water. By joining the project, the community has gained new positive impetus and new approaches within the framework of community-based business partnerships. The Municipality already has information on community natural resources, business entities, farmers, and other sectors.</w:t>
      </w:r>
      <w:r w:rsidR="00D44118" w:rsidRPr="0055448D">
        <w:rPr>
          <w:rFonts w:cstheme="minorHAnsi"/>
          <w:lang w:val="en-GB"/>
        </w:rPr>
        <w:t xml:space="preserve"> </w:t>
      </w:r>
      <w:r w:rsidR="002370DA" w:rsidRPr="0055448D">
        <w:rPr>
          <w:rFonts w:cstheme="minorHAnsi"/>
          <w:lang w:val="en-GB"/>
        </w:rPr>
        <w:t>Vision of development of the community</w:t>
      </w:r>
    </w:p>
    <w:p w:rsidR="003662FE" w:rsidRPr="0055448D" w:rsidRDefault="003662FE" w:rsidP="00D44118">
      <w:pPr>
        <w:jc w:val="both"/>
        <w:rPr>
          <w:rFonts w:cstheme="minorHAnsi"/>
          <w:lang w:val="en-GB"/>
        </w:rPr>
      </w:pPr>
      <w:r w:rsidRPr="0055448D">
        <w:rPr>
          <w:rFonts w:cstheme="minorHAnsi"/>
          <w:lang w:val="en-GB"/>
        </w:rPr>
        <w:t xml:space="preserve">Gavar is a </w:t>
      </w:r>
      <w:r w:rsidR="0055448D" w:rsidRPr="0055448D">
        <w:rPr>
          <w:rFonts w:cstheme="minorHAnsi"/>
          <w:lang w:val="en-GB"/>
        </w:rPr>
        <w:t>favourable</w:t>
      </w:r>
      <w:r w:rsidRPr="0055448D">
        <w:rPr>
          <w:rFonts w:cstheme="minorHAnsi"/>
          <w:lang w:val="en-GB"/>
        </w:rPr>
        <w:t xml:space="preserve"> community for education, culture, agriculture, domestic and ingoing tourism,</w:t>
      </w:r>
      <w:r w:rsidR="0055448D">
        <w:rPr>
          <w:rFonts w:cstheme="minorHAnsi"/>
          <w:lang w:val="en-GB"/>
        </w:rPr>
        <w:t xml:space="preserve"> </w:t>
      </w:r>
      <w:r w:rsidRPr="0055448D">
        <w:rPr>
          <w:rFonts w:cstheme="minorHAnsi"/>
          <w:lang w:val="en-GB"/>
        </w:rPr>
        <w:t>it has good investment environment and preconditions for the development of solar energy sector.</w:t>
      </w:r>
    </w:p>
    <w:p w:rsidR="003662FE" w:rsidRPr="0055448D" w:rsidRDefault="003662FE" w:rsidP="003662FE">
      <w:pPr>
        <w:spacing w:line="240" w:lineRule="auto"/>
        <w:contextualSpacing/>
        <w:jc w:val="both"/>
        <w:rPr>
          <w:rFonts w:cstheme="minorHAnsi"/>
          <w:lang w:val="en-GB"/>
        </w:rPr>
      </w:pPr>
      <w:r w:rsidRPr="0055448D">
        <w:rPr>
          <w:rFonts w:cstheme="minorHAnsi"/>
          <w:lang w:val="en-GB"/>
        </w:rPr>
        <w:t>Main objectives</w:t>
      </w:r>
    </w:p>
    <w:p w:rsidR="003662FE" w:rsidRPr="0055448D" w:rsidRDefault="003662FE" w:rsidP="003662FE">
      <w:pPr>
        <w:spacing w:line="240" w:lineRule="auto"/>
        <w:contextualSpacing/>
        <w:jc w:val="both"/>
        <w:rPr>
          <w:rFonts w:cstheme="minorHAnsi"/>
          <w:lang w:val="en-GB"/>
        </w:rPr>
      </w:pPr>
      <w:r w:rsidRPr="0055448D">
        <w:rPr>
          <w:rFonts w:cstheme="minorHAnsi"/>
          <w:lang w:val="en-GB"/>
        </w:rPr>
        <w:t>1. There are favorable conditions and investment environment for solar energy development.</w:t>
      </w:r>
    </w:p>
    <w:p w:rsidR="003662FE" w:rsidRPr="0055448D" w:rsidRDefault="003662FE" w:rsidP="003662FE">
      <w:pPr>
        <w:spacing w:line="240" w:lineRule="auto"/>
        <w:contextualSpacing/>
        <w:jc w:val="both"/>
        <w:rPr>
          <w:rFonts w:cstheme="minorHAnsi"/>
          <w:lang w:val="en-GB"/>
        </w:rPr>
      </w:pPr>
      <w:r w:rsidRPr="0055448D">
        <w:rPr>
          <w:rFonts w:cstheme="minorHAnsi"/>
          <w:lang w:val="en-GB"/>
        </w:rPr>
        <w:t>2. Promote the development of livestock sector in agriculture.</w:t>
      </w:r>
    </w:p>
    <w:p w:rsidR="001B15F0" w:rsidRPr="0055448D" w:rsidRDefault="003662FE" w:rsidP="001B15F0">
      <w:pPr>
        <w:spacing w:line="240" w:lineRule="auto"/>
        <w:contextualSpacing/>
        <w:jc w:val="both"/>
        <w:rPr>
          <w:rFonts w:cstheme="minorHAnsi"/>
          <w:lang w:val="en-GB"/>
        </w:rPr>
      </w:pPr>
      <w:r w:rsidRPr="0055448D">
        <w:rPr>
          <w:rFonts w:cstheme="minorHAnsi"/>
          <w:lang w:val="en-GB"/>
        </w:rPr>
        <w:t>3. Developed domestic and ingoing tourism in the community.</w:t>
      </w:r>
    </w:p>
    <w:p w:rsidR="003662FE" w:rsidRPr="0055448D" w:rsidRDefault="003662FE" w:rsidP="003662FE">
      <w:pPr>
        <w:pStyle w:val="a3"/>
        <w:spacing w:before="240" w:line="240" w:lineRule="auto"/>
        <w:ind w:left="0"/>
        <w:jc w:val="both"/>
        <w:rPr>
          <w:rFonts w:cstheme="minorHAnsi"/>
        </w:rPr>
      </w:pPr>
      <w:r w:rsidRPr="0055448D">
        <w:rPr>
          <w:rFonts w:cstheme="minorHAnsi"/>
        </w:rPr>
        <w:t xml:space="preserve"> To become one of the leaders in the region in the field of solar energy development.</w:t>
      </w:r>
      <w:r w:rsidR="0055448D">
        <w:rPr>
          <w:rFonts w:cstheme="minorHAnsi"/>
        </w:rPr>
        <w:t xml:space="preserve"> </w:t>
      </w:r>
      <w:r w:rsidR="004B1C28" w:rsidRPr="0055448D">
        <w:rPr>
          <w:rFonts w:cstheme="minorHAnsi"/>
        </w:rPr>
        <w:t>Gavar community has joined the EU "Covenant of Mayors" initiative and has undertaken a voluntary commitment to reduce greenhouse gas emissions by 30 per cent in 2030 through energy efficiency measures, increased energy efficiency and greater use of renewable energy resources</w:t>
      </w:r>
      <w:r w:rsidR="004B1C28" w:rsidRPr="0055448D">
        <w:rPr>
          <w:rFonts w:ascii="Cambria Math" w:hAnsi="Cambria Math" w:cs="Cambria Math"/>
        </w:rPr>
        <w:t>․</w:t>
      </w:r>
      <w:r w:rsidRPr="0055448D">
        <w:rPr>
          <w:rFonts w:cstheme="minorHAnsi"/>
        </w:rPr>
        <w:t xml:space="preserve"> The municipality owns a land of energy significance and is looking for investors, donors or cooperation with international donor organizations. Taking into consideration the climatic characteristics of Gavar community and the high level of employment of the population in agriculture in the community, it is possible to develop cattle breeding in agriculture to produce high quality meat products. The community has opportunities to develop domestic and foreign tourism. By presenting historical-cultural sites and traditional dishes in a best way in order to attract tourists. Within the framework of "Mayors for Economic Growth" initiative Gavar municipality will allocate funds in its LEDP Action Plan as defined by law - from community budget and donor organizations.</w:t>
      </w:r>
    </w:p>
    <w:p w:rsidR="003662FE" w:rsidRPr="0055448D" w:rsidRDefault="003662FE" w:rsidP="003662FE">
      <w:pPr>
        <w:jc w:val="both"/>
        <w:rPr>
          <w:rFonts w:cstheme="minorHAnsi"/>
          <w:lang w:val="en-GB"/>
        </w:rPr>
      </w:pPr>
    </w:p>
    <w:p w:rsidR="003662FE" w:rsidRPr="0055448D" w:rsidRDefault="003662FE" w:rsidP="00837511">
      <w:pPr>
        <w:jc w:val="both"/>
        <w:rPr>
          <w:rFonts w:cstheme="minorHAnsi"/>
          <w:lang w:val="en-GB"/>
        </w:rPr>
      </w:pPr>
    </w:p>
    <w:p w:rsidR="001B15F0" w:rsidRPr="0055448D" w:rsidRDefault="001B15F0" w:rsidP="001B15F0">
      <w:pPr>
        <w:pStyle w:val="a3"/>
        <w:spacing w:after="0" w:line="240" w:lineRule="auto"/>
        <w:ind w:left="0"/>
        <w:jc w:val="both"/>
        <w:rPr>
          <w:rFonts w:cstheme="minorHAnsi"/>
        </w:rPr>
      </w:pPr>
    </w:p>
    <w:p w:rsidR="001B15F0" w:rsidRPr="0055448D" w:rsidRDefault="001B15F0" w:rsidP="00837511">
      <w:pPr>
        <w:jc w:val="both"/>
        <w:rPr>
          <w:rFonts w:cstheme="minorHAnsi"/>
          <w:lang w:val="en-GB"/>
        </w:rPr>
      </w:pPr>
    </w:p>
    <w:p w:rsidR="00753696" w:rsidRPr="0055448D" w:rsidRDefault="00753696" w:rsidP="00575A40">
      <w:pPr>
        <w:jc w:val="both"/>
        <w:rPr>
          <w:rFonts w:cstheme="minorHAnsi"/>
          <w:lang w:val="en-GB"/>
        </w:rPr>
      </w:pPr>
    </w:p>
    <w:p w:rsidR="00CE1484" w:rsidRPr="0055448D" w:rsidRDefault="00CE1484" w:rsidP="00575A40">
      <w:pPr>
        <w:jc w:val="both"/>
        <w:rPr>
          <w:rFonts w:cstheme="minorHAnsi"/>
          <w:sz w:val="20"/>
          <w:szCs w:val="20"/>
          <w:lang w:val="en-GB"/>
        </w:rPr>
      </w:pPr>
    </w:p>
    <w:p w:rsidR="00152AEB" w:rsidRPr="0055448D" w:rsidRDefault="00152AEB" w:rsidP="00152AEB">
      <w:pPr>
        <w:jc w:val="both"/>
        <w:rPr>
          <w:rFonts w:cstheme="minorHAnsi"/>
          <w:lang w:val="en-GB"/>
        </w:rPr>
      </w:pPr>
    </w:p>
    <w:p w:rsidR="00152AEB" w:rsidRPr="0055448D" w:rsidRDefault="00152AEB" w:rsidP="00167D16">
      <w:pPr>
        <w:jc w:val="both"/>
        <w:rPr>
          <w:rFonts w:cstheme="minorHAnsi"/>
          <w:lang w:val="en-GB"/>
        </w:rPr>
      </w:pPr>
    </w:p>
    <w:p w:rsidR="00152AEB" w:rsidRPr="0055448D" w:rsidRDefault="00152AEB" w:rsidP="00167D16">
      <w:pPr>
        <w:jc w:val="both"/>
        <w:rPr>
          <w:rFonts w:cstheme="minorHAnsi"/>
          <w:lang w:val="en-GB"/>
        </w:rPr>
      </w:pPr>
    </w:p>
    <w:p w:rsidR="00CE1484" w:rsidRPr="0055448D" w:rsidRDefault="00CE1484" w:rsidP="00575A40">
      <w:pPr>
        <w:jc w:val="both"/>
        <w:rPr>
          <w:rFonts w:cstheme="minorHAnsi"/>
          <w:lang w:val="en-GB"/>
        </w:rPr>
      </w:pPr>
    </w:p>
    <w:p w:rsidR="00575A40" w:rsidRPr="0055448D" w:rsidRDefault="00575A40" w:rsidP="00575A40">
      <w:pPr>
        <w:jc w:val="both"/>
        <w:rPr>
          <w:rFonts w:cstheme="minorHAnsi"/>
          <w:lang w:val="en-GB"/>
        </w:rPr>
      </w:pPr>
      <w:r w:rsidRPr="0055448D">
        <w:rPr>
          <w:rFonts w:cstheme="minorHAnsi"/>
          <w:lang w:val="en-GB"/>
        </w:rPr>
        <w:t xml:space="preserve"> </w:t>
      </w:r>
    </w:p>
    <w:p w:rsidR="0055448D" w:rsidRDefault="0055448D">
      <w:pPr>
        <w:rPr>
          <w:rFonts w:eastAsiaTheme="majorEastAsia" w:cstheme="minorHAnsi"/>
          <w:b/>
          <w:bCs/>
          <w:color w:val="365F91" w:themeColor="accent1" w:themeShade="BF"/>
          <w:sz w:val="28"/>
          <w:szCs w:val="28"/>
          <w:lang w:val="en-GB" w:eastAsia="en-US"/>
        </w:rPr>
      </w:pPr>
      <w:r>
        <w:rPr>
          <w:rFonts w:cstheme="minorHAnsi"/>
        </w:rPr>
        <w:br w:type="page"/>
      </w:r>
    </w:p>
    <w:p w:rsidR="00575A40" w:rsidRPr="0055448D" w:rsidRDefault="00575A40" w:rsidP="00575A40">
      <w:pPr>
        <w:pStyle w:val="1"/>
        <w:numPr>
          <w:ilvl w:val="0"/>
          <w:numId w:val="5"/>
        </w:numPr>
        <w:rPr>
          <w:rFonts w:asciiTheme="minorHAnsi" w:hAnsiTheme="minorHAnsi" w:cstheme="minorHAnsi"/>
        </w:rPr>
      </w:pPr>
      <w:bookmarkStart w:id="3" w:name="_Toc2217762"/>
      <w:r w:rsidRPr="0055448D">
        <w:rPr>
          <w:rFonts w:asciiTheme="minorHAnsi" w:hAnsiTheme="minorHAnsi" w:cstheme="minorHAnsi"/>
        </w:rPr>
        <w:t>Abbreviations, List of Tables and Figures</w:t>
      </w:r>
      <w:bookmarkEnd w:id="3"/>
    </w:p>
    <w:p w:rsidR="00575A40" w:rsidRPr="0055448D" w:rsidRDefault="00575A40" w:rsidP="00575A40">
      <w:pPr>
        <w:pStyle w:val="a3"/>
        <w:spacing w:line="360" w:lineRule="auto"/>
        <w:ind w:left="0"/>
        <w:rPr>
          <w:rFonts w:cstheme="minorHAnsi"/>
        </w:rPr>
      </w:pPr>
      <w:r w:rsidRPr="0055448D">
        <w:rPr>
          <w:rFonts w:cstheme="minorHAnsi"/>
        </w:rPr>
        <w:t>EU - European Union</w:t>
      </w:r>
    </w:p>
    <w:p w:rsidR="00575A40" w:rsidRPr="0055448D" w:rsidRDefault="00575A40" w:rsidP="00575A40">
      <w:pPr>
        <w:pStyle w:val="a3"/>
        <w:spacing w:line="360" w:lineRule="auto"/>
        <w:ind w:left="0"/>
        <w:rPr>
          <w:rFonts w:cstheme="minorHAnsi"/>
        </w:rPr>
      </w:pPr>
      <w:r w:rsidRPr="0055448D">
        <w:rPr>
          <w:rFonts w:cstheme="minorHAnsi"/>
        </w:rPr>
        <w:t>NGO - Non-Governmental Organization</w:t>
      </w:r>
    </w:p>
    <w:p w:rsidR="00575A40" w:rsidRPr="0055448D" w:rsidRDefault="00575A40" w:rsidP="00575A40">
      <w:pPr>
        <w:pStyle w:val="a3"/>
        <w:spacing w:line="360" w:lineRule="auto"/>
        <w:ind w:left="0"/>
        <w:rPr>
          <w:rFonts w:cstheme="minorHAnsi"/>
        </w:rPr>
      </w:pPr>
      <w:r w:rsidRPr="0055448D">
        <w:rPr>
          <w:rFonts w:cstheme="minorHAnsi"/>
        </w:rPr>
        <w:t>CSO - Civil Society Organization</w:t>
      </w:r>
    </w:p>
    <w:p w:rsidR="00575A40" w:rsidRPr="0055448D" w:rsidRDefault="00575A40" w:rsidP="00575A40">
      <w:pPr>
        <w:pStyle w:val="a3"/>
        <w:spacing w:line="360" w:lineRule="auto"/>
        <w:ind w:left="0"/>
        <w:rPr>
          <w:rFonts w:cstheme="minorHAnsi"/>
        </w:rPr>
      </w:pPr>
      <w:r w:rsidRPr="0055448D">
        <w:rPr>
          <w:rFonts w:cstheme="minorHAnsi"/>
        </w:rPr>
        <w:t>LED - Local Economic Development:</w:t>
      </w:r>
    </w:p>
    <w:p w:rsidR="00575A40" w:rsidRPr="0055448D" w:rsidRDefault="00575A40" w:rsidP="00575A40">
      <w:pPr>
        <w:pStyle w:val="a3"/>
        <w:spacing w:line="360" w:lineRule="auto"/>
        <w:ind w:left="0"/>
        <w:rPr>
          <w:rFonts w:cstheme="minorHAnsi"/>
        </w:rPr>
      </w:pPr>
      <w:r w:rsidRPr="0055448D">
        <w:rPr>
          <w:rFonts w:cstheme="minorHAnsi"/>
        </w:rPr>
        <w:t>CNPO - Community Non-Profit Organization</w:t>
      </w:r>
    </w:p>
    <w:p w:rsidR="00575A40" w:rsidRPr="0055448D" w:rsidRDefault="00575A40" w:rsidP="00575A40">
      <w:pPr>
        <w:pStyle w:val="a3"/>
        <w:spacing w:line="360" w:lineRule="auto"/>
        <w:ind w:left="0"/>
        <w:rPr>
          <w:rFonts w:cstheme="minorHAnsi"/>
        </w:rPr>
      </w:pPr>
      <w:r w:rsidRPr="0055448D">
        <w:rPr>
          <w:rFonts w:cstheme="minorHAnsi"/>
        </w:rPr>
        <w:t>LGU - Local Governmental Unit</w:t>
      </w:r>
    </w:p>
    <w:p w:rsidR="00575A40" w:rsidRPr="0055448D" w:rsidRDefault="00575A40" w:rsidP="00575A40">
      <w:pPr>
        <w:pStyle w:val="a3"/>
        <w:spacing w:line="360" w:lineRule="auto"/>
        <w:ind w:left="0"/>
        <w:rPr>
          <w:rFonts w:cstheme="minorHAnsi"/>
        </w:rPr>
      </w:pPr>
      <w:r w:rsidRPr="0055448D">
        <w:rPr>
          <w:rFonts w:cstheme="minorHAnsi"/>
        </w:rPr>
        <w:t>IT - Information Technologies</w:t>
      </w:r>
    </w:p>
    <w:p w:rsidR="00575A40" w:rsidRPr="0055448D" w:rsidRDefault="00575A40" w:rsidP="00575A40">
      <w:pPr>
        <w:pStyle w:val="a3"/>
        <w:spacing w:line="360" w:lineRule="auto"/>
        <w:ind w:left="0"/>
        <w:rPr>
          <w:rFonts w:cstheme="minorHAnsi"/>
        </w:rPr>
      </w:pPr>
      <w:r w:rsidRPr="0055448D">
        <w:rPr>
          <w:rFonts w:cstheme="minorHAnsi"/>
        </w:rPr>
        <w:t>SWOT -  Strengths, Weaknesses, Opportunities and Threats</w:t>
      </w:r>
    </w:p>
    <w:p w:rsidR="00575A40" w:rsidRPr="0055448D" w:rsidRDefault="00575A40" w:rsidP="00575A40">
      <w:pPr>
        <w:pStyle w:val="a3"/>
        <w:spacing w:line="360" w:lineRule="auto"/>
        <w:ind w:left="0"/>
        <w:rPr>
          <w:rFonts w:cstheme="minorHAnsi"/>
        </w:rPr>
      </w:pPr>
      <w:r w:rsidRPr="0055448D">
        <w:rPr>
          <w:rFonts w:cstheme="minorHAnsi"/>
        </w:rPr>
        <w:t>LEDP - Local Economic Development Plan</w:t>
      </w:r>
    </w:p>
    <w:p w:rsidR="00575A40" w:rsidRPr="0055448D" w:rsidRDefault="00575A40" w:rsidP="00575A40">
      <w:pPr>
        <w:pStyle w:val="a3"/>
        <w:spacing w:line="360" w:lineRule="auto"/>
        <w:ind w:left="0"/>
        <w:rPr>
          <w:rFonts w:cstheme="minorHAnsi"/>
        </w:rPr>
      </w:pPr>
      <w:r w:rsidRPr="0055448D">
        <w:rPr>
          <w:rFonts w:cstheme="minorHAnsi"/>
        </w:rPr>
        <w:t>SME DNC -  Small and Medium Business Development National Center</w:t>
      </w:r>
    </w:p>
    <w:p w:rsidR="00575A40" w:rsidRPr="0055448D" w:rsidRDefault="00575A40" w:rsidP="00575A40">
      <w:pPr>
        <w:spacing w:line="240" w:lineRule="auto"/>
        <w:rPr>
          <w:rFonts w:cstheme="minorHAnsi"/>
          <w:b/>
          <w:lang w:val="en-GB"/>
        </w:rPr>
      </w:pPr>
      <w:r w:rsidRPr="0055448D">
        <w:rPr>
          <w:rFonts w:cstheme="minorHAnsi"/>
          <w:b/>
          <w:lang w:val="en-GB"/>
        </w:rPr>
        <w:t>List of Tables and Figures</w:t>
      </w:r>
    </w:p>
    <w:p w:rsidR="00575A40" w:rsidRPr="0055448D" w:rsidRDefault="00575A40" w:rsidP="00575A40">
      <w:pPr>
        <w:rPr>
          <w:rFonts w:eastAsiaTheme="minorHAnsi" w:cstheme="minorHAnsi"/>
          <w:lang w:val="en-GB" w:eastAsia="en-US"/>
        </w:rPr>
      </w:pPr>
      <w:r w:rsidRPr="0055448D">
        <w:rPr>
          <w:rFonts w:eastAsiaTheme="minorHAnsi" w:cstheme="minorHAnsi"/>
          <w:lang w:val="en-GB" w:eastAsia="en-US"/>
        </w:rPr>
        <w:t>Table 1: Presentational Table for Private Sector Companies</w:t>
      </w:r>
    </w:p>
    <w:p w:rsidR="00575A40" w:rsidRPr="0055448D" w:rsidRDefault="00575A40" w:rsidP="00575A40">
      <w:pPr>
        <w:rPr>
          <w:rFonts w:eastAsiaTheme="minorHAnsi" w:cstheme="minorHAnsi"/>
          <w:lang w:val="en-GB" w:eastAsia="en-US"/>
        </w:rPr>
      </w:pPr>
      <w:r w:rsidRPr="0055448D">
        <w:rPr>
          <w:rFonts w:eastAsiaTheme="minorHAnsi" w:cstheme="minorHAnsi"/>
          <w:lang w:val="en-GB" w:eastAsia="en-US"/>
        </w:rPr>
        <w:t>Table 2. Assessment of Local Cooperation</w:t>
      </w:r>
    </w:p>
    <w:p w:rsidR="00575A40" w:rsidRPr="0055448D" w:rsidRDefault="00575A40" w:rsidP="00575A40">
      <w:pPr>
        <w:rPr>
          <w:rFonts w:eastAsiaTheme="minorHAnsi" w:cstheme="minorHAnsi"/>
          <w:lang w:val="en-GB" w:eastAsia="en-US"/>
        </w:rPr>
      </w:pPr>
      <w:r w:rsidRPr="0055448D">
        <w:rPr>
          <w:rFonts w:eastAsiaTheme="minorHAnsi" w:cstheme="minorHAnsi"/>
          <w:lang w:val="en-GB" w:eastAsia="en-US"/>
        </w:rPr>
        <w:t xml:space="preserve">Table 3. Growth Sectors (Sub-sectors) &amp; their Challenges </w:t>
      </w:r>
    </w:p>
    <w:p w:rsidR="00575A40" w:rsidRPr="0055448D" w:rsidRDefault="00575A40" w:rsidP="00575A40">
      <w:pPr>
        <w:rPr>
          <w:rFonts w:eastAsiaTheme="minorHAnsi" w:cstheme="minorHAnsi"/>
          <w:lang w:val="en-GB" w:eastAsia="en-US"/>
        </w:rPr>
      </w:pPr>
      <w:r w:rsidRPr="0055448D">
        <w:rPr>
          <w:rFonts w:eastAsiaTheme="minorHAnsi" w:cstheme="minorHAnsi"/>
          <w:lang w:val="en-GB" w:eastAsia="en-US"/>
        </w:rPr>
        <w:t>Table 4. Access to Finance</w:t>
      </w:r>
    </w:p>
    <w:p w:rsidR="00575A40" w:rsidRPr="0055448D" w:rsidRDefault="00575A40" w:rsidP="00575A40">
      <w:pPr>
        <w:rPr>
          <w:rFonts w:eastAsiaTheme="minorHAnsi" w:cstheme="minorHAnsi"/>
          <w:lang w:val="en-GB" w:eastAsia="en-US"/>
        </w:rPr>
      </w:pPr>
      <w:r w:rsidRPr="0055448D">
        <w:rPr>
          <w:rFonts w:eastAsiaTheme="minorHAnsi" w:cstheme="minorHAnsi"/>
          <w:lang w:val="en-GB" w:eastAsia="en-US"/>
        </w:rPr>
        <w:t>Table . 6 Private Sector Needs in Area of Land and Infrastructure</w:t>
      </w:r>
    </w:p>
    <w:p w:rsidR="00575A40" w:rsidRPr="0055448D" w:rsidRDefault="00575A40" w:rsidP="00575A40">
      <w:pPr>
        <w:rPr>
          <w:rFonts w:eastAsiaTheme="minorHAnsi" w:cstheme="minorHAnsi"/>
          <w:lang w:val="en-GB" w:eastAsia="en-US"/>
        </w:rPr>
      </w:pPr>
      <w:r w:rsidRPr="0055448D">
        <w:rPr>
          <w:rFonts w:eastAsiaTheme="minorHAnsi" w:cstheme="minorHAnsi"/>
          <w:lang w:val="en-GB" w:eastAsia="en-US"/>
        </w:rPr>
        <w:t>Table 7: Regulatory and Institutional Framework</w:t>
      </w:r>
    </w:p>
    <w:p w:rsidR="00575A40" w:rsidRPr="0055448D" w:rsidRDefault="00575A40" w:rsidP="00575A40">
      <w:pPr>
        <w:rPr>
          <w:rFonts w:eastAsiaTheme="minorHAnsi" w:cstheme="minorHAnsi"/>
          <w:lang w:val="en-GB" w:eastAsia="en-US"/>
        </w:rPr>
      </w:pPr>
      <w:r w:rsidRPr="0055448D">
        <w:rPr>
          <w:rFonts w:eastAsiaTheme="minorHAnsi" w:cstheme="minorHAnsi"/>
          <w:lang w:val="en-GB" w:eastAsia="en-US"/>
        </w:rPr>
        <w:t>Table 8. Current situation of the market of qualified labour force</w:t>
      </w:r>
    </w:p>
    <w:p w:rsidR="00575A40" w:rsidRPr="0055448D" w:rsidRDefault="00575A40" w:rsidP="00575A40">
      <w:pPr>
        <w:rPr>
          <w:rFonts w:eastAsiaTheme="minorHAnsi" w:cstheme="minorHAnsi"/>
          <w:lang w:val="en-GB" w:eastAsia="en-US"/>
        </w:rPr>
      </w:pPr>
      <w:r w:rsidRPr="0055448D">
        <w:rPr>
          <w:rFonts w:eastAsiaTheme="minorHAnsi" w:cstheme="minorHAnsi"/>
          <w:lang w:val="en-GB" w:eastAsia="en-US"/>
        </w:rPr>
        <w:t>Table 8B: How the Local Area is organised to Balance Required Skills and Employment Opportunities – System Analysis</w:t>
      </w:r>
    </w:p>
    <w:p w:rsidR="00575A40" w:rsidRPr="0055448D" w:rsidRDefault="00575A40" w:rsidP="00575A40">
      <w:pPr>
        <w:rPr>
          <w:rFonts w:eastAsiaTheme="minorHAnsi" w:cstheme="minorHAnsi"/>
          <w:lang w:val="en-GB" w:eastAsia="en-US"/>
        </w:rPr>
      </w:pPr>
      <w:r w:rsidRPr="0055448D">
        <w:rPr>
          <w:rFonts w:eastAsiaTheme="minorHAnsi" w:cstheme="minorHAnsi"/>
          <w:lang w:val="en-GB" w:eastAsia="en-US"/>
        </w:rPr>
        <w:t>Table 9: How the Local Area is Perceived by Its Citizens</w:t>
      </w:r>
    </w:p>
    <w:p w:rsidR="00575A40" w:rsidRPr="0055448D" w:rsidRDefault="00575A40" w:rsidP="00575A40">
      <w:pPr>
        <w:rPr>
          <w:rFonts w:eastAsiaTheme="minorHAnsi" w:cstheme="minorHAnsi"/>
          <w:lang w:val="en-GB" w:eastAsia="en-US"/>
        </w:rPr>
      </w:pPr>
      <w:r w:rsidRPr="0055448D">
        <w:rPr>
          <w:rFonts w:eastAsiaTheme="minorHAnsi" w:cstheme="minorHAnsi"/>
          <w:lang w:val="en-GB" w:eastAsia="en-US"/>
        </w:rPr>
        <w:t>Table 11. Action Plan</w:t>
      </w:r>
    </w:p>
    <w:p w:rsidR="00575A40" w:rsidRPr="0055448D" w:rsidRDefault="00575A40" w:rsidP="00575A40">
      <w:pPr>
        <w:rPr>
          <w:rFonts w:eastAsiaTheme="majorEastAsia" w:cstheme="minorHAnsi"/>
          <w:b/>
          <w:bCs/>
          <w:color w:val="365F91" w:themeColor="accent1" w:themeShade="BF"/>
          <w:sz w:val="28"/>
          <w:szCs w:val="28"/>
          <w:lang w:val="en-GB" w:eastAsia="en-US"/>
        </w:rPr>
      </w:pPr>
      <w:r w:rsidRPr="0055448D">
        <w:rPr>
          <w:rFonts w:eastAsiaTheme="minorHAnsi" w:cstheme="minorHAnsi"/>
          <w:lang w:val="en-GB" w:eastAsia="en-US"/>
        </w:rPr>
        <w:t>Table 12. Financing Scheme</w:t>
      </w:r>
      <w:r w:rsidRPr="0055448D">
        <w:rPr>
          <w:rFonts w:cstheme="minorHAnsi"/>
          <w:lang w:val="en-GB"/>
        </w:rPr>
        <w:br w:type="page"/>
      </w:r>
    </w:p>
    <w:p w:rsidR="00575A40" w:rsidRPr="0055448D" w:rsidRDefault="00575A40" w:rsidP="00575A40">
      <w:pPr>
        <w:pStyle w:val="1"/>
        <w:numPr>
          <w:ilvl w:val="0"/>
          <w:numId w:val="5"/>
        </w:numPr>
        <w:rPr>
          <w:rFonts w:asciiTheme="minorHAnsi" w:hAnsiTheme="minorHAnsi" w:cstheme="minorHAnsi"/>
        </w:rPr>
      </w:pPr>
      <w:bookmarkStart w:id="4" w:name="_Toc2217763"/>
      <w:r w:rsidRPr="0055448D">
        <w:rPr>
          <w:rFonts w:asciiTheme="minorHAnsi" w:hAnsiTheme="minorHAnsi" w:cstheme="minorHAnsi"/>
        </w:rPr>
        <w:t>Content</w:t>
      </w:r>
      <w:bookmarkEnd w:id="4"/>
    </w:p>
    <w:p w:rsidR="00575A40" w:rsidRPr="0055448D" w:rsidRDefault="00575A40" w:rsidP="00575A40">
      <w:pPr>
        <w:pStyle w:val="1"/>
        <w:spacing w:before="0" w:line="240" w:lineRule="auto"/>
        <w:jc w:val="both"/>
        <w:rPr>
          <w:rFonts w:asciiTheme="minorHAnsi" w:eastAsia="Times New Roman" w:hAnsiTheme="minorHAnsi" w:cstheme="minorHAnsi"/>
          <w:color w:val="000000" w:themeColor="text1"/>
          <w:sz w:val="22"/>
          <w:szCs w:val="22"/>
        </w:rPr>
      </w:pPr>
    </w:p>
    <w:sdt>
      <w:sdtPr>
        <w:rPr>
          <w:rFonts w:asciiTheme="minorHAnsi" w:eastAsiaTheme="minorEastAsia" w:hAnsiTheme="minorHAnsi" w:cstheme="minorHAnsi"/>
          <w:color w:val="auto"/>
          <w:sz w:val="22"/>
          <w:szCs w:val="22"/>
          <w:lang w:val="en-GB" w:eastAsia="ru-RU"/>
        </w:rPr>
        <w:id w:val="-1616510599"/>
        <w:docPartObj>
          <w:docPartGallery w:val="Table of Contents"/>
          <w:docPartUnique/>
        </w:docPartObj>
      </w:sdtPr>
      <w:sdtEndPr>
        <w:rPr>
          <w:b/>
          <w:bCs/>
          <w:noProof/>
        </w:rPr>
      </w:sdtEndPr>
      <w:sdtContent>
        <w:p w:rsidR="00575A40" w:rsidRPr="0055448D" w:rsidRDefault="00575A40" w:rsidP="00575A40">
          <w:pPr>
            <w:pStyle w:val="aa"/>
            <w:rPr>
              <w:rFonts w:asciiTheme="minorHAnsi" w:hAnsiTheme="minorHAnsi" w:cstheme="minorHAnsi"/>
              <w:lang w:val="en-GB"/>
            </w:rPr>
          </w:pPr>
        </w:p>
        <w:p w:rsidR="00C03AEF" w:rsidRDefault="00575A40">
          <w:pPr>
            <w:pStyle w:val="12"/>
            <w:tabs>
              <w:tab w:val="left" w:pos="440"/>
              <w:tab w:val="right" w:leader="dot" w:pos="9890"/>
            </w:tabs>
            <w:rPr>
              <w:noProof/>
              <w:lang w:val="en-GB" w:eastAsia="en-GB"/>
            </w:rPr>
          </w:pPr>
          <w:r w:rsidRPr="0055448D">
            <w:rPr>
              <w:rFonts w:cstheme="minorHAnsi"/>
              <w:b/>
              <w:bCs/>
              <w:noProof/>
              <w:lang w:val="en-GB"/>
            </w:rPr>
            <w:fldChar w:fldCharType="begin"/>
          </w:r>
          <w:r w:rsidRPr="0055448D">
            <w:rPr>
              <w:rFonts w:cstheme="minorHAnsi"/>
              <w:b/>
              <w:bCs/>
              <w:noProof/>
              <w:lang w:val="en-GB"/>
            </w:rPr>
            <w:instrText xml:space="preserve"> TOC \o "1-3" \h \z \u </w:instrText>
          </w:r>
          <w:r w:rsidRPr="0055448D">
            <w:rPr>
              <w:rFonts w:cstheme="minorHAnsi"/>
              <w:b/>
              <w:bCs/>
              <w:noProof/>
              <w:lang w:val="en-GB"/>
            </w:rPr>
            <w:fldChar w:fldCharType="separate"/>
          </w:r>
          <w:hyperlink w:anchor="_Toc2217760" w:history="1">
            <w:r w:rsidR="00C03AEF" w:rsidRPr="00FF13D3">
              <w:rPr>
                <w:rStyle w:val="a9"/>
                <w:rFonts w:cstheme="minorHAnsi"/>
                <w:noProof/>
              </w:rPr>
              <w:t>0.</w:t>
            </w:r>
            <w:r w:rsidR="00C03AEF">
              <w:rPr>
                <w:noProof/>
                <w:lang w:val="en-GB" w:eastAsia="en-GB"/>
              </w:rPr>
              <w:tab/>
            </w:r>
            <w:r w:rsidR="00C03AEF" w:rsidRPr="00FF13D3">
              <w:rPr>
                <w:rStyle w:val="a9"/>
                <w:rFonts w:cstheme="minorHAnsi"/>
                <w:noProof/>
              </w:rPr>
              <w:t>Preface</w:t>
            </w:r>
            <w:r w:rsidR="00C03AEF">
              <w:rPr>
                <w:noProof/>
                <w:webHidden/>
              </w:rPr>
              <w:tab/>
            </w:r>
            <w:r w:rsidR="00C03AEF">
              <w:rPr>
                <w:noProof/>
                <w:webHidden/>
              </w:rPr>
              <w:fldChar w:fldCharType="begin"/>
            </w:r>
            <w:r w:rsidR="00C03AEF">
              <w:rPr>
                <w:noProof/>
                <w:webHidden/>
              </w:rPr>
              <w:instrText xml:space="preserve"> PAGEREF _Toc2217760 \h </w:instrText>
            </w:r>
            <w:r w:rsidR="00C03AEF">
              <w:rPr>
                <w:noProof/>
                <w:webHidden/>
              </w:rPr>
            </w:r>
            <w:r w:rsidR="00C03AEF">
              <w:rPr>
                <w:noProof/>
                <w:webHidden/>
              </w:rPr>
              <w:fldChar w:fldCharType="separate"/>
            </w:r>
            <w:r w:rsidR="00C03AEF">
              <w:rPr>
                <w:noProof/>
                <w:webHidden/>
              </w:rPr>
              <w:t>2</w:t>
            </w:r>
            <w:r w:rsidR="00C03AEF">
              <w:rPr>
                <w:noProof/>
                <w:webHidden/>
              </w:rPr>
              <w:fldChar w:fldCharType="end"/>
            </w:r>
          </w:hyperlink>
        </w:p>
        <w:p w:rsidR="00C03AEF" w:rsidRDefault="007503F1">
          <w:pPr>
            <w:pStyle w:val="12"/>
            <w:tabs>
              <w:tab w:val="left" w:pos="440"/>
              <w:tab w:val="right" w:leader="dot" w:pos="9890"/>
            </w:tabs>
            <w:rPr>
              <w:noProof/>
              <w:lang w:val="en-GB" w:eastAsia="en-GB"/>
            </w:rPr>
          </w:pPr>
          <w:hyperlink w:anchor="_Toc2217761" w:history="1">
            <w:r w:rsidR="00C03AEF" w:rsidRPr="00FF13D3">
              <w:rPr>
                <w:rStyle w:val="a9"/>
                <w:rFonts w:cstheme="minorHAnsi"/>
                <w:noProof/>
              </w:rPr>
              <w:t>1.</w:t>
            </w:r>
            <w:r w:rsidR="00C03AEF">
              <w:rPr>
                <w:noProof/>
                <w:lang w:val="en-GB" w:eastAsia="en-GB"/>
              </w:rPr>
              <w:tab/>
            </w:r>
            <w:r w:rsidR="00C03AEF" w:rsidRPr="00FF13D3">
              <w:rPr>
                <w:rStyle w:val="a9"/>
                <w:rFonts w:cstheme="minorHAnsi"/>
                <w:noProof/>
              </w:rPr>
              <w:t>Executive Summary</w:t>
            </w:r>
            <w:r w:rsidR="00C03AEF">
              <w:rPr>
                <w:noProof/>
                <w:webHidden/>
              </w:rPr>
              <w:tab/>
            </w:r>
            <w:r w:rsidR="00C03AEF">
              <w:rPr>
                <w:noProof/>
                <w:webHidden/>
              </w:rPr>
              <w:fldChar w:fldCharType="begin"/>
            </w:r>
            <w:r w:rsidR="00C03AEF">
              <w:rPr>
                <w:noProof/>
                <w:webHidden/>
              </w:rPr>
              <w:instrText xml:space="preserve"> PAGEREF _Toc2217761 \h </w:instrText>
            </w:r>
            <w:r w:rsidR="00C03AEF">
              <w:rPr>
                <w:noProof/>
                <w:webHidden/>
              </w:rPr>
            </w:r>
            <w:r w:rsidR="00C03AEF">
              <w:rPr>
                <w:noProof/>
                <w:webHidden/>
              </w:rPr>
              <w:fldChar w:fldCharType="separate"/>
            </w:r>
            <w:r w:rsidR="00C03AEF">
              <w:rPr>
                <w:noProof/>
                <w:webHidden/>
              </w:rPr>
              <w:t>3</w:t>
            </w:r>
            <w:r w:rsidR="00C03AEF">
              <w:rPr>
                <w:noProof/>
                <w:webHidden/>
              </w:rPr>
              <w:fldChar w:fldCharType="end"/>
            </w:r>
          </w:hyperlink>
        </w:p>
        <w:p w:rsidR="00C03AEF" w:rsidRDefault="007503F1">
          <w:pPr>
            <w:pStyle w:val="12"/>
            <w:tabs>
              <w:tab w:val="left" w:pos="440"/>
              <w:tab w:val="right" w:leader="dot" w:pos="9890"/>
            </w:tabs>
            <w:rPr>
              <w:noProof/>
              <w:lang w:val="en-GB" w:eastAsia="en-GB"/>
            </w:rPr>
          </w:pPr>
          <w:hyperlink w:anchor="_Toc2217762" w:history="1">
            <w:r w:rsidR="00C03AEF" w:rsidRPr="00FF13D3">
              <w:rPr>
                <w:rStyle w:val="a9"/>
                <w:rFonts w:cstheme="minorHAnsi"/>
                <w:noProof/>
              </w:rPr>
              <w:t>2.</w:t>
            </w:r>
            <w:r w:rsidR="00C03AEF">
              <w:rPr>
                <w:noProof/>
                <w:lang w:val="en-GB" w:eastAsia="en-GB"/>
              </w:rPr>
              <w:tab/>
            </w:r>
            <w:r w:rsidR="00C03AEF" w:rsidRPr="00FF13D3">
              <w:rPr>
                <w:rStyle w:val="a9"/>
                <w:rFonts w:cstheme="minorHAnsi"/>
                <w:noProof/>
              </w:rPr>
              <w:t>Abbreviations, List of Tables and Figures</w:t>
            </w:r>
            <w:r w:rsidR="00C03AEF">
              <w:rPr>
                <w:noProof/>
                <w:webHidden/>
              </w:rPr>
              <w:tab/>
            </w:r>
            <w:r w:rsidR="00C03AEF">
              <w:rPr>
                <w:noProof/>
                <w:webHidden/>
              </w:rPr>
              <w:fldChar w:fldCharType="begin"/>
            </w:r>
            <w:r w:rsidR="00C03AEF">
              <w:rPr>
                <w:noProof/>
                <w:webHidden/>
              </w:rPr>
              <w:instrText xml:space="preserve"> PAGEREF _Toc2217762 \h </w:instrText>
            </w:r>
            <w:r w:rsidR="00C03AEF">
              <w:rPr>
                <w:noProof/>
                <w:webHidden/>
              </w:rPr>
            </w:r>
            <w:r w:rsidR="00C03AEF">
              <w:rPr>
                <w:noProof/>
                <w:webHidden/>
              </w:rPr>
              <w:fldChar w:fldCharType="separate"/>
            </w:r>
            <w:r w:rsidR="00C03AEF">
              <w:rPr>
                <w:noProof/>
                <w:webHidden/>
              </w:rPr>
              <w:t>4</w:t>
            </w:r>
            <w:r w:rsidR="00C03AEF">
              <w:rPr>
                <w:noProof/>
                <w:webHidden/>
              </w:rPr>
              <w:fldChar w:fldCharType="end"/>
            </w:r>
          </w:hyperlink>
        </w:p>
        <w:p w:rsidR="00C03AEF" w:rsidRDefault="007503F1">
          <w:pPr>
            <w:pStyle w:val="12"/>
            <w:tabs>
              <w:tab w:val="left" w:pos="440"/>
              <w:tab w:val="right" w:leader="dot" w:pos="9890"/>
            </w:tabs>
            <w:rPr>
              <w:noProof/>
              <w:lang w:val="en-GB" w:eastAsia="en-GB"/>
            </w:rPr>
          </w:pPr>
          <w:hyperlink w:anchor="_Toc2217763" w:history="1">
            <w:r w:rsidR="00C03AEF" w:rsidRPr="00FF13D3">
              <w:rPr>
                <w:rStyle w:val="a9"/>
                <w:rFonts w:cstheme="minorHAnsi"/>
                <w:noProof/>
              </w:rPr>
              <w:t>3.</w:t>
            </w:r>
            <w:r w:rsidR="00C03AEF">
              <w:rPr>
                <w:noProof/>
                <w:lang w:val="en-GB" w:eastAsia="en-GB"/>
              </w:rPr>
              <w:tab/>
            </w:r>
            <w:r w:rsidR="00C03AEF" w:rsidRPr="00FF13D3">
              <w:rPr>
                <w:rStyle w:val="a9"/>
                <w:rFonts w:cstheme="minorHAnsi"/>
                <w:noProof/>
              </w:rPr>
              <w:t>Content</w:t>
            </w:r>
            <w:r w:rsidR="00C03AEF">
              <w:rPr>
                <w:noProof/>
                <w:webHidden/>
              </w:rPr>
              <w:tab/>
            </w:r>
            <w:r w:rsidR="00C03AEF">
              <w:rPr>
                <w:noProof/>
                <w:webHidden/>
              </w:rPr>
              <w:fldChar w:fldCharType="begin"/>
            </w:r>
            <w:r w:rsidR="00C03AEF">
              <w:rPr>
                <w:noProof/>
                <w:webHidden/>
              </w:rPr>
              <w:instrText xml:space="preserve"> PAGEREF _Toc2217763 \h </w:instrText>
            </w:r>
            <w:r w:rsidR="00C03AEF">
              <w:rPr>
                <w:noProof/>
                <w:webHidden/>
              </w:rPr>
            </w:r>
            <w:r w:rsidR="00C03AEF">
              <w:rPr>
                <w:noProof/>
                <w:webHidden/>
              </w:rPr>
              <w:fldChar w:fldCharType="separate"/>
            </w:r>
            <w:r w:rsidR="00C03AEF">
              <w:rPr>
                <w:noProof/>
                <w:webHidden/>
              </w:rPr>
              <w:t>5</w:t>
            </w:r>
            <w:r w:rsidR="00C03AEF">
              <w:rPr>
                <w:noProof/>
                <w:webHidden/>
              </w:rPr>
              <w:fldChar w:fldCharType="end"/>
            </w:r>
          </w:hyperlink>
        </w:p>
        <w:p w:rsidR="00C03AEF" w:rsidRDefault="007503F1">
          <w:pPr>
            <w:pStyle w:val="12"/>
            <w:tabs>
              <w:tab w:val="left" w:pos="440"/>
              <w:tab w:val="right" w:leader="dot" w:pos="9890"/>
            </w:tabs>
            <w:rPr>
              <w:noProof/>
              <w:lang w:val="en-GB" w:eastAsia="en-GB"/>
            </w:rPr>
          </w:pPr>
          <w:hyperlink w:anchor="_Toc2217764" w:history="1">
            <w:r w:rsidR="00C03AEF" w:rsidRPr="00FF13D3">
              <w:rPr>
                <w:rStyle w:val="a9"/>
                <w:rFonts w:cstheme="minorHAnsi"/>
                <w:noProof/>
              </w:rPr>
              <w:t>4.</w:t>
            </w:r>
            <w:r w:rsidR="00C03AEF">
              <w:rPr>
                <w:noProof/>
                <w:lang w:val="en-GB" w:eastAsia="en-GB"/>
              </w:rPr>
              <w:tab/>
            </w:r>
            <w:r w:rsidR="00C03AEF" w:rsidRPr="00FF13D3">
              <w:rPr>
                <w:rStyle w:val="a9"/>
                <w:rFonts w:cstheme="minorHAnsi"/>
                <w:noProof/>
              </w:rPr>
              <w:t>Introduction to the Plan</w:t>
            </w:r>
            <w:r w:rsidR="00C03AEF">
              <w:rPr>
                <w:noProof/>
                <w:webHidden/>
              </w:rPr>
              <w:tab/>
            </w:r>
            <w:r w:rsidR="00C03AEF">
              <w:rPr>
                <w:noProof/>
                <w:webHidden/>
              </w:rPr>
              <w:fldChar w:fldCharType="begin"/>
            </w:r>
            <w:r w:rsidR="00C03AEF">
              <w:rPr>
                <w:noProof/>
                <w:webHidden/>
              </w:rPr>
              <w:instrText xml:space="preserve"> PAGEREF _Toc2217764 \h </w:instrText>
            </w:r>
            <w:r w:rsidR="00C03AEF">
              <w:rPr>
                <w:noProof/>
                <w:webHidden/>
              </w:rPr>
            </w:r>
            <w:r w:rsidR="00C03AEF">
              <w:rPr>
                <w:noProof/>
                <w:webHidden/>
              </w:rPr>
              <w:fldChar w:fldCharType="separate"/>
            </w:r>
            <w:r w:rsidR="00C03AEF">
              <w:rPr>
                <w:noProof/>
                <w:webHidden/>
              </w:rPr>
              <w:t>6</w:t>
            </w:r>
            <w:r w:rsidR="00C03AEF">
              <w:rPr>
                <w:noProof/>
                <w:webHidden/>
              </w:rPr>
              <w:fldChar w:fldCharType="end"/>
            </w:r>
          </w:hyperlink>
        </w:p>
        <w:p w:rsidR="00C03AEF" w:rsidRDefault="007503F1">
          <w:pPr>
            <w:pStyle w:val="12"/>
            <w:tabs>
              <w:tab w:val="left" w:pos="440"/>
              <w:tab w:val="right" w:leader="dot" w:pos="9890"/>
            </w:tabs>
            <w:rPr>
              <w:noProof/>
              <w:lang w:val="en-GB" w:eastAsia="en-GB"/>
            </w:rPr>
          </w:pPr>
          <w:hyperlink w:anchor="_Toc2217765" w:history="1">
            <w:r w:rsidR="00C03AEF" w:rsidRPr="00FF13D3">
              <w:rPr>
                <w:rStyle w:val="a9"/>
                <w:rFonts w:cstheme="minorHAnsi"/>
                <w:noProof/>
              </w:rPr>
              <w:t>5.</w:t>
            </w:r>
            <w:r w:rsidR="00C03AEF">
              <w:rPr>
                <w:noProof/>
                <w:lang w:val="en-GB" w:eastAsia="en-GB"/>
              </w:rPr>
              <w:tab/>
            </w:r>
            <w:r w:rsidR="00C03AEF" w:rsidRPr="00FF13D3">
              <w:rPr>
                <w:rStyle w:val="a9"/>
                <w:rFonts w:cstheme="minorHAnsi"/>
                <w:noProof/>
              </w:rPr>
              <w:t>Process of Local Economic Development Plan Development</w:t>
            </w:r>
            <w:r w:rsidR="00C03AEF">
              <w:rPr>
                <w:noProof/>
                <w:webHidden/>
              </w:rPr>
              <w:tab/>
            </w:r>
            <w:r w:rsidR="00C03AEF">
              <w:rPr>
                <w:noProof/>
                <w:webHidden/>
              </w:rPr>
              <w:fldChar w:fldCharType="begin"/>
            </w:r>
            <w:r w:rsidR="00C03AEF">
              <w:rPr>
                <w:noProof/>
                <w:webHidden/>
              </w:rPr>
              <w:instrText xml:space="preserve"> PAGEREF _Toc2217765 \h </w:instrText>
            </w:r>
            <w:r w:rsidR="00C03AEF">
              <w:rPr>
                <w:noProof/>
                <w:webHidden/>
              </w:rPr>
            </w:r>
            <w:r w:rsidR="00C03AEF">
              <w:rPr>
                <w:noProof/>
                <w:webHidden/>
              </w:rPr>
              <w:fldChar w:fldCharType="separate"/>
            </w:r>
            <w:r w:rsidR="00C03AEF">
              <w:rPr>
                <w:noProof/>
                <w:webHidden/>
              </w:rPr>
              <w:t>6</w:t>
            </w:r>
            <w:r w:rsidR="00C03AEF">
              <w:rPr>
                <w:noProof/>
                <w:webHidden/>
              </w:rPr>
              <w:fldChar w:fldCharType="end"/>
            </w:r>
          </w:hyperlink>
        </w:p>
        <w:p w:rsidR="00C03AEF" w:rsidRDefault="007503F1">
          <w:pPr>
            <w:pStyle w:val="12"/>
            <w:tabs>
              <w:tab w:val="left" w:pos="440"/>
              <w:tab w:val="right" w:leader="dot" w:pos="9890"/>
            </w:tabs>
            <w:rPr>
              <w:noProof/>
              <w:lang w:val="en-GB" w:eastAsia="en-GB"/>
            </w:rPr>
          </w:pPr>
          <w:hyperlink w:anchor="_Toc2217766" w:history="1">
            <w:r w:rsidR="00C03AEF" w:rsidRPr="00FF13D3">
              <w:rPr>
                <w:rStyle w:val="a9"/>
                <w:rFonts w:cstheme="minorHAnsi"/>
                <w:noProof/>
              </w:rPr>
              <w:t>6.</w:t>
            </w:r>
            <w:r w:rsidR="00C03AEF">
              <w:rPr>
                <w:noProof/>
                <w:lang w:val="en-GB" w:eastAsia="en-GB"/>
              </w:rPr>
              <w:tab/>
            </w:r>
            <w:r w:rsidR="00C03AEF" w:rsidRPr="00FF13D3">
              <w:rPr>
                <w:rStyle w:val="a9"/>
                <w:rFonts w:cstheme="minorHAnsi"/>
                <w:noProof/>
              </w:rPr>
              <w:t>Local Economic Analysis</w:t>
            </w:r>
            <w:r w:rsidR="00C03AEF">
              <w:rPr>
                <w:noProof/>
                <w:webHidden/>
              </w:rPr>
              <w:tab/>
            </w:r>
            <w:r w:rsidR="00C03AEF">
              <w:rPr>
                <w:noProof/>
                <w:webHidden/>
              </w:rPr>
              <w:fldChar w:fldCharType="begin"/>
            </w:r>
            <w:r w:rsidR="00C03AEF">
              <w:rPr>
                <w:noProof/>
                <w:webHidden/>
              </w:rPr>
              <w:instrText xml:space="preserve"> PAGEREF _Toc2217766 \h </w:instrText>
            </w:r>
            <w:r w:rsidR="00C03AEF">
              <w:rPr>
                <w:noProof/>
                <w:webHidden/>
              </w:rPr>
            </w:r>
            <w:r w:rsidR="00C03AEF">
              <w:rPr>
                <w:noProof/>
                <w:webHidden/>
              </w:rPr>
              <w:fldChar w:fldCharType="separate"/>
            </w:r>
            <w:r w:rsidR="00C03AEF">
              <w:rPr>
                <w:noProof/>
                <w:webHidden/>
              </w:rPr>
              <w:t>7</w:t>
            </w:r>
            <w:r w:rsidR="00C03AEF">
              <w:rPr>
                <w:noProof/>
                <w:webHidden/>
              </w:rPr>
              <w:fldChar w:fldCharType="end"/>
            </w:r>
          </w:hyperlink>
        </w:p>
        <w:p w:rsidR="00C03AEF" w:rsidRDefault="007503F1">
          <w:pPr>
            <w:pStyle w:val="12"/>
            <w:tabs>
              <w:tab w:val="left" w:pos="440"/>
              <w:tab w:val="right" w:leader="dot" w:pos="9890"/>
            </w:tabs>
            <w:rPr>
              <w:noProof/>
              <w:lang w:val="en-GB" w:eastAsia="en-GB"/>
            </w:rPr>
          </w:pPr>
          <w:hyperlink w:anchor="_Toc2217772" w:history="1">
            <w:r w:rsidR="00C03AEF" w:rsidRPr="00FF13D3">
              <w:rPr>
                <w:rStyle w:val="a9"/>
                <w:rFonts w:cstheme="minorHAnsi"/>
                <w:noProof/>
              </w:rPr>
              <w:t>7.</w:t>
            </w:r>
            <w:r w:rsidR="00C03AEF">
              <w:rPr>
                <w:noProof/>
                <w:lang w:val="en-GB" w:eastAsia="en-GB"/>
              </w:rPr>
              <w:tab/>
            </w:r>
            <w:r w:rsidR="00C03AEF" w:rsidRPr="00FF13D3">
              <w:rPr>
                <w:rStyle w:val="a9"/>
                <w:rFonts w:cstheme="minorHAnsi"/>
                <w:noProof/>
              </w:rPr>
              <w:t>SWOT analysis</w:t>
            </w:r>
            <w:r w:rsidR="00C03AEF">
              <w:rPr>
                <w:noProof/>
                <w:webHidden/>
              </w:rPr>
              <w:tab/>
            </w:r>
            <w:r w:rsidR="00C03AEF">
              <w:rPr>
                <w:noProof/>
                <w:webHidden/>
              </w:rPr>
              <w:fldChar w:fldCharType="begin"/>
            </w:r>
            <w:r w:rsidR="00C03AEF">
              <w:rPr>
                <w:noProof/>
                <w:webHidden/>
              </w:rPr>
              <w:instrText xml:space="preserve"> PAGEREF _Toc2217772 \h </w:instrText>
            </w:r>
            <w:r w:rsidR="00C03AEF">
              <w:rPr>
                <w:noProof/>
                <w:webHidden/>
              </w:rPr>
            </w:r>
            <w:r w:rsidR="00C03AEF">
              <w:rPr>
                <w:noProof/>
                <w:webHidden/>
              </w:rPr>
              <w:fldChar w:fldCharType="separate"/>
            </w:r>
            <w:r w:rsidR="00C03AEF">
              <w:rPr>
                <w:noProof/>
                <w:webHidden/>
              </w:rPr>
              <w:t>15</w:t>
            </w:r>
            <w:r w:rsidR="00C03AEF">
              <w:rPr>
                <w:noProof/>
                <w:webHidden/>
              </w:rPr>
              <w:fldChar w:fldCharType="end"/>
            </w:r>
          </w:hyperlink>
        </w:p>
        <w:p w:rsidR="00C03AEF" w:rsidRDefault="007503F1">
          <w:pPr>
            <w:pStyle w:val="12"/>
            <w:tabs>
              <w:tab w:val="left" w:pos="440"/>
              <w:tab w:val="right" w:leader="dot" w:pos="9890"/>
            </w:tabs>
            <w:rPr>
              <w:noProof/>
              <w:lang w:val="en-GB" w:eastAsia="en-GB"/>
            </w:rPr>
          </w:pPr>
          <w:hyperlink w:anchor="_Toc2217773" w:history="1">
            <w:r w:rsidR="00C03AEF" w:rsidRPr="00FF13D3">
              <w:rPr>
                <w:rStyle w:val="a9"/>
                <w:rFonts w:cstheme="minorHAnsi"/>
                <w:noProof/>
              </w:rPr>
              <w:t>8.</w:t>
            </w:r>
            <w:r w:rsidR="00C03AEF">
              <w:rPr>
                <w:noProof/>
                <w:lang w:val="en-GB" w:eastAsia="en-GB"/>
              </w:rPr>
              <w:tab/>
            </w:r>
            <w:r w:rsidR="00C03AEF" w:rsidRPr="00FF13D3">
              <w:rPr>
                <w:rStyle w:val="a9"/>
                <w:rFonts w:cstheme="minorHAnsi"/>
                <w:noProof/>
              </w:rPr>
              <w:t>Vision and objectives</w:t>
            </w:r>
            <w:r w:rsidR="00C03AEF">
              <w:rPr>
                <w:noProof/>
                <w:webHidden/>
              </w:rPr>
              <w:tab/>
            </w:r>
            <w:r w:rsidR="00C03AEF">
              <w:rPr>
                <w:noProof/>
                <w:webHidden/>
              </w:rPr>
              <w:fldChar w:fldCharType="begin"/>
            </w:r>
            <w:r w:rsidR="00C03AEF">
              <w:rPr>
                <w:noProof/>
                <w:webHidden/>
              </w:rPr>
              <w:instrText xml:space="preserve"> PAGEREF _Toc2217773 \h </w:instrText>
            </w:r>
            <w:r w:rsidR="00C03AEF">
              <w:rPr>
                <w:noProof/>
                <w:webHidden/>
              </w:rPr>
            </w:r>
            <w:r w:rsidR="00C03AEF">
              <w:rPr>
                <w:noProof/>
                <w:webHidden/>
              </w:rPr>
              <w:fldChar w:fldCharType="separate"/>
            </w:r>
            <w:r w:rsidR="00C03AEF">
              <w:rPr>
                <w:noProof/>
                <w:webHidden/>
              </w:rPr>
              <w:t>15</w:t>
            </w:r>
            <w:r w:rsidR="00C03AEF">
              <w:rPr>
                <w:noProof/>
                <w:webHidden/>
              </w:rPr>
              <w:fldChar w:fldCharType="end"/>
            </w:r>
          </w:hyperlink>
        </w:p>
        <w:p w:rsidR="00C03AEF" w:rsidRDefault="007503F1">
          <w:pPr>
            <w:pStyle w:val="12"/>
            <w:tabs>
              <w:tab w:val="left" w:pos="440"/>
              <w:tab w:val="right" w:leader="dot" w:pos="9890"/>
            </w:tabs>
            <w:rPr>
              <w:noProof/>
              <w:lang w:val="en-GB" w:eastAsia="en-GB"/>
            </w:rPr>
          </w:pPr>
          <w:hyperlink w:anchor="_Toc2217774" w:history="1">
            <w:r w:rsidR="00C03AEF" w:rsidRPr="00FF13D3">
              <w:rPr>
                <w:rStyle w:val="a9"/>
                <w:rFonts w:cstheme="minorHAnsi"/>
                <w:noProof/>
              </w:rPr>
              <w:t>9.</w:t>
            </w:r>
            <w:r w:rsidR="00C03AEF">
              <w:rPr>
                <w:noProof/>
                <w:lang w:val="en-GB" w:eastAsia="en-GB"/>
              </w:rPr>
              <w:tab/>
            </w:r>
            <w:r w:rsidR="00C03AEF" w:rsidRPr="00FF13D3">
              <w:rPr>
                <w:rStyle w:val="a9"/>
                <w:rFonts w:cstheme="minorHAnsi"/>
                <w:noProof/>
              </w:rPr>
              <w:t>Action Plan</w:t>
            </w:r>
            <w:r w:rsidR="00C03AEF">
              <w:rPr>
                <w:noProof/>
                <w:webHidden/>
              </w:rPr>
              <w:tab/>
            </w:r>
            <w:r w:rsidR="00C03AEF">
              <w:rPr>
                <w:noProof/>
                <w:webHidden/>
              </w:rPr>
              <w:fldChar w:fldCharType="begin"/>
            </w:r>
            <w:r w:rsidR="00C03AEF">
              <w:rPr>
                <w:noProof/>
                <w:webHidden/>
              </w:rPr>
              <w:instrText xml:space="preserve"> PAGEREF _Toc2217774 \h </w:instrText>
            </w:r>
            <w:r w:rsidR="00C03AEF">
              <w:rPr>
                <w:noProof/>
                <w:webHidden/>
              </w:rPr>
            </w:r>
            <w:r w:rsidR="00C03AEF">
              <w:rPr>
                <w:noProof/>
                <w:webHidden/>
              </w:rPr>
              <w:fldChar w:fldCharType="separate"/>
            </w:r>
            <w:r w:rsidR="00C03AEF">
              <w:rPr>
                <w:noProof/>
                <w:webHidden/>
              </w:rPr>
              <w:t>16</w:t>
            </w:r>
            <w:r w:rsidR="00C03AEF">
              <w:rPr>
                <w:noProof/>
                <w:webHidden/>
              </w:rPr>
              <w:fldChar w:fldCharType="end"/>
            </w:r>
          </w:hyperlink>
        </w:p>
        <w:p w:rsidR="00C03AEF" w:rsidRDefault="007503F1">
          <w:pPr>
            <w:pStyle w:val="12"/>
            <w:tabs>
              <w:tab w:val="left" w:pos="660"/>
              <w:tab w:val="right" w:leader="dot" w:pos="9890"/>
            </w:tabs>
            <w:rPr>
              <w:noProof/>
              <w:lang w:val="en-GB" w:eastAsia="en-GB"/>
            </w:rPr>
          </w:pPr>
          <w:hyperlink w:anchor="_Toc2217776" w:history="1">
            <w:r w:rsidR="00C03AEF" w:rsidRPr="00FF13D3">
              <w:rPr>
                <w:rStyle w:val="a9"/>
                <w:rFonts w:cstheme="minorHAnsi"/>
                <w:noProof/>
              </w:rPr>
              <w:t>10.</w:t>
            </w:r>
            <w:r w:rsidR="00C03AEF">
              <w:rPr>
                <w:noProof/>
                <w:lang w:val="en-GB" w:eastAsia="en-GB"/>
              </w:rPr>
              <w:tab/>
            </w:r>
            <w:r w:rsidR="00C03AEF" w:rsidRPr="00FF13D3">
              <w:rPr>
                <w:rStyle w:val="a9"/>
                <w:rFonts w:cstheme="minorHAnsi"/>
                <w:noProof/>
              </w:rPr>
              <w:t>Financing Scheme</w:t>
            </w:r>
            <w:r w:rsidR="00C03AEF">
              <w:rPr>
                <w:noProof/>
                <w:webHidden/>
              </w:rPr>
              <w:tab/>
            </w:r>
            <w:r w:rsidR="00C03AEF">
              <w:rPr>
                <w:noProof/>
                <w:webHidden/>
              </w:rPr>
              <w:fldChar w:fldCharType="begin"/>
            </w:r>
            <w:r w:rsidR="00C03AEF">
              <w:rPr>
                <w:noProof/>
                <w:webHidden/>
              </w:rPr>
              <w:instrText xml:space="preserve"> PAGEREF _Toc2217776 \h </w:instrText>
            </w:r>
            <w:r w:rsidR="00C03AEF">
              <w:rPr>
                <w:noProof/>
                <w:webHidden/>
              </w:rPr>
            </w:r>
            <w:r w:rsidR="00C03AEF">
              <w:rPr>
                <w:noProof/>
                <w:webHidden/>
              </w:rPr>
              <w:fldChar w:fldCharType="separate"/>
            </w:r>
            <w:r w:rsidR="00C03AEF">
              <w:rPr>
                <w:noProof/>
                <w:webHidden/>
              </w:rPr>
              <w:t>18</w:t>
            </w:r>
            <w:r w:rsidR="00C03AEF">
              <w:rPr>
                <w:noProof/>
                <w:webHidden/>
              </w:rPr>
              <w:fldChar w:fldCharType="end"/>
            </w:r>
          </w:hyperlink>
        </w:p>
        <w:p w:rsidR="00C03AEF" w:rsidRDefault="007503F1">
          <w:pPr>
            <w:pStyle w:val="12"/>
            <w:tabs>
              <w:tab w:val="left" w:pos="660"/>
              <w:tab w:val="right" w:leader="dot" w:pos="9890"/>
            </w:tabs>
            <w:rPr>
              <w:noProof/>
              <w:lang w:val="en-GB" w:eastAsia="en-GB"/>
            </w:rPr>
          </w:pPr>
          <w:hyperlink w:anchor="_Toc2217777" w:history="1">
            <w:r w:rsidR="00C03AEF" w:rsidRPr="00FF13D3">
              <w:rPr>
                <w:rStyle w:val="a9"/>
                <w:rFonts w:cstheme="minorHAnsi"/>
                <w:noProof/>
              </w:rPr>
              <w:t>11.</w:t>
            </w:r>
            <w:r w:rsidR="00C03AEF">
              <w:rPr>
                <w:noProof/>
                <w:lang w:val="en-GB" w:eastAsia="en-GB"/>
              </w:rPr>
              <w:tab/>
            </w:r>
            <w:r w:rsidR="00C03AEF" w:rsidRPr="00FF13D3">
              <w:rPr>
                <w:rStyle w:val="a9"/>
                <w:rFonts w:cstheme="minorHAnsi"/>
                <w:noProof/>
              </w:rPr>
              <w:t>Monitoring Mechanisms</w:t>
            </w:r>
            <w:r w:rsidR="00C03AEF">
              <w:rPr>
                <w:noProof/>
                <w:webHidden/>
              </w:rPr>
              <w:tab/>
            </w:r>
            <w:r w:rsidR="00C03AEF">
              <w:rPr>
                <w:noProof/>
                <w:webHidden/>
              </w:rPr>
              <w:fldChar w:fldCharType="begin"/>
            </w:r>
            <w:r w:rsidR="00C03AEF">
              <w:rPr>
                <w:noProof/>
                <w:webHidden/>
              </w:rPr>
              <w:instrText xml:space="preserve"> PAGEREF _Toc2217777 \h </w:instrText>
            </w:r>
            <w:r w:rsidR="00C03AEF">
              <w:rPr>
                <w:noProof/>
                <w:webHidden/>
              </w:rPr>
            </w:r>
            <w:r w:rsidR="00C03AEF">
              <w:rPr>
                <w:noProof/>
                <w:webHidden/>
              </w:rPr>
              <w:fldChar w:fldCharType="separate"/>
            </w:r>
            <w:r w:rsidR="00C03AEF">
              <w:rPr>
                <w:noProof/>
                <w:webHidden/>
              </w:rPr>
              <w:t>20</w:t>
            </w:r>
            <w:r w:rsidR="00C03AEF">
              <w:rPr>
                <w:noProof/>
                <w:webHidden/>
              </w:rPr>
              <w:fldChar w:fldCharType="end"/>
            </w:r>
          </w:hyperlink>
        </w:p>
        <w:p w:rsidR="00C03AEF" w:rsidRDefault="007503F1">
          <w:pPr>
            <w:pStyle w:val="12"/>
            <w:tabs>
              <w:tab w:val="right" w:leader="dot" w:pos="9890"/>
            </w:tabs>
            <w:rPr>
              <w:noProof/>
              <w:lang w:val="en-GB" w:eastAsia="en-GB"/>
            </w:rPr>
          </w:pPr>
          <w:hyperlink w:anchor="_Toc2217778" w:history="1">
            <w:r w:rsidR="00C03AEF" w:rsidRPr="00FF13D3">
              <w:rPr>
                <w:rStyle w:val="a9"/>
                <w:rFonts w:cstheme="minorHAnsi"/>
                <w:noProof/>
              </w:rPr>
              <w:t>Annexes</w:t>
            </w:r>
            <w:r w:rsidR="00C03AEF">
              <w:rPr>
                <w:noProof/>
                <w:webHidden/>
              </w:rPr>
              <w:tab/>
            </w:r>
            <w:r w:rsidR="00C03AEF">
              <w:rPr>
                <w:noProof/>
                <w:webHidden/>
              </w:rPr>
              <w:fldChar w:fldCharType="begin"/>
            </w:r>
            <w:r w:rsidR="00C03AEF">
              <w:rPr>
                <w:noProof/>
                <w:webHidden/>
              </w:rPr>
              <w:instrText xml:space="preserve"> PAGEREF _Toc2217778 \h </w:instrText>
            </w:r>
            <w:r w:rsidR="00C03AEF">
              <w:rPr>
                <w:noProof/>
                <w:webHidden/>
              </w:rPr>
            </w:r>
            <w:r w:rsidR="00C03AEF">
              <w:rPr>
                <w:noProof/>
                <w:webHidden/>
              </w:rPr>
              <w:fldChar w:fldCharType="separate"/>
            </w:r>
            <w:r w:rsidR="00C03AEF">
              <w:rPr>
                <w:noProof/>
                <w:webHidden/>
              </w:rPr>
              <w:t>22</w:t>
            </w:r>
            <w:r w:rsidR="00C03AEF">
              <w:rPr>
                <w:noProof/>
                <w:webHidden/>
              </w:rPr>
              <w:fldChar w:fldCharType="end"/>
            </w:r>
          </w:hyperlink>
        </w:p>
        <w:p w:rsidR="00575A40" w:rsidRPr="0055448D" w:rsidRDefault="00575A40" w:rsidP="00575A40">
          <w:pPr>
            <w:rPr>
              <w:rFonts w:cstheme="minorHAnsi"/>
              <w:lang w:val="en-GB"/>
            </w:rPr>
          </w:pPr>
          <w:r w:rsidRPr="0055448D">
            <w:rPr>
              <w:rFonts w:cstheme="minorHAnsi"/>
              <w:b/>
              <w:bCs/>
              <w:noProof/>
              <w:lang w:val="en-GB"/>
            </w:rPr>
            <w:fldChar w:fldCharType="end"/>
          </w:r>
        </w:p>
      </w:sdtContent>
    </w:sdt>
    <w:p w:rsidR="00575A40" w:rsidRPr="0055448D" w:rsidRDefault="00575A40" w:rsidP="00575A40">
      <w:pPr>
        <w:rPr>
          <w:rFonts w:eastAsiaTheme="majorEastAsia" w:cstheme="minorHAnsi"/>
          <w:b/>
          <w:bCs/>
          <w:color w:val="365F91" w:themeColor="accent1" w:themeShade="BF"/>
          <w:sz w:val="28"/>
          <w:szCs w:val="28"/>
          <w:lang w:val="en-GB" w:eastAsia="en-US"/>
        </w:rPr>
      </w:pPr>
      <w:r w:rsidRPr="0055448D">
        <w:rPr>
          <w:rFonts w:cstheme="minorHAnsi"/>
          <w:lang w:val="en-GB"/>
        </w:rPr>
        <w:br w:type="page"/>
      </w:r>
    </w:p>
    <w:p w:rsidR="00F764EA" w:rsidRPr="0055448D" w:rsidRDefault="00575A40" w:rsidP="00F764EA">
      <w:pPr>
        <w:pStyle w:val="1"/>
        <w:numPr>
          <w:ilvl w:val="0"/>
          <w:numId w:val="5"/>
        </w:numPr>
        <w:rPr>
          <w:rFonts w:asciiTheme="minorHAnsi" w:hAnsiTheme="minorHAnsi" w:cstheme="minorHAnsi"/>
        </w:rPr>
      </w:pPr>
      <w:bookmarkStart w:id="5" w:name="_Toc2217764"/>
      <w:r w:rsidRPr="0055448D">
        <w:rPr>
          <w:rFonts w:asciiTheme="minorHAnsi" w:hAnsiTheme="minorHAnsi" w:cstheme="minorHAnsi"/>
        </w:rPr>
        <w:t>Introduction to the Plan</w:t>
      </w:r>
      <w:bookmarkEnd w:id="5"/>
    </w:p>
    <w:p w:rsidR="00802740" w:rsidRPr="0055448D" w:rsidRDefault="00F764EA" w:rsidP="00F764EA">
      <w:pPr>
        <w:spacing w:line="240" w:lineRule="auto"/>
        <w:jc w:val="both"/>
        <w:rPr>
          <w:rFonts w:cstheme="minorHAnsi"/>
          <w:lang w:val="en-GB"/>
        </w:rPr>
      </w:pPr>
      <w:r w:rsidRPr="0055448D">
        <w:rPr>
          <w:rFonts w:cstheme="minorHAnsi"/>
          <w:lang w:val="en-GB"/>
        </w:rPr>
        <w:t xml:space="preserve">  Gavar community (Qyavar or New Bayazet) is the regional center of Gegharkunik region of the Republic of Armenia. It is located 93 km / 1 hour 20 minutes from Yerevan, 106 km from Zvartnots airport and 36 km from Sevan railway station. Gavar is located at an altitude of up to 2000 meters above sea level, the highest peak of Azhdahak is 3597 meters. According to the Statistical Department, the population is 29,146 people, of which 55% are female, and 45% are male. The number of able-bodied population is 22228, of which 6800 people go to seasonal work. The unemployment rate in the community is 49%, the number of registered employees is 7800,the population of Gavar community has grown by 13% compared to 2012.</w:t>
      </w:r>
    </w:p>
    <w:p w:rsidR="00575A40" w:rsidRPr="0055448D" w:rsidRDefault="00F764EA" w:rsidP="00F764EA">
      <w:pPr>
        <w:spacing w:line="240" w:lineRule="auto"/>
        <w:jc w:val="both"/>
        <w:rPr>
          <w:rFonts w:cstheme="minorHAnsi"/>
          <w:lang w:val="en-GB"/>
        </w:rPr>
      </w:pPr>
      <w:r w:rsidRPr="0055448D">
        <w:rPr>
          <w:rFonts w:cstheme="minorHAnsi"/>
          <w:lang w:val="en-GB"/>
        </w:rPr>
        <w:t>G</w:t>
      </w:r>
      <w:r w:rsidR="00575A40" w:rsidRPr="0055448D">
        <w:rPr>
          <w:rFonts w:cstheme="minorHAnsi"/>
          <w:lang w:val="en-GB"/>
        </w:rPr>
        <w:t>avar community council of Gegharkunik region has joined the EU "Mayors for Economic Growth" project on 21.08.2017 by the decision No. 39-A</w:t>
      </w:r>
      <w:r w:rsidR="007B593D" w:rsidRPr="0055448D">
        <w:rPr>
          <w:rFonts w:cstheme="minorHAnsi"/>
          <w:lang w:val="en-GB"/>
        </w:rPr>
        <w:t>.</w:t>
      </w:r>
      <w:r w:rsidR="00575A40" w:rsidRPr="0055448D">
        <w:rPr>
          <w:rFonts w:cstheme="minorHAnsi"/>
          <w:lang w:val="en-GB"/>
        </w:rPr>
        <w:t xml:space="preserve">By joining the EU "Mayors for Economic Growth" initiative, the community will be able to manage local economic development as well as benefit from exclusive support services. </w:t>
      </w:r>
    </w:p>
    <w:p w:rsidR="00575A40" w:rsidRPr="0055448D" w:rsidRDefault="00575A40" w:rsidP="00575A40">
      <w:pPr>
        <w:spacing w:after="0" w:line="240" w:lineRule="auto"/>
        <w:jc w:val="both"/>
        <w:rPr>
          <w:rFonts w:cstheme="minorHAnsi"/>
          <w:lang w:val="en-GB"/>
        </w:rPr>
      </w:pPr>
      <w:r w:rsidRPr="0055448D">
        <w:rPr>
          <w:rFonts w:cstheme="minorHAnsi"/>
          <w:lang w:val="en-GB"/>
        </w:rPr>
        <w:t> Private sector and civil society organizations have never participated in the development of the Community Five-Year Development Program and other programs.</w:t>
      </w:r>
    </w:p>
    <w:p w:rsidR="00575A40" w:rsidRPr="0055448D" w:rsidRDefault="00575A40" w:rsidP="00575A40">
      <w:pPr>
        <w:pStyle w:val="a3"/>
        <w:spacing w:after="0" w:line="240" w:lineRule="auto"/>
        <w:ind w:left="0"/>
        <w:jc w:val="both"/>
        <w:rPr>
          <w:rFonts w:eastAsiaTheme="minorEastAsia" w:cstheme="minorHAnsi"/>
          <w:lang w:eastAsia="ru-RU"/>
        </w:rPr>
      </w:pPr>
      <w:r w:rsidRPr="0055448D">
        <w:rPr>
          <w:rFonts w:eastAsiaTheme="minorEastAsia" w:cstheme="minorHAnsi"/>
          <w:lang w:eastAsia="ru-RU"/>
        </w:rPr>
        <w:t>LEDP relates to Community Five-Year Development Program and other programs only from the perspective of collecting relevant data, as it is new action model to use the unique advantages of the community, which can boost economic growth, development and employment, which also gives the community leader a chance to become an active initiator for economic development and job creation at the local level.</w:t>
      </w:r>
    </w:p>
    <w:p w:rsidR="00575A40" w:rsidRPr="0055448D" w:rsidRDefault="00575A40" w:rsidP="00575A40">
      <w:pPr>
        <w:spacing w:after="0" w:line="240" w:lineRule="auto"/>
        <w:jc w:val="both"/>
        <w:rPr>
          <w:rFonts w:cstheme="minorHAnsi"/>
          <w:lang w:val="en-GB"/>
        </w:rPr>
      </w:pPr>
      <w:r w:rsidRPr="0055448D">
        <w:rPr>
          <w:rFonts w:cstheme="minorHAnsi"/>
          <w:lang w:val="en-GB"/>
        </w:rPr>
        <w:t>After the start of the project community-based research, meetings with private entrepreneurs, business entities, educational systems,NGOs and CSO representatives were held and possible options for the development of the economy were discussed.</w:t>
      </w:r>
    </w:p>
    <w:p w:rsidR="00575A40" w:rsidRPr="0055448D" w:rsidRDefault="00575A40" w:rsidP="00575A40">
      <w:pPr>
        <w:spacing w:after="0" w:line="240" w:lineRule="auto"/>
        <w:jc w:val="both"/>
        <w:rPr>
          <w:rFonts w:cstheme="minorHAnsi"/>
          <w:lang w:val="en-GB"/>
        </w:rPr>
      </w:pPr>
      <w:r w:rsidRPr="0055448D">
        <w:rPr>
          <w:rFonts w:cstheme="minorHAnsi"/>
          <w:lang w:val="en-GB"/>
        </w:rPr>
        <w:t>During the meetings, the LED plan was developed with the participation of the economic development officer, 1 representative of the municipality, 1 member of the council of elders and a CSO representative from "Nor Bayazet" charitable foundation.</w:t>
      </w:r>
    </w:p>
    <w:p w:rsidR="00575A40" w:rsidRPr="0055448D" w:rsidRDefault="007E04FA" w:rsidP="00575A40">
      <w:pPr>
        <w:pStyle w:val="a3"/>
        <w:spacing w:after="0" w:line="240" w:lineRule="auto"/>
        <w:ind w:left="0"/>
        <w:jc w:val="both"/>
        <w:rPr>
          <w:rFonts w:cstheme="minorHAnsi"/>
        </w:rPr>
      </w:pPr>
      <w:r w:rsidRPr="0055448D">
        <w:rPr>
          <w:rFonts w:cstheme="minorHAnsi"/>
        </w:rPr>
        <w:t xml:space="preserve"> </w:t>
      </w:r>
      <w:r w:rsidR="00575A40" w:rsidRPr="0055448D">
        <w:rPr>
          <w:rFonts w:cstheme="minorHAnsi"/>
        </w:rPr>
        <w:t xml:space="preserve">LEDP has provided a unique opportunity for the private sector and CSO representatives to participate in both the development of the plan and the implementation and monitoring of the plan. </w:t>
      </w:r>
    </w:p>
    <w:p w:rsidR="00575A40" w:rsidRPr="0055448D" w:rsidRDefault="00575A40" w:rsidP="00575A40">
      <w:pPr>
        <w:spacing w:line="240" w:lineRule="auto"/>
        <w:jc w:val="both"/>
        <w:rPr>
          <w:rFonts w:cstheme="minorHAnsi"/>
          <w:lang w:val="en-GB"/>
        </w:rPr>
      </w:pPr>
    </w:p>
    <w:p w:rsidR="00575A40" w:rsidRPr="0055448D" w:rsidRDefault="00575A40" w:rsidP="00575A40">
      <w:pPr>
        <w:pStyle w:val="1"/>
        <w:numPr>
          <w:ilvl w:val="0"/>
          <w:numId w:val="5"/>
        </w:numPr>
        <w:rPr>
          <w:rFonts w:asciiTheme="minorHAnsi" w:hAnsiTheme="minorHAnsi" w:cstheme="minorHAnsi"/>
        </w:rPr>
      </w:pPr>
      <w:bookmarkStart w:id="6" w:name="_Toc2217765"/>
      <w:r w:rsidRPr="0055448D">
        <w:rPr>
          <w:rFonts w:asciiTheme="minorHAnsi" w:hAnsiTheme="minorHAnsi" w:cstheme="minorHAnsi"/>
        </w:rPr>
        <w:t>Process of Local Economic Development Plan Development</w:t>
      </w:r>
      <w:bookmarkEnd w:id="6"/>
    </w:p>
    <w:p w:rsidR="00C15AB3" w:rsidRPr="0055448D" w:rsidRDefault="00575A40" w:rsidP="00C15AB3">
      <w:pPr>
        <w:rPr>
          <w:rFonts w:cstheme="minorHAnsi"/>
          <w:sz w:val="24"/>
          <w:szCs w:val="24"/>
          <w:u w:val="single"/>
          <w:lang w:val="en-GB"/>
        </w:rPr>
      </w:pPr>
      <w:r w:rsidRPr="0055448D">
        <w:rPr>
          <w:rFonts w:cstheme="minorHAnsi"/>
          <w:lang w:val="en-GB"/>
        </w:rPr>
        <w:t>"Mayors for Economic Growth</w:t>
      </w:r>
      <w:r w:rsidR="00C15AB3" w:rsidRPr="0055448D">
        <w:rPr>
          <w:rFonts w:cstheme="minorHAnsi"/>
          <w:lang w:val="en-GB"/>
        </w:rPr>
        <w:t>" initiative</w:t>
      </w:r>
      <w:r w:rsidR="00C15AB3" w:rsidRPr="0055448D">
        <w:rPr>
          <w:rFonts w:cstheme="minorHAnsi"/>
          <w:sz w:val="24"/>
          <w:szCs w:val="24"/>
          <w:lang w:val="en-GB"/>
        </w:rPr>
        <w:t xml:space="preserve"> the main goals  and actions have been developed  jointly with partners formed  during the meetings</w:t>
      </w:r>
      <w:r w:rsidRPr="0055448D">
        <w:rPr>
          <w:rFonts w:cstheme="minorHAnsi"/>
          <w:lang w:val="en-GB"/>
        </w:rPr>
        <w:t xml:space="preserve"> The LEDP was developed based on the results of the analysis and meeti</w:t>
      </w:r>
      <w:r w:rsidR="00996948" w:rsidRPr="0055448D">
        <w:rPr>
          <w:rFonts w:cstheme="minorHAnsi"/>
          <w:lang w:val="en-GB"/>
        </w:rPr>
        <w:t xml:space="preserve">ngs. </w:t>
      </w:r>
      <w:r w:rsidR="00B74331" w:rsidRPr="0055448D">
        <w:rPr>
          <w:rFonts w:ascii="Arial" w:hAnsi="Arial" w:cs="Arial"/>
          <w:sz w:val="24"/>
          <w:szCs w:val="24"/>
          <w:lang w:val="en-GB"/>
        </w:rPr>
        <w:t>։</w:t>
      </w:r>
      <w:r w:rsidR="00B74331" w:rsidRPr="0055448D">
        <w:rPr>
          <w:rFonts w:cstheme="minorHAnsi"/>
          <w:sz w:val="24"/>
          <w:szCs w:val="24"/>
          <w:lang w:val="en-GB"/>
        </w:rPr>
        <w:t xml:space="preserve"> During the analysis it was used RA Gegharkunik region 2017-2025 development strategies other official data.</w:t>
      </w:r>
      <w:r w:rsidR="0058041F" w:rsidRPr="0055448D">
        <w:rPr>
          <w:rFonts w:cstheme="minorHAnsi"/>
          <w:sz w:val="24"/>
          <w:szCs w:val="24"/>
          <w:u w:val="single"/>
          <w:lang w:val="en-GB"/>
        </w:rPr>
        <w:t>https://www.edraft.am/files/project_file/1/14872484964754.doc/</w:t>
      </w:r>
    </w:p>
    <w:p w:rsidR="000268D8" w:rsidRPr="0055448D" w:rsidRDefault="00575A40" w:rsidP="00D1150A">
      <w:pPr>
        <w:pStyle w:val="a3"/>
        <w:spacing w:after="0" w:line="240" w:lineRule="auto"/>
        <w:ind w:left="0"/>
        <w:jc w:val="both"/>
        <w:rPr>
          <w:rFonts w:cstheme="minorHAnsi"/>
          <w:iCs/>
        </w:rPr>
      </w:pPr>
      <w:r w:rsidRPr="0055448D">
        <w:rPr>
          <w:rFonts w:cstheme="minorHAnsi"/>
        </w:rPr>
        <w:t xml:space="preserve">Data collection and study, as well as the analysis of the basics of M4EG was carried out by the group. </w:t>
      </w:r>
      <w:r w:rsidR="0058041F" w:rsidRPr="0055448D">
        <w:rPr>
          <w:rFonts w:cstheme="minorHAnsi"/>
        </w:rPr>
        <w:t xml:space="preserve"> </w:t>
      </w:r>
      <w:r w:rsidRPr="0055448D">
        <w:rPr>
          <w:rFonts w:cstheme="minorHAnsi"/>
        </w:rPr>
        <w:t>Discussions were held on possible options for energy efficiency and energy saving, green energy development opportu</w:t>
      </w:r>
      <w:r w:rsidR="0058041F" w:rsidRPr="0055448D">
        <w:rPr>
          <w:rFonts w:cstheme="minorHAnsi"/>
        </w:rPr>
        <w:t xml:space="preserve">nities </w:t>
      </w:r>
      <w:r w:rsidR="00B74331" w:rsidRPr="0055448D">
        <w:rPr>
          <w:rFonts w:cstheme="minorHAnsi"/>
        </w:rPr>
        <w:t>Nara Barkhudaryan  representative of the Solaron  solar panels producer organization, as well as farmers of the prospects of agriculture development  with Arayik Gasparyan, Khachatur Dadoyan, Hamazasp Petrosyan ,Sosin Jamharyan,Mkrtich Sargsyan</w:t>
      </w:r>
      <w:r w:rsidR="00B74331" w:rsidRPr="0055448D">
        <w:rPr>
          <w:rFonts w:cstheme="minorHAnsi"/>
          <w:sz w:val="24"/>
          <w:szCs w:val="24"/>
        </w:rPr>
        <w:t>.</w:t>
      </w:r>
      <w:r w:rsidR="00513EF1" w:rsidRPr="0055448D">
        <w:rPr>
          <w:rFonts w:cstheme="minorHAnsi"/>
          <w:iCs/>
        </w:rPr>
        <w:t xml:space="preserve"> According to the farmers, the increase in the number of livestock in the community will enable the development of production of meat and dairy products. While improving LEDP the prospects for the development of domestic and foreign tourism were discussed in the community, an agreement with “Hand of hope” SNGO was reached to register the historical and cultural sites of the community, to collect materials, to create a Facebook page. To record a video about Gavar community and disseminate it through social and other networks. The issues of provision a territory for “Mets Pour” festival in Gavar and presentation traditional dishes of the community in pavilions were discussed with the representative of “World Vision International” international benevolent organisation.</w:t>
      </w:r>
    </w:p>
    <w:p w:rsidR="00D82DA4" w:rsidRPr="0055448D" w:rsidRDefault="000268D8" w:rsidP="00513EF1">
      <w:pPr>
        <w:jc w:val="both"/>
        <w:rPr>
          <w:rFonts w:cstheme="minorHAnsi"/>
          <w:lang w:val="en-GB"/>
        </w:rPr>
      </w:pPr>
      <w:r w:rsidRPr="0055448D">
        <w:rPr>
          <w:rFonts w:cstheme="minorHAnsi"/>
          <w:lang w:val="en-GB"/>
        </w:rPr>
        <w:t>During the preparatory works and meetings of the LEDP, the reconstruction works of Buniatyan Street started on 15.10.2018 wi</w:t>
      </w:r>
      <w:r w:rsidR="00513EF1" w:rsidRPr="0055448D">
        <w:rPr>
          <w:rFonts w:cstheme="minorHAnsi"/>
          <w:lang w:val="en-GB"/>
        </w:rPr>
        <w:t xml:space="preserve">th the financial </w:t>
      </w:r>
      <w:r w:rsidRPr="0055448D">
        <w:rPr>
          <w:rFonts w:cstheme="minorHAnsi"/>
          <w:lang w:val="en-GB"/>
        </w:rPr>
        <w:t>support of "Zakharyan" charity fund, and the renovation of the street created an opportunity for infrastructure development in the adjacent area and the creation of 5 new businesses with the support of the Municipality.</w:t>
      </w:r>
      <w:r w:rsidR="00513EF1" w:rsidRPr="0055448D">
        <w:rPr>
          <w:rFonts w:cstheme="minorHAnsi"/>
          <w:lang w:val="en-GB"/>
        </w:rPr>
        <w:t xml:space="preserve"> The procedure about the investments of renovated entertainment centre and newly created jobs was discussed with Gagik Gharabaghtsyan, the representative of P/E Garnik Gapoyan.</w:t>
      </w:r>
      <w:r w:rsidR="00B74331" w:rsidRPr="0055448D">
        <w:rPr>
          <w:rFonts w:cstheme="minorHAnsi"/>
          <w:lang w:val="en-GB"/>
        </w:rPr>
        <w:t>In the Municipality building was organized 4 meetings with community</w:t>
      </w:r>
      <w:r w:rsidR="00B74331" w:rsidRPr="0055448D">
        <w:rPr>
          <w:rFonts w:ascii="Arial" w:hAnsi="Arial" w:cs="Arial"/>
          <w:lang w:val="en-GB"/>
        </w:rPr>
        <w:t>՛</w:t>
      </w:r>
      <w:r w:rsidR="00B74331" w:rsidRPr="0055448D">
        <w:rPr>
          <w:rFonts w:cstheme="minorHAnsi"/>
          <w:lang w:val="en-GB"/>
        </w:rPr>
        <w:t xml:space="preserve">s businessmen and representatives of Gavar State University,Agricultural College, Community Employment Service,CSO, CSOs and as a </w:t>
      </w:r>
      <w:r w:rsidR="003C359B" w:rsidRPr="0055448D">
        <w:rPr>
          <w:rFonts w:cstheme="minorHAnsi"/>
          <w:lang w:val="en-GB"/>
        </w:rPr>
        <w:t>resulte  was developed the LEDP</w:t>
      </w:r>
      <w:r w:rsidR="00B74331" w:rsidRPr="0055448D">
        <w:rPr>
          <w:rFonts w:cstheme="minorHAnsi"/>
          <w:lang w:val="en-GB"/>
        </w:rPr>
        <w:t xml:space="preserve"> after long discussion with partners.</w:t>
      </w:r>
      <w:r w:rsidR="00D82DA4" w:rsidRPr="0055448D">
        <w:rPr>
          <w:rFonts w:cstheme="minorHAnsi"/>
          <w:sz w:val="24"/>
          <w:szCs w:val="24"/>
          <w:lang w:val="en-GB"/>
        </w:rPr>
        <w:t xml:space="preserve"> Video about the meetings</w:t>
      </w:r>
      <w:hyperlink r:id="rId9" w:tgtFrame="_blank" w:history="1">
        <w:r w:rsidR="00D82DA4" w:rsidRPr="0055448D">
          <w:rPr>
            <w:rStyle w:val="a9"/>
            <w:rFonts w:cstheme="minorHAnsi"/>
            <w:color w:val="365899"/>
            <w:sz w:val="24"/>
            <w:szCs w:val="24"/>
            <w:shd w:val="clear" w:color="auto" w:fill="FFFFFF"/>
            <w:lang w:val="en-GB"/>
          </w:rPr>
          <w:t>https://www.youtube.com/watch?v=feriii-ida4&amp;t=1s</w:t>
        </w:r>
      </w:hyperlink>
    </w:p>
    <w:p w:rsidR="00C15AB3" w:rsidRPr="0055448D" w:rsidRDefault="00575A40" w:rsidP="00575A40">
      <w:pPr>
        <w:spacing w:before="120"/>
        <w:jc w:val="both"/>
        <w:rPr>
          <w:rFonts w:cstheme="minorHAnsi"/>
          <w:lang w:val="en-GB"/>
        </w:rPr>
      </w:pPr>
      <w:r w:rsidRPr="0055448D">
        <w:rPr>
          <w:rFonts w:cstheme="minorHAnsi"/>
          <w:lang w:val="en-GB"/>
        </w:rPr>
        <w:t xml:space="preserve"> Meetings were held with the representatives of the EU M4EG project. Issues related to possible areas of economic development in the community, LEDP elaboration, community SWOT analysis and activities</w:t>
      </w:r>
      <w:r w:rsidR="00D82DA4" w:rsidRPr="0055448D">
        <w:rPr>
          <w:rFonts w:cstheme="minorHAnsi"/>
          <w:lang w:val="en-GB"/>
        </w:rPr>
        <w:t xml:space="preserve"> were discussed. </w:t>
      </w:r>
    </w:p>
    <w:p w:rsidR="00575A40" w:rsidRPr="0055448D" w:rsidRDefault="00575A40" w:rsidP="00575A40">
      <w:pPr>
        <w:spacing w:before="120"/>
        <w:jc w:val="both"/>
        <w:rPr>
          <w:rFonts w:cstheme="minorHAnsi"/>
          <w:lang w:val="en-GB"/>
        </w:rPr>
      </w:pPr>
      <w:r w:rsidRPr="0055448D">
        <w:rPr>
          <w:rFonts w:cstheme="minorHAnsi"/>
          <w:lang w:val="en-GB"/>
        </w:rPr>
        <w:t>The LEDP working group and participants performing activities will have their active contribution in the plan implementation in accordance with the Action Plan and the Internal Monitoring Plan.</w:t>
      </w:r>
      <w:r w:rsidR="00D1150A" w:rsidRPr="0055448D">
        <w:rPr>
          <w:rFonts w:cstheme="minorHAnsi"/>
          <w:lang w:val="en-GB"/>
        </w:rPr>
        <w:t xml:space="preserve"> </w:t>
      </w:r>
    </w:p>
    <w:p w:rsidR="00575A40" w:rsidRPr="0055448D" w:rsidRDefault="00575A40" w:rsidP="00575A40">
      <w:pPr>
        <w:pStyle w:val="1"/>
        <w:numPr>
          <w:ilvl w:val="0"/>
          <w:numId w:val="5"/>
        </w:numPr>
        <w:rPr>
          <w:rFonts w:asciiTheme="minorHAnsi" w:hAnsiTheme="minorHAnsi" w:cstheme="minorHAnsi"/>
        </w:rPr>
      </w:pPr>
      <w:bookmarkStart w:id="7" w:name="_Toc2217766"/>
      <w:r w:rsidRPr="0055448D">
        <w:rPr>
          <w:rFonts w:asciiTheme="minorHAnsi" w:hAnsiTheme="minorHAnsi" w:cstheme="minorHAnsi"/>
        </w:rPr>
        <w:t>Local Economic Analysis</w:t>
      </w:r>
      <w:bookmarkEnd w:id="7"/>
    </w:p>
    <w:p w:rsidR="00575A40" w:rsidRPr="0055448D" w:rsidRDefault="00575A40" w:rsidP="00575A40">
      <w:pPr>
        <w:pStyle w:val="Style3"/>
        <w:rPr>
          <w:rFonts w:asciiTheme="minorHAnsi" w:hAnsiTheme="minorHAnsi" w:cstheme="minorHAnsi"/>
          <w:color w:val="0070C0"/>
          <w:sz w:val="22"/>
          <w:szCs w:val="22"/>
          <w:lang w:val="en-GB"/>
        </w:rPr>
      </w:pPr>
      <w:r w:rsidRPr="0055448D">
        <w:rPr>
          <w:rFonts w:asciiTheme="minorHAnsi" w:hAnsiTheme="minorHAnsi" w:cstheme="minorHAnsi"/>
          <w:color w:val="0070C0"/>
          <w:sz w:val="22"/>
          <w:szCs w:val="22"/>
          <w:lang w:val="en-GB"/>
        </w:rPr>
        <w:t>Analysis of Local Economic Structure</w:t>
      </w:r>
    </w:p>
    <w:p w:rsidR="00575A40" w:rsidRPr="0055448D" w:rsidRDefault="00575A40" w:rsidP="00575A40">
      <w:pPr>
        <w:spacing w:line="240" w:lineRule="auto"/>
        <w:rPr>
          <w:rFonts w:cstheme="minorHAnsi"/>
          <w:lang w:val="en-GB"/>
        </w:rPr>
      </w:pPr>
    </w:p>
    <w:p w:rsidR="008E5533" w:rsidRPr="0055448D" w:rsidRDefault="00F764EA" w:rsidP="008E5533">
      <w:pPr>
        <w:spacing w:line="240" w:lineRule="auto"/>
        <w:jc w:val="both"/>
        <w:rPr>
          <w:rFonts w:cstheme="minorHAnsi"/>
          <w:lang w:val="en-GB"/>
        </w:rPr>
      </w:pPr>
      <w:r w:rsidRPr="0055448D">
        <w:rPr>
          <w:rFonts w:cstheme="minorHAnsi"/>
          <w:lang w:val="en-GB"/>
        </w:rPr>
        <w:t xml:space="preserve"> </w:t>
      </w:r>
      <w:r w:rsidR="00887B35" w:rsidRPr="0055448D">
        <w:rPr>
          <w:rFonts w:cstheme="minorHAnsi"/>
          <w:lang w:val="en-GB"/>
        </w:rPr>
        <w:t>Historic sites of Gavar are the Saint Astvatsatsin of Gavar (1902-1905) / Saint Karapet (1848th) / Surb Astvatsatsin of Hatsarat (1893). Information on the history of Gavar can be obtained from the Gavar Regional Studies Museum</w:t>
      </w:r>
      <w:r w:rsidR="008F3C26" w:rsidRPr="0055448D">
        <w:rPr>
          <w:rFonts w:ascii="Cambria Math" w:hAnsi="Cambria Math" w:cs="Cambria Math"/>
          <w:lang w:val="en-GB"/>
        </w:rPr>
        <w:t>․</w:t>
      </w:r>
      <w:r w:rsidR="004C381A" w:rsidRPr="0055448D">
        <w:rPr>
          <w:rFonts w:cstheme="minorHAnsi"/>
          <w:lang w:val="en-GB"/>
        </w:rPr>
        <w:t xml:space="preserve"> The process of registration and coverage of historic-cultural sites has been launched within the framework of LEDP which will promote tourism development. According to the director of Hotel "Ara-Nare" LLC and the representatives of public catering organizations, tourists' visits have become noticeable in the community, there is a need of high-class rooms in hotels and entertainment places. An agreement was reached with tour operators to organize cognitive meetings and tours in the municipality.</w:t>
      </w:r>
    </w:p>
    <w:p w:rsidR="009B4EF0" w:rsidRPr="0055448D" w:rsidRDefault="00575A40" w:rsidP="00F905E0">
      <w:pPr>
        <w:spacing w:line="240" w:lineRule="auto"/>
        <w:jc w:val="both"/>
        <w:rPr>
          <w:rFonts w:cstheme="minorHAnsi"/>
          <w:lang w:val="en-GB"/>
        </w:rPr>
      </w:pPr>
      <w:r w:rsidRPr="0055448D">
        <w:rPr>
          <w:rFonts w:cstheme="minorHAnsi"/>
          <w:lang w:val="en-GB"/>
        </w:rPr>
        <w:t>The total administrative area of ​​the community is 25.013 hectares, of which 22.660 hectares are of village significance, 1482 hectares of residential areas and 212.8 hectares of industrial and entrails use lands. The area of community land used is 5084 hectares of arable land, 3553 hectares of grassland, 12003 hectares of pastures, of which the lands of community and state ownership are as follows: arable land - 2680 hectare, grassland - 1380 hectare, pasture - 12003 hectare. The arable land belonging to the citizens is 2399 hectares, grassland – 2173 hectares. The arable land leased by the municipality is 1509 hectares, grassland - 710 hectares, pasture - 3751 hectares.</w:t>
      </w:r>
      <w:r w:rsidR="009B4EF0" w:rsidRPr="0055448D">
        <w:rPr>
          <w:rFonts w:cstheme="minorHAnsi"/>
          <w:lang w:val="en-GB"/>
        </w:rPr>
        <w:t xml:space="preserve"> The procedure of land consolidation is carried out by the agricultural department of the municipality, according to the Head of the department the consolidation has enabled an increas of the demand for leased land.</w:t>
      </w:r>
      <w:r w:rsidR="009B4EF0" w:rsidRPr="0055448D">
        <w:rPr>
          <w:rFonts w:cstheme="minorHAnsi"/>
          <w:color w:val="222222"/>
          <w:shd w:val="clear" w:color="auto" w:fill="FFFFFF"/>
          <w:lang w:val="en-GB"/>
        </w:rPr>
        <w:t xml:space="preserve"> Agriculture has the most development tendency in Gavar. In the community there is a high rate of population employment in the fieldwork and livestock breeding. According to the National Statistical Service of the Republic of Armenia / 2018 / the number of supporting households is 6950, 783 are mainly engaged in cattle breeding, 64 of which are microeconomics. The number of large and small cattle is 11630, which has a tendency to increase. In 2018 compared to 2016 meat prices increased by approximately 25%. Farmers' supply of livestock with drinking water will be solved within the framework of the Regional development plan. An agreement was achieved to establish inter-community co-operation between Gavar, Lchap and Tsovazard communities. By using Akna lake water drainage network, installing intestines and carrying out other improvements it will be possible to construct slaughterhouses, organize production of meat as well as dairy products</w:t>
      </w:r>
      <w:r w:rsidR="009B4EF0" w:rsidRPr="0055448D">
        <w:rPr>
          <w:rFonts w:ascii="Cambria Math" w:hAnsi="Cambria Math" w:cs="Cambria Math"/>
          <w:color w:val="222222"/>
          <w:shd w:val="clear" w:color="auto" w:fill="FFFFFF"/>
          <w:lang w:val="en-GB"/>
        </w:rPr>
        <w:t>․</w:t>
      </w:r>
    </w:p>
    <w:p w:rsidR="009B4EF0" w:rsidRPr="0055448D" w:rsidRDefault="009B4EF0" w:rsidP="00520EA2">
      <w:pPr>
        <w:spacing w:line="240" w:lineRule="auto"/>
        <w:jc w:val="both"/>
        <w:rPr>
          <w:rFonts w:cstheme="minorHAnsi"/>
          <w:lang w:val="en-GB"/>
        </w:rPr>
      </w:pPr>
      <w:r w:rsidRPr="0055448D">
        <w:rPr>
          <w:rFonts w:cstheme="minorHAnsi"/>
          <w:lang w:val="en-GB"/>
        </w:rPr>
        <w:t xml:space="preserve"> </w:t>
      </w:r>
      <w:r w:rsidR="008F3C26" w:rsidRPr="0055448D">
        <w:rPr>
          <w:rFonts w:cstheme="minorHAnsi"/>
          <w:lang w:val="en-GB"/>
        </w:rPr>
        <w:t>The number of solar d</w:t>
      </w:r>
      <w:r w:rsidRPr="0055448D">
        <w:rPr>
          <w:rFonts w:cstheme="minorHAnsi"/>
          <w:lang w:val="en-GB"/>
        </w:rPr>
        <w:t>ays is about 330 days per year which is the strength of the community; the community has also resources of fresh drinking water, mineral water, as well as basalt stone. The community owns 2.3800 ha lands of energy significance, in order to involve investors an information will be posted on the website of the municipality. Meetings on energy efficiency will be organised for businessmen.</w:t>
      </w:r>
    </w:p>
    <w:p w:rsidR="006505F4" w:rsidRPr="0055448D" w:rsidRDefault="009B4EF0" w:rsidP="00520EA2">
      <w:pPr>
        <w:spacing w:line="240" w:lineRule="auto"/>
        <w:jc w:val="both"/>
        <w:rPr>
          <w:rFonts w:cstheme="minorHAnsi"/>
          <w:lang w:val="en-GB"/>
        </w:rPr>
      </w:pPr>
      <w:r w:rsidRPr="0055448D">
        <w:rPr>
          <w:rFonts w:cstheme="minorHAnsi"/>
          <w:lang w:val="en-GB"/>
        </w:rPr>
        <w:t xml:space="preserve"> </w:t>
      </w:r>
      <w:r w:rsidR="00575A40" w:rsidRPr="0055448D">
        <w:rPr>
          <w:rFonts w:cstheme="minorHAnsi"/>
          <w:lang w:val="en-GB"/>
        </w:rPr>
        <w:t xml:space="preserve">The Medical Center operates in the community with a staff of 120 people (including 90 nurses), a polyclinic with 120 employees, 12 pharmacies, 8 dental, 1 health and 1 rehabilitation centers. </w:t>
      </w:r>
    </w:p>
    <w:p w:rsidR="00B12BD6" w:rsidRPr="0055448D" w:rsidRDefault="006505F4" w:rsidP="00520EA2">
      <w:pPr>
        <w:spacing w:line="240" w:lineRule="auto"/>
        <w:jc w:val="both"/>
        <w:rPr>
          <w:rFonts w:cstheme="minorHAnsi"/>
          <w:lang w:val="en-GB"/>
        </w:rPr>
      </w:pPr>
      <w:r w:rsidRPr="0055448D">
        <w:rPr>
          <w:rFonts w:cstheme="minorHAnsi"/>
          <w:lang w:val="en-GB"/>
        </w:rPr>
        <w:t>In the region, the community is the only one with its educational institutions: Gavar State University, Agricultural and Medical Colleges, as well as a music college where 304 people work.</w:t>
      </w:r>
      <w:r w:rsidR="00575A40" w:rsidRPr="0055448D">
        <w:rPr>
          <w:rFonts w:cstheme="minorHAnsi"/>
          <w:lang w:val="en-GB"/>
        </w:rPr>
        <w:t xml:space="preserve">The community has 8 schools with 426 employees. The number of employees of the municipality and the CNPO is 268. The municipality implements garbage disposal and sanitary cleaning. The working capital of the "Nor Bayazet Development" community non-profit charitable foundation, established by the municipality, amounts to 25-27 million AMD. The objective of the community is development and job creation. An average of 8-10 workplaces were created in 2013-2017. The funds were initially funded by donations from community residents. Provision of property for educational and cultural institutions, landscaping and construction works were implemented with the creation of seasonal jobs. Work plans for 2018 include the completion of the construction of the central square and the creation of new jobs by establishing eco parks, part of the profits of which will be used for the solution of community problems and social programs. </w:t>
      </w:r>
    </w:p>
    <w:p w:rsidR="009B4EF0" w:rsidRPr="0055448D" w:rsidRDefault="00575A40" w:rsidP="009B4EF0">
      <w:pPr>
        <w:jc w:val="both"/>
        <w:rPr>
          <w:rFonts w:cstheme="minorHAnsi"/>
          <w:lang w:val="en-GB"/>
        </w:rPr>
      </w:pPr>
      <w:r w:rsidRPr="0055448D">
        <w:rPr>
          <w:rFonts w:cstheme="minorHAnsi"/>
          <w:lang w:val="en-GB"/>
        </w:rPr>
        <w:t>There are 20 industrial, 10 construction companies, 2 hotels, 11 food service centers and 1 real estate agenc</w:t>
      </w:r>
      <w:r w:rsidR="00A50872" w:rsidRPr="0055448D">
        <w:rPr>
          <w:rFonts w:cstheme="minorHAnsi"/>
          <w:lang w:val="en-GB"/>
        </w:rPr>
        <w:t>y in the community</w:t>
      </w:r>
      <w:r w:rsidR="009B4EF0" w:rsidRPr="0055448D">
        <w:rPr>
          <w:rFonts w:ascii="Cambria Math" w:hAnsi="Cambria Math" w:cs="Cambria Math"/>
          <w:lang w:val="en-GB"/>
        </w:rPr>
        <w:t>․</w:t>
      </w:r>
    </w:p>
    <w:p w:rsidR="00575A40" w:rsidRPr="0055448D" w:rsidRDefault="004240F0" w:rsidP="009B4EF0">
      <w:pPr>
        <w:jc w:val="both"/>
        <w:rPr>
          <w:rFonts w:cstheme="minorHAnsi"/>
          <w:lang w:val="en-GB"/>
        </w:rPr>
      </w:pPr>
      <w:r w:rsidRPr="0055448D">
        <w:rPr>
          <w:rFonts w:cstheme="minorHAnsi"/>
          <w:lang w:val="en-GB"/>
        </w:rPr>
        <w:t>In the table below you can find the list of the organizations operating in other fields in the community.</w:t>
      </w:r>
    </w:p>
    <w:p w:rsidR="00575A40" w:rsidRPr="0055448D" w:rsidRDefault="00575A40" w:rsidP="00575A40">
      <w:pPr>
        <w:spacing w:after="0" w:line="240" w:lineRule="auto"/>
        <w:rPr>
          <w:rFonts w:eastAsia="Times New Roman" w:cstheme="minorHAnsi"/>
          <w:b/>
          <w:lang w:val="en-GB"/>
        </w:rPr>
      </w:pPr>
      <w:r w:rsidRPr="0055448D">
        <w:rPr>
          <w:rFonts w:eastAsia="Times New Roman" w:cstheme="minorHAnsi"/>
          <w:b/>
          <w:lang w:val="en-GB"/>
        </w:rPr>
        <w:t>Table 1: Presentational Table for Private Sector Companies</w:t>
      </w:r>
    </w:p>
    <w:p w:rsidR="00575A40" w:rsidRPr="0055448D" w:rsidRDefault="00575A40" w:rsidP="00575A40">
      <w:pPr>
        <w:spacing w:after="0" w:line="240" w:lineRule="auto"/>
        <w:rPr>
          <w:rFonts w:eastAsia="Times New Roman" w:cstheme="minorHAns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921"/>
        <w:gridCol w:w="916"/>
        <w:gridCol w:w="916"/>
        <w:gridCol w:w="895"/>
      </w:tblGrid>
      <w:tr w:rsidR="00575A40" w:rsidRPr="0055448D" w:rsidTr="00161250">
        <w:trPr>
          <w:tblHeader/>
        </w:trPr>
        <w:tc>
          <w:tcPr>
            <w:tcW w:w="3170" w:type="pct"/>
            <w:shd w:val="clear" w:color="auto" w:fill="8DB3E2" w:themeFill="text2" w:themeFillTint="66"/>
          </w:tcPr>
          <w:p w:rsidR="00575A40" w:rsidRPr="0055448D" w:rsidRDefault="00575A40" w:rsidP="00533C79">
            <w:pPr>
              <w:widowControl w:val="0"/>
              <w:autoSpaceDE w:val="0"/>
              <w:autoSpaceDN w:val="0"/>
              <w:spacing w:before="59"/>
              <w:ind w:left="90"/>
              <w:jc w:val="center"/>
              <w:rPr>
                <w:rFonts w:eastAsia="Calibri" w:cstheme="minorHAnsi"/>
                <w:i/>
                <w:sz w:val="18"/>
                <w:szCs w:val="18"/>
                <w:lang w:val="en-GB"/>
              </w:rPr>
            </w:pPr>
            <w:r w:rsidRPr="0055448D">
              <w:rPr>
                <w:rFonts w:eastAsia="Calibri" w:cstheme="minorHAnsi"/>
                <w:i/>
                <w:sz w:val="18"/>
                <w:szCs w:val="18"/>
                <w:lang w:val="en-GB"/>
              </w:rPr>
              <w:t>Type of economic activities</w:t>
            </w:r>
          </w:p>
        </w:tc>
        <w:tc>
          <w:tcPr>
            <w:tcW w:w="1830" w:type="pct"/>
            <w:gridSpan w:val="4"/>
            <w:shd w:val="clear" w:color="auto" w:fill="8DB3E2" w:themeFill="text2" w:themeFillTint="66"/>
          </w:tcPr>
          <w:p w:rsidR="00575A40" w:rsidRPr="0055448D" w:rsidRDefault="00575A40" w:rsidP="00533C79">
            <w:pPr>
              <w:jc w:val="center"/>
              <w:rPr>
                <w:rFonts w:cstheme="minorHAnsi"/>
                <w:i/>
                <w:sz w:val="18"/>
                <w:szCs w:val="18"/>
                <w:lang w:val="en-GB"/>
              </w:rPr>
            </w:pPr>
            <w:r w:rsidRPr="0055448D">
              <w:rPr>
                <w:rFonts w:cstheme="minorHAnsi"/>
                <w:i/>
                <w:sz w:val="18"/>
                <w:szCs w:val="18"/>
                <w:lang w:val="en-GB"/>
              </w:rPr>
              <w:t>Number &amp; % of businesses (per classification)</w:t>
            </w:r>
          </w:p>
        </w:tc>
      </w:tr>
      <w:tr w:rsidR="00575A40" w:rsidRPr="0055448D" w:rsidTr="00B371E2">
        <w:trPr>
          <w:trHeight w:val="409"/>
          <w:tblHeader/>
        </w:trPr>
        <w:tc>
          <w:tcPr>
            <w:tcW w:w="3170" w:type="pct"/>
            <w:shd w:val="clear" w:color="auto" w:fill="8DB3E2" w:themeFill="text2" w:themeFillTint="66"/>
          </w:tcPr>
          <w:p w:rsidR="00575A40" w:rsidRPr="0055448D" w:rsidRDefault="00575A40" w:rsidP="00533C79">
            <w:pPr>
              <w:widowControl w:val="0"/>
              <w:autoSpaceDE w:val="0"/>
              <w:autoSpaceDN w:val="0"/>
              <w:spacing w:before="59"/>
              <w:ind w:left="90"/>
              <w:jc w:val="center"/>
              <w:rPr>
                <w:rFonts w:eastAsia="Calibri" w:cstheme="minorHAnsi"/>
                <w:i/>
                <w:sz w:val="18"/>
                <w:szCs w:val="18"/>
                <w:lang w:val="en-GB"/>
              </w:rPr>
            </w:pPr>
          </w:p>
        </w:tc>
        <w:tc>
          <w:tcPr>
            <w:tcW w:w="480" w:type="pct"/>
            <w:shd w:val="clear" w:color="auto" w:fill="8DB3E2" w:themeFill="text2" w:themeFillTint="66"/>
          </w:tcPr>
          <w:p w:rsidR="00575A40" w:rsidRPr="0055448D" w:rsidRDefault="00575A40" w:rsidP="00533C79">
            <w:pPr>
              <w:jc w:val="center"/>
              <w:rPr>
                <w:rFonts w:cstheme="minorHAnsi"/>
                <w:b/>
                <w:i/>
                <w:sz w:val="20"/>
                <w:lang w:val="en-GB"/>
              </w:rPr>
            </w:pPr>
            <w:r w:rsidRPr="0055448D">
              <w:rPr>
                <w:rFonts w:cstheme="minorHAnsi"/>
                <w:b/>
                <w:i/>
                <w:sz w:val="20"/>
                <w:lang w:val="en-GB"/>
              </w:rPr>
              <w:t>Micro</w:t>
            </w:r>
          </w:p>
        </w:tc>
        <w:tc>
          <w:tcPr>
            <w:tcW w:w="407" w:type="pct"/>
            <w:shd w:val="clear" w:color="auto" w:fill="8DB3E2" w:themeFill="text2" w:themeFillTint="66"/>
          </w:tcPr>
          <w:p w:rsidR="00575A40" w:rsidRPr="0055448D" w:rsidRDefault="00575A40" w:rsidP="00533C79">
            <w:pPr>
              <w:jc w:val="center"/>
              <w:rPr>
                <w:rFonts w:cstheme="minorHAnsi"/>
                <w:b/>
                <w:i/>
                <w:sz w:val="20"/>
                <w:lang w:val="en-GB"/>
              </w:rPr>
            </w:pPr>
            <w:r w:rsidRPr="0055448D">
              <w:rPr>
                <w:rFonts w:cstheme="minorHAnsi"/>
                <w:b/>
                <w:i/>
                <w:sz w:val="20"/>
                <w:lang w:val="en-GB"/>
              </w:rPr>
              <w:t>Small</w:t>
            </w:r>
          </w:p>
        </w:tc>
        <w:tc>
          <w:tcPr>
            <w:tcW w:w="477" w:type="pct"/>
            <w:shd w:val="clear" w:color="auto" w:fill="8DB3E2" w:themeFill="text2" w:themeFillTint="66"/>
          </w:tcPr>
          <w:p w:rsidR="00575A40" w:rsidRPr="0055448D" w:rsidRDefault="00575A40" w:rsidP="00533C79">
            <w:pPr>
              <w:jc w:val="center"/>
              <w:rPr>
                <w:rFonts w:cstheme="minorHAnsi"/>
                <w:b/>
                <w:i/>
                <w:sz w:val="20"/>
                <w:lang w:val="en-GB"/>
              </w:rPr>
            </w:pPr>
            <w:r w:rsidRPr="0055448D">
              <w:rPr>
                <w:rFonts w:cstheme="minorHAnsi"/>
                <w:b/>
                <w:i/>
                <w:sz w:val="20"/>
                <w:lang w:val="en-GB"/>
              </w:rPr>
              <w:t>Medium</w:t>
            </w:r>
          </w:p>
        </w:tc>
        <w:tc>
          <w:tcPr>
            <w:tcW w:w="466" w:type="pct"/>
            <w:shd w:val="clear" w:color="auto" w:fill="8DB3E2" w:themeFill="text2" w:themeFillTint="66"/>
          </w:tcPr>
          <w:p w:rsidR="00575A40" w:rsidRPr="0055448D" w:rsidRDefault="00575A40" w:rsidP="00533C79">
            <w:pPr>
              <w:jc w:val="center"/>
              <w:rPr>
                <w:rFonts w:cstheme="minorHAnsi"/>
                <w:b/>
                <w:i/>
                <w:sz w:val="20"/>
                <w:lang w:val="en-GB"/>
              </w:rPr>
            </w:pPr>
            <w:r w:rsidRPr="0055448D">
              <w:rPr>
                <w:rFonts w:cstheme="minorHAnsi"/>
                <w:b/>
                <w:i/>
                <w:sz w:val="20"/>
                <w:lang w:val="en-GB"/>
              </w:rPr>
              <w:t>Large</w:t>
            </w:r>
          </w:p>
        </w:tc>
      </w:tr>
      <w:tr w:rsidR="00520EA2" w:rsidRPr="0055448D" w:rsidTr="00B371E2">
        <w:tc>
          <w:tcPr>
            <w:tcW w:w="3170" w:type="pct"/>
          </w:tcPr>
          <w:p w:rsidR="00520EA2" w:rsidRPr="0055448D" w:rsidRDefault="009B4EF0" w:rsidP="00533C79">
            <w:pPr>
              <w:widowControl w:val="0"/>
              <w:autoSpaceDE w:val="0"/>
              <w:autoSpaceDN w:val="0"/>
              <w:spacing w:before="59"/>
              <w:rPr>
                <w:rFonts w:eastAsia="Calibri" w:cstheme="minorHAnsi"/>
                <w:sz w:val="18"/>
                <w:szCs w:val="18"/>
                <w:lang w:val="en-GB"/>
              </w:rPr>
            </w:pPr>
            <w:r w:rsidRPr="0055448D">
              <w:rPr>
                <w:rFonts w:eastAsia="Calibri" w:cstheme="minorHAnsi"/>
                <w:sz w:val="18"/>
                <w:szCs w:val="18"/>
                <w:lang w:val="en-GB"/>
              </w:rPr>
              <w:t>Industry</w:t>
            </w:r>
          </w:p>
        </w:tc>
        <w:tc>
          <w:tcPr>
            <w:tcW w:w="480" w:type="pct"/>
          </w:tcPr>
          <w:p w:rsidR="00520EA2" w:rsidRPr="0055448D" w:rsidRDefault="006247BE" w:rsidP="00533C79">
            <w:pPr>
              <w:rPr>
                <w:rFonts w:cstheme="minorHAnsi"/>
                <w:sz w:val="18"/>
                <w:szCs w:val="18"/>
                <w:lang w:val="en-GB"/>
              </w:rPr>
            </w:pPr>
            <w:r w:rsidRPr="0055448D">
              <w:rPr>
                <w:rFonts w:cstheme="minorHAnsi"/>
                <w:sz w:val="18"/>
                <w:szCs w:val="18"/>
                <w:lang w:val="en-GB"/>
              </w:rPr>
              <w:t>20</w:t>
            </w:r>
            <w:r w:rsidR="00B371E2" w:rsidRPr="0055448D">
              <w:rPr>
                <w:rFonts w:cstheme="minorHAnsi"/>
                <w:sz w:val="18"/>
                <w:szCs w:val="18"/>
                <w:lang w:val="en-GB"/>
              </w:rPr>
              <w:t>/10%</w:t>
            </w:r>
          </w:p>
        </w:tc>
        <w:tc>
          <w:tcPr>
            <w:tcW w:w="407" w:type="pct"/>
          </w:tcPr>
          <w:p w:rsidR="00520EA2" w:rsidRPr="0055448D" w:rsidRDefault="00520EA2" w:rsidP="00533C79">
            <w:pPr>
              <w:rPr>
                <w:rFonts w:cstheme="minorHAnsi"/>
                <w:sz w:val="18"/>
                <w:szCs w:val="18"/>
                <w:lang w:val="en-GB"/>
              </w:rPr>
            </w:pPr>
          </w:p>
        </w:tc>
        <w:tc>
          <w:tcPr>
            <w:tcW w:w="477" w:type="pct"/>
          </w:tcPr>
          <w:p w:rsidR="00520EA2" w:rsidRPr="0055448D" w:rsidRDefault="00520EA2" w:rsidP="00533C79">
            <w:pPr>
              <w:rPr>
                <w:rFonts w:cstheme="minorHAnsi"/>
                <w:sz w:val="18"/>
                <w:szCs w:val="18"/>
                <w:lang w:val="en-GB"/>
              </w:rPr>
            </w:pPr>
          </w:p>
        </w:tc>
        <w:tc>
          <w:tcPr>
            <w:tcW w:w="466" w:type="pct"/>
          </w:tcPr>
          <w:p w:rsidR="00520EA2" w:rsidRPr="0055448D" w:rsidRDefault="00520EA2" w:rsidP="00533C79">
            <w:pPr>
              <w:rPr>
                <w:rFonts w:cstheme="minorHAnsi"/>
                <w:sz w:val="18"/>
                <w:szCs w:val="18"/>
                <w:lang w:val="en-GB"/>
              </w:rPr>
            </w:pPr>
          </w:p>
        </w:tc>
      </w:tr>
      <w:tr w:rsidR="00520EA2" w:rsidRPr="0055448D" w:rsidTr="00B371E2">
        <w:tc>
          <w:tcPr>
            <w:tcW w:w="3170" w:type="pct"/>
          </w:tcPr>
          <w:p w:rsidR="009B4EF0" w:rsidRPr="0055448D" w:rsidRDefault="009B4EF0" w:rsidP="00533C79">
            <w:pPr>
              <w:widowControl w:val="0"/>
              <w:autoSpaceDE w:val="0"/>
              <w:autoSpaceDN w:val="0"/>
              <w:spacing w:before="59"/>
              <w:rPr>
                <w:rFonts w:eastAsia="Calibri" w:cstheme="minorHAnsi"/>
                <w:sz w:val="18"/>
                <w:szCs w:val="18"/>
                <w:lang w:val="en-GB"/>
              </w:rPr>
            </w:pPr>
            <w:r w:rsidRPr="0055448D">
              <w:rPr>
                <w:rFonts w:eastAsia="Calibri" w:cstheme="minorHAnsi"/>
                <w:sz w:val="18"/>
                <w:szCs w:val="18"/>
                <w:lang w:val="en-GB"/>
              </w:rPr>
              <w:t>organisations dealing with trade and other activities</w:t>
            </w:r>
          </w:p>
        </w:tc>
        <w:tc>
          <w:tcPr>
            <w:tcW w:w="480" w:type="pct"/>
          </w:tcPr>
          <w:p w:rsidR="00520EA2" w:rsidRPr="0055448D" w:rsidRDefault="006247BE" w:rsidP="00533C79">
            <w:pPr>
              <w:rPr>
                <w:rFonts w:cstheme="minorHAnsi"/>
                <w:sz w:val="18"/>
                <w:szCs w:val="18"/>
                <w:lang w:val="en-GB"/>
              </w:rPr>
            </w:pPr>
            <w:r w:rsidRPr="0055448D">
              <w:rPr>
                <w:rFonts w:cstheme="minorHAnsi"/>
                <w:sz w:val="18"/>
                <w:szCs w:val="18"/>
                <w:lang w:val="en-GB"/>
              </w:rPr>
              <w:t>118</w:t>
            </w:r>
            <w:r w:rsidR="00B371E2" w:rsidRPr="0055448D">
              <w:rPr>
                <w:rFonts w:cstheme="minorHAnsi"/>
                <w:sz w:val="18"/>
                <w:szCs w:val="18"/>
                <w:lang w:val="en-GB"/>
              </w:rPr>
              <w:t>/59%</w:t>
            </w:r>
          </w:p>
        </w:tc>
        <w:tc>
          <w:tcPr>
            <w:tcW w:w="407" w:type="pct"/>
          </w:tcPr>
          <w:p w:rsidR="00520EA2" w:rsidRPr="0055448D" w:rsidRDefault="001077F5" w:rsidP="00533C79">
            <w:pPr>
              <w:rPr>
                <w:rFonts w:cstheme="minorHAnsi"/>
                <w:sz w:val="18"/>
                <w:szCs w:val="18"/>
                <w:lang w:val="en-GB"/>
              </w:rPr>
            </w:pPr>
            <w:r w:rsidRPr="0055448D">
              <w:rPr>
                <w:rFonts w:cstheme="minorHAnsi"/>
                <w:sz w:val="18"/>
                <w:szCs w:val="18"/>
                <w:lang w:val="en-GB"/>
              </w:rPr>
              <w:t>8/38.1%</w:t>
            </w:r>
          </w:p>
        </w:tc>
        <w:tc>
          <w:tcPr>
            <w:tcW w:w="477" w:type="pct"/>
          </w:tcPr>
          <w:p w:rsidR="00520EA2" w:rsidRPr="0055448D" w:rsidRDefault="00520EA2" w:rsidP="00533C79">
            <w:pPr>
              <w:rPr>
                <w:rFonts w:cstheme="minorHAnsi"/>
                <w:sz w:val="18"/>
                <w:szCs w:val="18"/>
                <w:lang w:val="en-GB"/>
              </w:rPr>
            </w:pPr>
          </w:p>
        </w:tc>
        <w:tc>
          <w:tcPr>
            <w:tcW w:w="466" w:type="pct"/>
          </w:tcPr>
          <w:p w:rsidR="00520EA2" w:rsidRPr="0055448D" w:rsidRDefault="00520EA2" w:rsidP="00533C79">
            <w:pPr>
              <w:rPr>
                <w:rFonts w:cstheme="minorHAnsi"/>
                <w:sz w:val="18"/>
                <w:szCs w:val="18"/>
                <w:lang w:val="en-GB"/>
              </w:rPr>
            </w:pPr>
          </w:p>
        </w:tc>
      </w:tr>
      <w:tr w:rsidR="00520EA2" w:rsidRPr="0055448D" w:rsidTr="00B371E2">
        <w:tc>
          <w:tcPr>
            <w:tcW w:w="3170" w:type="pct"/>
          </w:tcPr>
          <w:p w:rsidR="00520EA2" w:rsidRPr="0055448D" w:rsidRDefault="009B4EF0" w:rsidP="00533C79">
            <w:pPr>
              <w:widowControl w:val="0"/>
              <w:autoSpaceDE w:val="0"/>
              <w:autoSpaceDN w:val="0"/>
              <w:spacing w:before="59"/>
              <w:rPr>
                <w:rFonts w:eastAsia="Calibri" w:cstheme="minorHAnsi"/>
                <w:sz w:val="18"/>
                <w:szCs w:val="18"/>
                <w:lang w:val="en-GB"/>
              </w:rPr>
            </w:pPr>
            <w:r w:rsidRPr="0055448D">
              <w:rPr>
                <w:rFonts w:eastAsia="Calibri" w:cstheme="minorHAnsi"/>
                <w:sz w:val="18"/>
                <w:szCs w:val="18"/>
                <w:lang w:val="en-GB"/>
              </w:rPr>
              <w:t>construction</w:t>
            </w:r>
          </w:p>
        </w:tc>
        <w:tc>
          <w:tcPr>
            <w:tcW w:w="480" w:type="pct"/>
          </w:tcPr>
          <w:p w:rsidR="00520EA2" w:rsidRPr="0055448D" w:rsidRDefault="006247BE" w:rsidP="00533C79">
            <w:pPr>
              <w:rPr>
                <w:rFonts w:cstheme="minorHAnsi"/>
                <w:sz w:val="18"/>
                <w:szCs w:val="18"/>
                <w:lang w:val="en-GB"/>
              </w:rPr>
            </w:pPr>
            <w:r w:rsidRPr="0055448D">
              <w:rPr>
                <w:rFonts w:cstheme="minorHAnsi"/>
                <w:sz w:val="18"/>
                <w:szCs w:val="18"/>
                <w:lang w:val="en-GB"/>
              </w:rPr>
              <w:t>10</w:t>
            </w:r>
            <w:r w:rsidR="00B371E2" w:rsidRPr="0055448D">
              <w:rPr>
                <w:rFonts w:cstheme="minorHAnsi"/>
                <w:sz w:val="18"/>
                <w:szCs w:val="18"/>
                <w:lang w:val="en-GB"/>
              </w:rPr>
              <w:t>/5%</w:t>
            </w:r>
          </w:p>
        </w:tc>
        <w:tc>
          <w:tcPr>
            <w:tcW w:w="407" w:type="pct"/>
          </w:tcPr>
          <w:p w:rsidR="00520EA2" w:rsidRPr="0055448D" w:rsidRDefault="00520EA2" w:rsidP="00533C79">
            <w:pPr>
              <w:rPr>
                <w:rFonts w:cstheme="minorHAnsi"/>
                <w:sz w:val="18"/>
                <w:szCs w:val="18"/>
                <w:lang w:val="en-GB"/>
              </w:rPr>
            </w:pPr>
          </w:p>
        </w:tc>
        <w:tc>
          <w:tcPr>
            <w:tcW w:w="477" w:type="pct"/>
          </w:tcPr>
          <w:p w:rsidR="00520EA2" w:rsidRPr="0055448D" w:rsidRDefault="00520EA2" w:rsidP="00533C79">
            <w:pPr>
              <w:rPr>
                <w:rFonts w:cstheme="minorHAnsi"/>
                <w:sz w:val="18"/>
                <w:szCs w:val="18"/>
                <w:lang w:val="en-GB"/>
              </w:rPr>
            </w:pPr>
          </w:p>
        </w:tc>
        <w:tc>
          <w:tcPr>
            <w:tcW w:w="466" w:type="pct"/>
          </w:tcPr>
          <w:p w:rsidR="00520EA2" w:rsidRPr="0055448D" w:rsidRDefault="00520EA2" w:rsidP="00533C79">
            <w:pPr>
              <w:rPr>
                <w:rFonts w:cstheme="minorHAnsi"/>
                <w:sz w:val="18"/>
                <w:szCs w:val="18"/>
                <w:lang w:val="en-GB"/>
              </w:rPr>
            </w:pPr>
          </w:p>
        </w:tc>
      </w:tr>
      <w:tr w:rsidR="00575A40" w:rsidRPr="0055448D" w:rsidTr="00B371E2">
        <w:tc>
          <w:tcPr>
            <w:tcW w:w="3170" w:type="pct"/>
          </w:tcPr>
          <w:p w:rsidR="00575A40" w:rsidRPr="0055448D" w:rsidRDefault="00831263" w:rsidP="00533C79">
            <w:pPr>
              <w:widowControl w:val="0"/>
              <w:autoSpaceDE w:val="0"/>
              <w:autoSpaceDN w:val="0"/>
              <w:spacing w:before="59"/>
              <w:rPr>
                <w:rFonts w:eastAsia="Calibri" w:cstheme="minorHAnsi"/>
                <w:sz w:val="18"/>
                <w:szCs w:val="18"/>
                <w:lang w:val="en-GB"/>
              </w:rPr>
            </w:pPr>
            <w:r w:rsidRPr="0055448D">
              <w:rPr>
                <w:rFonts w:eastAsia="Calibri" w:cstheme="minorHAnsi"/>
                <w:sz w:val="18"/>
                <w:szCs w:val="18"/>
                <w:lang w:val="en-GB"/>
              </w:rPr>
              <w:t>transportation,postal delivery services</w:t>
            </w:r>
          </w:p>
        </w:tc>
        <w:tc>
          <w:tcPr>
            <w:tcW w:w="480" w:type="pct"/>
          </w:tcPr>
          <w:p w:rsidR="00575A40" w:rsidRPr="0055448D" w:rsidRDefault="006247BE" w:rsidP="00533C79">
            <w:pPr>
              <w:rPr>
                <w:rFonts w:cstheme="minorHAnsi"/>
                <w:sz w:val="18"/>
                <w:szCs w:val="18"/>
                <w:lang w:val="en-GB"/>
              </w:rPr>
            </w:pPr>
            <w:r w:rsidRPr="0055448D">
              <w:rPr>
                <w:rFonts w:cstheme="minorHAnsi"/>
                <w:sz w:val="18"/>
                <w:szCs w:val="18"/>
                <w:lang w:val="en-GB"/>
              </w:rPr>
              <w:t>1</w:t>
            </w:r>
            <w:r w:rsidR="00B371E2" w:rsidRPr="0055448D">
              <w:rPr>
                <w:rFonts w:cstheme="minorHAnsi"/>
                <w:sz w:val="18"/>
                <w:szCs w:val="18"/>
                <w:lang w:val="en-GB"/>
              </w:rPr>
              <w:t>/0.5%</w:t>
            </w:r>
          </w:p>
        </w:tc>
        <w:tc>
          <w:tcPr>
            <w:tcW w:w="407" w:type="pct"/>
          </w:tcPr>
          <w:p w:rsidR="00575A40" w:rsidRPr="0055448D" w:rsidRDefault="00575A40" w:rsidP="00533C79">
            <w:pPr>
              <w:rPr>
                <w:rFonts w:cstheme="minorHAnsi"/>
                <w:sz w:val="18"/>
                <w:szCs w:val="18"/>
                <w:lang w:val="en-GB"/>
              </w:rPr>
            </w:pPr>
          </w:p>
        </w:tc>
        <w:tc>
          <w:tcPr>
            <w:tcW w:w="477" w:type="pct"/>
          </w:tcPr>
          <w:p w:rsidR="00575A40" w:rsidRPr="0055448D" w:rsidRDefault="00575A40" w:rsidP="00533C79">
            <w:pPr>
              <w:rPr>
                <w:rFonts w:cstheme="minorHAnsi"/>
                <w:sz w:val="18"/>
                <w:szCs w:val="18"/>
                <w:lang w:val="en-GB"/>
              </w:rPr>
            </w:pPr>
          </w:p>
        </w:tc>
        <w:tc>
          <w:tcPr>
            <w:tcW w:w="466" w:type="pct"/>
          </w:tcPr>
          <w:p w:rsidR="00575A40" w:rsidRPr="0055448D" w:rsidRDefault="00575A40" w:rsidP="00533C79">
            <w:pPr>
              <w:rPr>
                <w:rFonts w:cstheme="minorHAnsi"/>
                <w:sz w:val="18"/>
                <w:szCs w:val="18"/>
                <w:lang w:val="en-GB"/>
              </w:rPr>
            </w:pPr>
          </w:p>
        </w:tc>
      </w:tr>
      <w:tr w:rsidR="00575A40" w:rsidRPr="0055448D" w:rsidTr="00B371E2">
        <w:tc>
          <w:tcPr>
            <w:tcW w:w="3170" w:type="pct"/>
          </w:tcPr>
          <w:p w:rsidR="006247BE" w:rsidRPr="0055448D" w:rsidRDefault="00831263" w:rsidP="006247BE">
            <w:pPr>
              <w:widowControl w:val="0"/>
              <w:autoSpaceDE w:val="0"/>
              <w:autoSpaceDN w:val="0"/>
              <w:spacing w:before="59"/>
              <w:rPr>
                <w:rFonts w:eastAsia="Calibri" w:cstheme="minorHAnsi"/>
                <w:sz w:val="18"/>
                <w:szCs w:val="18"/>
                <w:lang w:val="en-GB"/>
              </w:rPr>
            </w:pPr>
            <w:r w:rsidRPr="0055448D">
              <w:rPr>
                <w:rFonts w:eastAsia="Calibri" w:cstheme="minorHAnsi"/>
                <w:lang w:val="en-GB"/>
              </w:rPr>
              <w:t xml:space="preserve"> </w:t>
            </w:r>
            <w:r w:rsidRPr="0055448D">
              <w:rPr>
                <w:rFonts w:eastAsia="Calibri" w:cstheme="minorHAnsi"/>
                <w:sz w:val="18"/>
                <w:szCs w:val="18"/>
                <w:lang w:val="en-GB"/>
              </w:rPr>
              <w:t>hotel for accommodation</w:t>
            </w:r>
          </w:p>
          <w:p w:rsidR="00575A40" w:rsidRPr="0055448D" w:rsidRDefault="00831263" w:rsidP="006247BE">
            <w:pPr>
              <w:widowControl w:val="0"/>
              <w:autoSpaceDE w:val="0"/>
              <w:autoSpaceDN w:val="0"/>
              <w:spacing w:before="59"/>
              <w:rPr>
                <w:rFonts w:eastAsia="Calibri" w:cstheme="minorHAnsi"/>
                <w:sz w:val="18"/>
                <w:szCs w:val="18"/>
                <w:lang w:val="en-GB"/>
              </w:rPr>
            </w:pPr>
            <w:r w:rsidRPr="0055448D">
              <w:rPr>
                <w:rFonts w:eastAsia="Calibri" w:cstheme="minorHAnsi"/>
                <w:sz w:val="18"/>
                <w:szCs w:val="18"/>
                <w:lang w:val="en-GB"/>
              </w:rPr>
              <w:t>organisation of public catering</w:t>
            </w:r>
          </w:p>
        </w:tc>
        <w:tc>
          <w:tcPr>
            <w:tcW w:w="480" w:type="pct"/>
          </w:tcPr>
          <w:p w:rsidR="00575A40" w:rsidRPr="0055448D" w:rsidRDefault="006247BE" w:rsidP="00533C79">
            <w:pPr>
              <w:rPr>
                <w:rFonts w:cstheme="minorHAnsi"/>
                <w:sz w:val="18"/>
                <w:szCs w:val="18"/>
                <w:lang w:val="en-GB"/>
              </w:rPr>
            </w:pPr>
            <w:r w:rsidRPr="0055448D">
              <w:rPr>
                <w:rFonts w:cstheme="minorHAnsi"/>
                <w:sz w:val="18"/>
                <w:szCs w:val="18"/>
                <w:lang w:val="en-GB"/>
              </w:rPr>
              <w:t>2</w:t>
            </w:r>
            <w:r w:rsidR="00B371E2" w:rsidRPr="0055448D">
              <w:rPr>
                <w:rFonts w:cstheme="minorHAnsi"/>
                <w:sz w:val="18"/>
                <w:szCs w:val="18"/>
                <w:lang w:val="en-GB"/>
              </w:rPr>
              <w:t>/1%</w:t>
            </w:r>
          </w:p>
          <w:p w:rsidR="006247BE" w:rsidRPr="0055448D" w:rsidRDefault="006247BE" w:rsidP="00533C79">
            <w:pPr>
              <w:rPr>
                <w:rFonts w:cstheme="minorHAnsi"/>
                <w:sz w:val="18"/>
                <w:szCs w:val="18"/>
                <w:lang w:val="en-GB"/>
              </w:rPr>
            </w:pPr>
            <w:r w:rsidRPr="0055448D">
              <w:rPr>
                <w:rFonts w:cstheme="minorHAnsi"/>
                <w:sz w:val="18"/>
                <w:szCs w:val="18"/>
                <w:lang w:val="en-GB"/>
              </w:rPr>
              <w:t>11</w:t>
            </w:r>
            <w:r w:rsidR="00B371E2" w:rsidRPr="0055448D">
              <w:rPr>
                <w:rFonts w:cstheme="minorHAnsi"/>
                <w:sz w:val="18"/>
                <w:szCs w:val="18"/>
                <w:lang w:val="en-GB"/>
              </w:rPr>
              <w:t>/5.5%</w:t>
            </w:r>
          </w:p>
        </w:tc>
        <w:tc>
          <w:tcPr>
            <w:tcW w:w="407" w:type="pct"/>
          </w:tcPr>
          <w:p w:rsidR="00575A40" w:rsidRPr="0055448D" w:rsidRDefault="00575A40" w:rsidP="00533C79">
            <w:pPr>
              <w:rPr>
                <w:rFonts w:cstheme="minorHAnsi"/>
                <w:sz w:val="18"/>
                <w:szCs w:val="18"/>
                <w:lang w:val="en-GB"/>
              </w:rPr>
            </w:pPr>
          </w:p>
        </w:tc>
        <w:tc>
          <w:tcPr>
            <w:tcW w:w="477" w:type="pct"/>
          </w:tcPr>
          <w:p w:rsidR="00575A40" w:rsidRPr="0055448D" w:rsidRDefault="00575A40" w:rsidP="00533C79">
            <w:pPr>
              <w:rPr>
                <w:rFonts w:cstheme="minorHAnsi"/>
                <w:sz w:val="18"/>
                <w:szCs w:val="18"/>
                <w:lang w:val="en-GB"/>
              </w:rPr>
            </w:pPr>
          </w:p>
        </w:tc>
        <w:tc>
          <w:tcPr>
            <w:tcW w:w="466" w:type="pct"/>
          </w:tcPr>
          <w:p w:rsidR="00575A40" w:rsidRPr="0055448D" w:rsidRDefault="00575A40" w:rsidP="00533C79">
            <w:pPr>
              <w:rPr>
                <w:rFonts w:cstheme="minorHAnsi"/>
                <w:sz w:val="18"/>
                <w:szCs w:val="18"/>
                <w:lang w:val="en-GB"/>
              </w:rPr>
            </w:pPr>
          </w:p>
        </w:tc>
      </w:tr>
      <w:tr w:rsidR="00575A40" w:rsidRPr="0055448D" w:rsidTr="00B371E2">
        <w:tc>
          <w:tcPr>
            <w:tcW w:w="3170" w:type="pct"/>
          </w:tcPr>
          <w:p w:rsidR="00575A40" w:rsidRPr="0055448D" w:rsidRDefault="00831263" w:rsidP="00533C79">
            <w:pPr>
              <w:widowControl w:val="0"/>
              <w:autoSpaceDE w:val="0"/>
              <w:autoSpaceDN w:val="0"/>
              <w:spacing w:before="59"/>
              <w:rPr>
                <w:rFonts w:eastAsia="Calibri" w:cstheme="minorHAnsi"/>
                <w:sz w:val="18"/>
                <w:szCs w:val="18"/>
                <w:lang w:val="en-GB"/>
              </w:rPr>
            </w:pPr>
            <w:r w:rsidRPr="0055448D">
              <w:rPr>
                <w:rFonts w:eastAsia="Calibri" w:cstheme="minorHAnsi"/>
                <w:lang w:val="en-GB"/>
              </w:rPr>
              <w:t xml:space="preserve"> </w:t>
            </w:r>
            <w:r w:rsidRPr="0055448D">
              <w:rPr>
                <w:rFonts w:eastAsia="Calibri" w:cstheme="minorHAnsi"/>
                <w:sz w:val="18"/>
                <w:szCs w:val="18"/>
                <w:lang w:val="en-GB"/>
              </w:rPr>
              <w:t>healthcare and social services</w:t>
            </w:r>
          </w:p>
        </w:tc>
        <w:tc>
          <w:tcPr>
            <w:tcW w:w="480" w:type="pct"/>
          </w:tcPr>
          <w:p w:rsidR="00575A40" w:rsidRPr="0055448D" w:rsidRDefault="00161250" w:rsidP="00533C79">
            <w:pPr>
              <w:rPr>
                <w:rFonts w:cstheme="minorHAnsi"/>
                <w:sz w:val="18"/>
                <w:szCs w:val="18"/>
                <w:lang w:val="en-GB"/>
              </w:rPr>
            </w:pPr>
            <w:r w:rsidRPr="0055448D">
              <w:rPr>
                <w:rFonts w:cstheme="minorHAnsi"/>
                <w:sz w:val="18"/>
                <w:szCs w:val="18"/>
                <w:lang w:val="en-GB"/>
              </w:rPr>
              <w:t>11</w:t>
            </w:r>
            <w:r w:rsidR="00B371E2" w:rsidRPr="0055448D">
              <w:rPr>
                <w:rFonts w:cstheme="minorHAnsi"/>
                <w:sz w:val="18"/>
                <w:szCs w:val="18"/>
                <w:lang w:val="en-GB"/>
              </w:rPr>
              <w:t>/5.5%</w:t>
            </w:r>
          </w:p>
        </w:tc>
        <w:tc>
          <w:tcPr>
            <w:tcW w:w="407" w:type="pct"/>
          </w:tcPr>
          <w:p w:rsidR="00575A40" w:rsidRPr="0055448D" w:rsidRDefault="00575A40" w:rsidP="00533C79">
            <w:pPr>
              <w:rPr>
                <w:rFonts w:cstheme="minorHAnsi"/>
                <w:sz w:val="18"/>
                <w:szCs w:val="18"/>
                <w:lang w:val="en-GB"/>
              </w:rPr>
            </w:pPr>
          </w:p>
        </w:tc>
        <w:tc>
          <w:tcPr>
            <w:tcW w:w="477" w:type="pct"/>
          </w:tcPr>
          <w:p w:rsidR="00575A40" w:rsidRPr="0055448D" w:rsidRDefault="00161250" w:rsidP="00533C79">
            <w:pPr>
              <w:rPr>
                <w:rFonts w:cstheme="minorHAnsi"/>
                <w:sz w:val="18"/>
                <w:szCs w:val="18"/>
                <w:lang w:val="en-GB"/>
              </w:rPr>
            </w:pPr>
            <w:r w:rsidRPr="0055448D">
              <w:rPr>
                <w:rFonts w:cstheme="minorHAnsi"/>
                <w:sz w:val="18"/>
                <w:szCs w:val="18"/>
                <w:lang w:val="en-GB"/>
              </w:rPr>
              <w:t>2</w:t>
            </w:r>
            <w:r w:rsidR="001077F5" w:rsidRPr="0055448D">
              <w:rPr>
                <w:rFonts w:cstheme="minorHAnsi"/>
                <w:sz w:val="18"/>
                <w:szCs w:val="18"/>
                <w:lang w:val="en-GB"/>
              </w:rPr>
              <w:t>/66.7%</w:t>
            </w:r>
          </w:p>
        </w:tc>
        <w:tc>
          <w:tcPr>
            <w:tcW w:w="466" w:type="pct"/>
          </w:tcPr>
          <w:p w:rsidR="00575A40" w:rsidRPr="0055448D" w:rsidRDefault="00575A40" w:rsidP="00533C79">
            <w:pPr>
              <w:rPr>
                <w:rFonts w:cstheme="minorHAnsi"/>
                <w:sz w:val="18"/>
                <w:szCs w:val="18"/>
                <w:lang w:val="en-GB"/>
              </w:rPr>
            </w:pPr>
          </w:p>
        </w:tc>
      </w:tr>
      <w:tr w:rsidR="00575A40" w:rsidRPr="0055448D" w:rsidTr="00B371E2">
        <w:tc>
          <w:tcPr>
            <w:tcW w:w="3170" w:type="pct"/>
          </w:tcPr>
          <w:p w:rsidR="00161250" w:rsidRPr="0055448D" w:rsidRDefault="00831263" w:rsidP="00161250">
            <w:pPr>
              <w:widowControl w:val="0"/>
              <w:autoSpaceDE w:val="0"/>
              <w:autoSpaceDN w:val="0"/>
              <w:spacing w:before="59"/>
              <w:rPr>
                <w:rFonts w:eastAsia="Calibri" w:cstheme="minorHAnsi"/>
                <w:sz w:val="18"/>
                <w:szCs w:val="18"/>
                <w:lang w:val="en-GB"/>
              </w:rPr>
            </w:pPr>
            <w:r w:rsidRPr="0055448D">
              <w:rPr>
                <w:rFonts w:eastAsia="Calibri" w:cstheme="minorHAnsi"/>
                <w:sz w:val="18"/>
                <w:szCs w:val="18"/>
                <w:lang w:val="en-GB"/>
              </w:rPr>
              <w:t xml:space="preserve">financial </w:t>
            </w:r>
          </w:p>
          <w:p w:rsidR="00575A40" w:rsidRPr="0055448D" w:rsidRDefault="00161250" w:rsidP="00161250">
            <w:pPr>
              <w:widowControl w:val="0"/>
              <w:autoSpaceDE w:val="0"/>
              <w:autoSpaceDN w:val="0"/>
              <w:spacing w:before="59"/>
              <w:rPr>
                <w:rFonts w:eastAsia="Calibri" w:cstheme="minorHAnsi"/>
                <w:sz w:val="18"/>
                <w:szCs w:val="18"/>
                <w:lang w:val="en-GB"/>
              </w:rPr>
            </w:pPr>
            <w:r w:rsidRPr="0055448D">
              <w:rPr>
                <w:rFonts w:eastAsia="Calibri" w:cstheme="minorHAnsi"/>
                <w:sz w:val="18"/>
                <w:szCs w:val="18"/>
                <w:lang w:val="en-GB"/>
              </w:rPr>
              <w:t xml:space="preserve"> </w:t>
            </w:r>
            <w:r w:rsidR="00F42B68" w:rsidRPr="0055448D">
              <w:rPr>
                <w:rFonts w:eastAsia="Calibri" w:cstheme="minorHAnsi"/>
                <w:sz w:val="18"/>
                <w:szCs w:val="18"/>
                <w:lang w:val="en-GB"/>
              </w:rPr>
              <w:t>insurance activity</w:t>
            </w:r>
          </w:p>
        </w:tc>
        <w:tc>
          <w:tcPr>
            <w:tcW w:w="480" w:type="pct"/>
          </w:tcPr>
          <w:p w:rsidR="00575A40" w:rsidRPr="0055448D" w:rsidRDefault="00575A40" w:rsidP="00533C79">
            <w:pPr>
              <w:rPr>
                <w:rFonts w:cstheme="minorHAnsi"/>
                <w:sz w:val="18"/>
                <w:szCs w:val="18"/>
                <w:lang w:val="en-GB"/>
              </w:rPr>
            </w:pPr>
          </w:p>
          <w:p w:rsidR="00161250" w:rsidRPr="0055448D" w:rsidRDefault="00161250" w:rsidP="00533C79">
            <w:pPr>
              <w:rPr>
                <w:rFonts w:cstheme="minorHAnsi"/>
                <w:sz w:val="18"/>
                <w:szCs w:val="18"/>
                <w:lang w:val="en-GB"/>
              </w:rPr>
            </w:pPr>
            <w:r w:rsidRPr="0055448D">
              <w:rPr>
                <w:rFonts w:cstheme="minorHAnsi"/>
                <w:sz w:val="18"/>
                <w:szCs w:val="18"/>
                <w:lang w:val="en-GB"/>
              </w:rPr>
              <w:t>3</w:t>
            </w:r>
            <w:r w:rsidR="00B371E2" w:rsidRPr="0055448D">
              <w:rPr>
                <w:rFonts w:cstheme="minorHAnsi"/>
                <w:sz w:val="18"/>
                <w:szCs w:val="18"/>
                <w:lang w:val="en-GB"/>
              </w:rPr>
              <w:t>/1.5%</w:t>
            </w:r>
          </w:p>
        </w:tc>
        <w:tc>
          <w:tcPr>
            <w:tcW w:w="407" w:type="pct"/>
          </w:tcPr>
          <w:p w:rsidR="00575A40" w:rsidRPr="0055448D" w:rsidRDefault="00161250" w:rsidP="00533C79">
            <w:pPr>
              <w:rPr>
                <w:rFonts w:cstheme="minorHAnsi"/>
                <w:sz w:val="18"/>
                <w:szCs w:val="18"/>
                <w:lang w:val="en-GB"/>
              </w:rPr>
            </w:pPr>
            <w:r w:rsidRPr="0055448D">
              <w:rPr>
                <w:rFonts w:cstheme="minorHAnsi"/>
                <w:sz w:val="18"/>
                <w:szCs w:val="18"/>
                <w:lang w:val="en-GB"/>
              </w:rPr>
              <w:t>10</w:t>
            </w:r>
            <w:r w:rsidR="001077F5" w:rsidRPr="0055448D">
              <w:rPr>
                <w:rFonts w:cstheme="minorHAnsi"/>
                <w:sz w:val="18"/>
                <w:szCs w:val="18"/>
                <w:lang w:val="en-GB"/>
              </w:rPr>
              <w:t>/47.1%</w:t>
            </w:r>
          </w:p>
        </w:tc>
        <w:tc>
          <w:tcPr>
            <w:tcW w:w="477" w:type="pct"/>
          </w:tcPr>
          <w:p w:rsidR="00575A40" w:rsidRPr="0055448D" w:rsidRDefault="00575A40" w:rsidP="00533C79">
            <w:pPr>
              <w:rPr>
                <w:rFonts w:cstheme="minorHAnsi"/>
                <w:sz w:val="18"/>
                <w:szCs w:val="18"/>
                <w:lang w:val="en-GB"/>
              </w:rPr>
            </w:pPr>
          </w:p>
        </w:tc>
        <w:tc>
          <w:tcPr>
            <w:tcW w:w="466" w:type="pct"/>
          </w:tcPr>
          <w:p w:rsidR="00575A40" w:rsidRPr="0055448D" w:rsidRDefault="00575A40" w:rsidP="00533C79">
            <w:pPr>
              <w:rPr>
                <w:rFonts w:cstheme="minorHAnsi"/>
                <w:sz w:val="18"/>
                <w:szCs w:val="18"/>
                <w:lang w:val="en-GB"/>
              </w:rPr>
            </w:pPr>
          </w:p>
        </w:tc>
      </w:tr>
      <w:tr w:rsidR="00575A40" w:rsidRPr="0055448D" w:rsidTr="00B371E2">
        <w:tc>
          <w:tcPr>
            <w:tcW w:w="3170" w:type="pct"/>
          </w:tcPr>
          <w:p w:rsidR="00575A40" w:rsidRPr="0055448D" w:rsidRDefault="00F42B68" w:rsidP="00533C79">
            <w:pPr>
              <w:widowControl w:val="0"/>
              <w:autoSpaceDE w:val="0"/>
              <w:autoSpaceDN w:val="0"/>
              <w:spacing w:before="59"/>
              <w:rPr>
                <w:rFonts w:eastAsia="Calibri" w:cstheme="minorHAnsi"/>
                <w:sz w:val="18"/>
                <w:szCs w:val="18"/>
                <w:lang w:val="en-GB"/>
              </w:rPr>
            </w:pPr>
            <w:r w:rsidRPr="0055448D">
              <w:rPr>
                <w:rFonts w:eastAsia="Calibri" w:cstheme="minorHAnsi"/>
                <w:sz w:val="18"/>
                <w:szCs w:val="18"/>
                <w:lang w:val="en-GB"/>
              </w:rPr>
              <w:t xml:space="preserve"> activity related to real estate</w:t>
            </w:r>
          </w:p>
        </w:tc>
        <w:tc>
          <w:tcPr>
            <w:tcW w:w="480" w:type="pct"/>
          </w:tcPr>
          <w:p w:rsidR="00575A40" w:rsidRPr="0055448D" w:rsidRDefault="00161250" w:rsidP="00533C79">
            <w:pPr>
              <w:rPr>
                <w:rFonts w:cstheme="minorHAnsi"/>
                <w:sz w:val="18"/>
                <w:szCs w:val="18"/>
                <w:lang w:val="en-GB"/>
              </w:rPr>
            </w:pPr>
            <w:r w:rsidRPr="0055448D">
              <w:rPr>
                <w:rFonts w:cstheme="minorHAnsi"/>
                <w:sz w:val="18"/>
                <w:szCs w:val="18"/>
                <w:lang w:val="en-GB"/>
              </w:rPr>
              <w:t>1</w:t>
            </w:r>
            <w:r w:rsidR="00B371E2" w:rsidRPr="0055448D">
              <w:rPr>
                <w:rFonts w:cstheme="minorHAnsi"/>
                <w:sz w:val="18"/>
                <w:szCs w:val="18"/>
                <w:lang w:val="en-GB"/>
              </w:rPr>
              <w:t>/5.5%</w:t>
            </w:r>
          </w:p>
        </w:tc>
        <w:tc>
          <w:tcPr>
            <w:tcW w:w="407" w:type="pct"/>
          </w:tcPr>
          <w:p w:rsidR="00575A40" w:rsidRPr="0055448D" w:rsidRDefault="00575A40" w:rsidP="00533C79">
            <w:pPr>
              <w:rPr>
                <w:rFonts w:cstheme="minorHAnsi"/>
                <w:sz w:val="18"/>
                <w:szCs w:val="18"/>
                <w:lang w:val="en-GB"/>
              </w:rPr>
            </w:pPr>
          </w:p>
        </w:tc>
        <w:tc>
          <w:tcPr>
            <w:tcW w:w="477" w:type="pct"/>
          </w:tcPr>
          <w:p w:rsidR="00575A40" w:rsidRPr="0055448D" w:rsidRDefault="00575A40" w:rsidP="00533C79">
            <w:pPr>
              <w:rPr>
                <w:rFonts w:cstheme="minorHAnsi"/>
                <w:sz w:val="18"/>
                <w:szCs w:val="18"/>
                <w:lang w:val="en-GB"/>
              </w:rPr>
            </w:pPr>
          </w:p>
        </w:tc>
        <w:tc>
          <w:tcPr>
            <w:tcW w:w="466" w:type="pct"/>
          </w:tcPr>
          <w:p w:rsidR="00575A40" w:rsidRPr="0055448D" w:rsidRDefault="00575A40" w:rsidP="00533C79">
            <w:pPr>
              <w:rPr>
                <w:rFonts w:cstheme="minorHAnsi"/>
                <w:sz w:val="18"/>
                <w:szCs w:val="18"/>
                <w:lang w:val="en-GB"/>
              </w:rPr>
            </w:pPr>
          </w:p>
        </w:tc>
      </w:tr>
      <w:tr w:rsidR="00575A40" w:rsidRPr="0055448D" w:rsidTr="00B371E2">
        <w:tc>
          <w:tcPr>
            <w:tcW w:w="3170" w:type="pct"/>
          </w:tcPr>
          <w:p w:rsidR="00575A40" w:rsidRPr="0055448D" w:rsidRDefault="00575A40" w:rsidP="00533C79">
            <w:pPr>
              <w:widowControl w:val="0"/>
              <w:autoSpaceDE w:val="0"/>
              <w:autoSpaceDN w:val="0"/>
              <w:spacing w:before="59"/>
              <w:rPr>
                <w:rFonts w:eastAsia="Calibri" w:cstheme="minorHAnsi"/>
                <w:sz w:val="18"/>
                <w:szCs w:val="18"/>
                <w:lang w:val="en-GB"/>
              </w:rPr>
            </w:pPr>
            <w:r w:rsidRPr="0055448D">
              <w:rPr>
                <w:rFonts w:eastAsia="Calibri" w:cstheme="minorHAnsi"/>
                <w:sz w:val="18"/>
                <w:szCs w:val="18"/>
                <w:lang w:val="en-GB"/>
              </w:rPr>
              <w:t>Professional, scientific and technical activities (includes accounting, architecture, engineering, research, market study, veterinary services)</w:t>
            </w:r>
          </w:p>
        </w:tc>
        <w:tc>
          <w:tcPr>
            <w:tcW w:w="480" w:type="pct"/>
          </w:tcPr>
          <w:p w:rsidR="00575A40" w:rsidRPr="0055448D" w:rsidRDefault="00575A40" w:rsidP="00533C79">
            <w:pPr>
              <w:rPr>
                <w:rFonts w:cstheme="minorHAnsi"/>
                <w:sz w:val="18"/>
                <w:szCs w:val="18"/>
                <w:lang w:val="en-GB"/>
              </w:rPr>
            </w:pPr>
          </w:p>
          <w:p w:rsidR="00575A40" w:rsidRPr="0055448D" w:rsidRDefault="00161250" w:rsidP="00533C79">
            <w:pPr>
              <w:rPr>
                <w:rFonts w:cstheme="minorHAnsi"/>
                <w:sz w:val="18"/>
                <w:szCs w:val="18"/>
                <w:lang w:val="en-GB"/>
              </w:rPr>
            </w:pPr>
            <w:r w:rsidRPr="0055448D">
              <w:rPr>
                <w:rFonts w:cstheme="minorHAnsi"/>
                <w:sz w:val="18"/>
                <w:szCs w:val="18"/>
                <w:lang w:val="en-GB"/>
              </w:rPr>
              <w:t>4</w:t>
            </w:r>
            <w:r w:rsidR="001077F5" w:rsidRPr="0055448D">
              <w:rPr>
                <w:rFonts w:cstheme="minorHAnsi"/>
                <w:sz w:val="18"/>
                <w:szCs w:val="18"/>
                <w:lang w:val="en-GB"/>
              </w:rPr>
              <w:t>/2%</w:t>
            </w:r>
          </w:p>
        </w:tc>
        <w:tc>
          <w:tcPr>
            <w:tcW w:w="407" w:type="pct"/>
          </w:tcPr>
          <w:p w:rsidR="00575A40" w:rsidRPr="0055448D" w:rsidRDefault="00575A40" w:rsidP="00533C79">
            <w:pPr>
              <w:rPr>
                <w:rFonts w:cstheme="minorHAnsi"/>
                <w:sz w:val="18"/>
                <w:szCs w:val="18"/>
                <w:lang w:val="en-GB"/>
              </w:rPr>
            </w:pPr>
          </w:p>
        </w:tc>
        <w:tc>
          <w:tcPr>
            <w:tcW w:w="477" w:type="pct"/>
          </w:tcPr>
          <w:p w:rsidR="00575A40" w:rsidRPr="0055448D" w:rsidRDefault="00575A40" w:rsidP="00533C79">
            <w:pPr>
              <w:rPr>
                <w:rFonts w:cstheme="minorHAnsi"/>
                <w:sz w:val="18"/>
                <w:szCs w:val="18"/>
                <w:lang w:val="en-GB"/>
              </w:rPr>
            </w:pPr>
          </w:p>
        </w:tc>
        <w:tc>
          <w:tcPr>
            <w:tcW w:w="466" w:type="pct"/>
          </w:tcPr>
          <w:p w:rsidR="00575A40" w:rsidRPr="0055448D" w:rsidRDefault="00575A40" w:rsidP="00533C79">
            <w:pPr>
              <w:rPr>
                <w:rFonts w:cstheme="minorHAnsi"/>
                <w:sz w:val="18"/>
                <w:szCs w:val="18"/>
                <w:lang w:val="en-GB"/>
              </w:rPr>
            </w:pPr>
          </w:p>
        </w:tc>
      </w:tr>
      <w:tr w:rsidR="00575A40" w:rsidRPr="0055448D" w:rsidTr="00B371E2">
        <w:tc>
          <w:tcPr>
            <w:tcW w:w="3170" w:type="pct"/>
          </w:tcPr>
          <w:p w:rsidR="00575A40" w:rsidRPr="0055448D" w:rsidRDefault="00F42B68" w:rsidP="00533C79">
            <w:pPr>
              <w:widowControl w:val="0"/>
              <w:autoSpaceDE w:val="0"/>
              <w:autoSpaceDN w:val="0"/>
              <w:spacing w:before="59"/>
              <w:rPr>
                <w:rFonts w:eastAsia="Calibri" w:cstheme="minorHAnsi"/>
                <w:sz w:val="18"/>
                <w:szCs w:val="18"/>
                <w:lang w:val="en-GB"/>
              </w:rPr>
            </w:pPr>
            <w:r w:rsidRPr="0055448D">
              <w:rPr>
                <w:rFonts w:eastAsia="Calibri" w:cstheme="minorHAnsi"/>
                <w:sz w:val="18"/>
                <w:szCs w:val="18"/>
                <w:lang w:val="en-GB"/>
              </w:rPr>
              <w:t>Education</w:t>
            </w:r>
          </w:p>
        </w:tc>
        <w:tc>
          <w:tcPr>
            <w:tcW w:w="480" w:type="pct"/>
          </w:tcPr>
          <w:p w:rsidR="00575A40" w:rsidRPr="0055448D" w:rsidRDefault="00161250" w:rsidP="00533C79">
            <w:pPr>
              <w:spacing w:line="360" w:lineRule="auto"/>
              <w:rPr>
                <w:rFonts w:cstheme="minorHAnsi"/>
                <w:sz w:val="18"/>
                <w:szCs w:val="18"/>
                <w:lang w:val="en-GB"/>
              </w:rPr>
            </w:pPr>
            <w:r w:rsidRPr="0055448D">
              <w:rPr>
                <w:rFonts w:cstheme="minorHAnsi"/>
                <w:sz w:val="18"/>
                <w:szCs w:val="18"/>
                <w:lang w:val="en-GB"/>
              </w:rPr>
              <w:t>19</w:t>
            </w:r>
            <w:r w:rsidR="001077F5" w:rsidRPr="0055448D">
              <w:rPr>
                <w:rFonts w:cstheme="minorHAnsi"/>
                <w:sz w:val="18"/>
                <w:szCs w:val="18"/>
                <w:lang w:val="en-GB"/>
              </w:rPr>
              <w:t>/9.5%</w:t>
            </w:r>
          </w:p>
        </w:tc>
        <w:tc>
          <w:tcPr>
            <w:tcW w:w="407" w:type="pct"/>
          </w:tcPr>
          <w:p w:rsidR="00575A40" w:rsidRPr="0055448D" w:rsidRDefault="00161250" w:rsidP="00533C79">
            <w:pPr>
              <w:rPr>
                <w:rFonts w:cstheme="minorHAnsi"/>
                <w:sz w:val="18"/>
                <w:szCs w:val="18"/>
                <w:lang w:val="en-GB"/>
              </w:rPr>
            </w:pPr>
            <w:r w:rsidRPr="0055448D">
              <w:rPr>
                <w:rFonts w:cstheme="minorHAnsi"/>
                <w:sz w:val="18"/>
                <w:szCs w:val="18"/>
                <w:lang w:val="en-GB"/>
              </w:rPr>
              <w:t>3</w:t>
            </w:r>
            <w:r w:rsidR="001077F5" w:rsidRPr="0055448D">
              <w:rPr>
                <w:rFonts w:cstheme="minorHAnsi"/>
                <w:sz w:val="18"/>
                <w:szCs w:val="18"/>
                <w:lang w:val="en-GB"/>
              </w:rPr>
              <w:t>/14.3%</w:t>
            </w:r>
          </w:p>
        </w:tc>
        <w:tc>
          <w:tcPr>
            <w:tcW w:w="477" w:type="pct"/>
          </w:tcPr>
          <w:p w:rsidR="00575A40" w:rsidRPr="0055448D" w:rsidRDefault="00161250" w:rsidP="00533C79">
            <w:pPr>
              <w:rPr>
                <w:rFonts w:cstheme="minorHAnsi"/>
                <w:sz w:val="18"/>
                <w:szCs w:val="18"/>
                <w:lang w:val="en-GB"/>
              </w:rPr>
            </w:pPr>
            <w:r w:rsidRPr="0055448D">
              <w:rPr>
                <w:rFonts w:cstheme="minorHAnsi"/>
                <w:sz w:val="18"/>
                <w:szCs w:val="18"/>
                <w:lang w:val="en-GB"/>
              </w:rPr>
              <w:t>1</w:t>
            </w:r>
            <w:r w:rsidR="001077F5" w:rsidRPr="0055448D">
              <w:rPr>
                <w:rFonts w:cstheme="minorHAnsi"/>
                <w:sz w:val="18"/>
                <w:szCs w:val="18"/>
                <w:lang w:val="en-GB"/>
              </w:rPr>
              <w:t>/33.3%</w:t>
            </w:r>
          </w:p>
        </w:tc>
        <w:tc>
          <w:tcPr>
            <w:tcW w:w="466" w:type="pct"/>
          </w:tcPr>
          <w:p w:rsidR="00575A40" w:rsidRPr="0055448D" w:rsidRDefault="00575A40" w:rsidP="00533C79">
            <w:pPr>
              <w:rPr>
                <w:rFonts w:cstheme="minorHAnsi"/>
                <w:sz w:val="18"/>
                <w:szCs w:val="18"/>
                <w:lang w:val="en-GB"/>
              </w:rPr>
            </w:pPr>
          </w:p>
        </w:tc>
      </w:tr>
      <w:tr w:rsidR="00520EA2" w:rsidRPr="0055448D" w:rsidTr="00B371E2">
        <w:tc>
          <w:tcPr>
            <w:tcW w:w="3170" w:type="pct"/>
          </w:tcPr>
          <w:p w:rsidR="00520EA2" w:rsidRPr="0055448D" w:rsidRDefault="003E0DAF" w:rsidP="00533C79">
            <w:pPr>
              <w:widowControl w:val="0"/>
              <w:autoSpaceDE w:val="0"/>
              <w:autoSpaceDN w:val="0"/>
              <w:spacing w:before="59"/>
              <w:rPr>
                <w:rFonts w:eastAsia="Calibri" w:cstheme="minorHAnsi"/>
                <w:sz w:val="18"/>
                <w:szCs w:val="18"/>
                <w:lang w:val="en-GB"/>
              </w:rPr>
            </w:pPr>
            <w:r w:rsidRPr="0055448D">
              <w:rPr>
                <w:rFonts w:eastAsia="Calibri" w:cstheme="minorHAnsi"/>
                <w:sz w:val="18"/>
                <w:szCs w:val="18"/>
                <w:lang w:val="en-GB"/>
              </w:rPr>
              <w:t>total</w:t>
            </w:r>
          </w:p>
        </w:tc>
        <w:tc>
          <w:tcPr>
            <w:tcW w:w="480" w:type="pct"/>
          </w:tcPr>
          <w:p w:rsidR="00520EA2" w:rsidRPr="0055448D" w:rsidRDefault="001077F5" w:rsidP="00533C79">
            <w:pPr>
              <w:spacing w:line="360" w:lineRule="auto"/>
              <w:rPr>
                <w:rFonts w:cstheme="minorHAnsi"/>
                <w:sz w:val="18"/>
                <w:szCs w:val="18"/>
                <w:lang w:val="en-GB"/>
              </w:rPr>
            </w:pPr>
            <w:r w:rsidRPr="0055448D">
              <w:rPr>
                <w:rFonts w:cstheme="minorHAnsi"/>
                <w:sz w:val="18"/>
                <w:szCs w:val="18"/>
                <w:lang w:val="en-GB"/>
              </w:rPr>
              <w:t>200</w:t>
            </w:r>
          </w:p>
        </w:tc>
        <w:tc>
          <w:tcPr>
            <w:tcW w:w="407" w:type="pct"/>
          </w:tcPr>
          <w:p w:rsidR="00520EA2" w:rsidRPr="0055448D" w:rsidRDefault="00161250" w:rsidP="00533C79">
            <w:pPr>
              <w:rPr>
                <w:rFonts w:cstheme="minorHAnsi"/>
                <w:sz w:val="18"/>
                <w:szCs w:val="18"/>
                <w:lang w:val="en-GB"/>
              </w:rPr>
            </w:pPr>
            <w:r w:rsidRPr="0055448D">
              <w:rPr>
                <w:rFonts w:cstheme="minorHAnsi"/>
                <w:sz w:val="18"/>
                <w:szCs w:val="18"/>
                <w:lang w:val="en-GB"/>
              </w:rPr>
              <w:t>21</w:t>
            </w:r>
          </w:p>
        </w:tc>
        <w:tc>
          <w:tcPr>
            <w:tcW w:w="477" w:type="pct"/>
          </w:tcPr>
          <w:p w:rsidR="00520EA2" w:rsidRPr="0055448D" w:rsidRDefault="00161250" w:rsidP="00533C79">
            <w:pPr>
              <w:rPr>
                <w:rFonts w:cstheme="minorHAnsi"/>
                <w:sz w:val="18"/>
                <w:szCs w:val="18"/>
                <w:lang w:val="en-GB"/>
              </w:rPr>
            </w:pPr>
            <w:r w:rsidRPr="0055448D">
              <w:rPr>
                <w:rFonts w:cstheme="minorHAnsi"/>
                <w:sz w:val="18"/>
                <w:szCs w:val="18"/>
                <w:lang w:val="en-GB"/>
              </w:rPr>
              <w:t>3</w:t>
            </w:r>
          </w:p>
        </w:tc>
        <w:tc>
          <w:tcPr>
            <w:tcW w:w="466" w:type="pct"/>
          </w:tcPr>
          <w:p w:rsidR="00520EA2" w:rsidRPr="0055448D" w:rsidRDefault="00520EA2" w:rsidP="00533C79">
            <w:pPr>
              <w:rPr>
                <w:rFonts w:cstheme="minorHAnsi"/>
                <w:sz w:val="18"/>
                <w:szCs w:val="18"/>
                <w:lang w:val="en-GB"/>
              </w:rPr>
            </w:pPr>
          </w:p>
        </w:tc>
      </w:tr>
    </w:tbl>
    <w:p w:rsidR="00575A40" w:rsidRPr="0055448D" w:rsidRDefault="00575A40" w:rsidP="00575A40">
      <w:pPr>
        <w:spacing w:line="240" w:lineRule="auto"/>
        <w:jc w:val="both"/>
        <w:rPr>
          <w:rFonts w:cstheme="minorHAnsi"/>
          <w:lang w:val="en-GB"/>
        </w:rPr>
      </w:pPr>
    </w:p>
    <w:tbl>
      <w:tblPr>
        <w:tblStyle w:val="TableGrid2"/>
        <w:tblW w:w="0" w:type="auto"/>
        <w:tblLayout w:type="fixed"/>
        <w:tblLook w:val="04A0" w:firstRow="1" w:lastRow="0" w:firstColumn="1" w:lastColumn="0" w:noHBand="0" w:noVBand="1"/>
      </w:tblPr>
      <w:tblGrid>
        <w:gridCol w:w="4361"/>
        <w:gridCol w:w="5472"/>
      </w:tblGrid>
      <w:tr w:rsidR="00575A40" w:rsidRPr="0055448D" w:rsidTr="00533C79">
        <w:trPr>
          <w:trHeight w:val="155"/>
        </w:trPr>
        <w:tc>
          <w:tcPr>
            <w:tcW w:w="4361" w:type="dxa"/>
          </w:tcPr>
          <w:p w:rsidR="00575A40" w:rsidRPr="0055448D" w:rsidRDefault="00575A40" w:rsidP="00533C79">
            <w:pPr>
              <w:rPr>
                <w:rFonts w:asciiTheme="minorHAnsi" w:hAnsiTheme="minorHAnsi" w:cstheme="minorHAnsi"/>
                <w:b/>
                <w:sz w:val="22"/>
                <w:szCs w:val="22"/>
                <w:lang w:val="en-GB"/>
              </w:rPr>
            </w:pPr>
            <w:r w:rsidRPr="0055448D">
              <w:rPr>
                <w:rFonts w:asciiTheme="minorHAnsi" w:hAnsiTheme="minorHAnsi" w:cstheme="minorHAnsi"/>
                <w:b/>
                <w:sz w:val="22"/>
                <w:szCs w:val="22"/>
                <w:lang w:val="en-GB"/>
              </w:rPr>
              <w:t>STRENGTHS</w:t>
            </w:r>
          </w:p>
        </w:tc>
        <w:tc>
          <w:tcPr>
            <w:tcW w:w="5472" w:type="dxa"/>
          </w:tcPr>
          <w:p w:rsidR="00575A40" w:rsidRPr="0055448D" w:rsidRDefault="00575A40" w:rsidP="00533C79">
            <w:pPr>
              <w:rPr>
                <w:rFonts w:asciiTheme="minorHAnsi" w:hAnsiTheme="minorHAnsi" w:cstheme="minorHAnsi"/>
                <w:b/>
                <w:sz w:val="22"/>
                <w:szCs w:val="22"/>
                <w:lang w:val="en-GB"/>
              </w:rPr>
            </w:pPr>
            <w:r w:rsidRPr="0055448D">
              <w:rPr>
                <w:rFonts w:asciiTheme="minorHAnsi" w:hAnsiTheme="minorHAnsi" w:cstheme="minorHAnsi"/>
                <w:b/>
                <w:sz w:val="22"/>
                <w:szCs w:val="22"/>
                <w:lang w:val="en-GB"/>
              </w:rPr>
              <w:t>WEAKNESSES</w:t>
            </w:r>
          </w:p>
        </w:tc>
      </w:tr>
      <w:tr w:rsidR="00575A40" w:rsidRPr="0055448D" w:rsidTr="00533C79">
        <w:trPr>
          <w:trHeight w:val="843"/>
        </w:trPr>
        <w:tc>
          <w:tcPr>
            <w:tcW w:w="4361" w:type="dxa"/>
          </w:tcPr>
          <w:p w:rsidR="00575A40" w:rsidRPr="0055448D" w:rsidRDefault="00575A40" w:rsidP="00EB6440">
            <w:pPr>
              <w:rPr>
                <w:rFonts w:asciiTheme="minorHAnsi" w:eastAsia="Times New Roman" w:hAnsiTheme="minorHAnsi" w:cstheme="minorHAnsi"/>
                <w:lang w:val="en-GB"/>
              </w:rPr>
            </w:pPr>
          </w:p>
          <w:p w:rsidR="00575A40" w:rsidRPr="0055448D" w:rsidRDefault="00575A40" w:rsidP="00575A40">
            <w:pPr>
              <w:numPr>
                <w:ilvl w:val="0"/>
                <w:numId w:val="8"/>
              </w:numPr>
              <w:jc w:val="left"/>
              <w:rPr>
                <w:rFonts w:asciiTheme="minorHAnsi" w:hAnsiTheme="minorHAnsi" w:cstheme="minorHAnsi"/>
                <w:sz w:val="22"/>
                <w:szCs w:val="22"/>
                <w:lang w:val="en-GB"/>
              </w:rPr>
            </w:pPr>
            <w:r w:rsidRPr="0055448D">
              <w:rPr>
                <w:rFonts w:asciiTheme="minorHAnsi" w:hAnsiTheme="minorHAnsi" w:cstheme="minorHAnsi"/>
                <w:lang w:val="en-GB"/>
              </w:rPr>
              <w:t>Presence of Gavar State University in the region</w:t>
            </w:r>
          </w:p>
        </w:tc>
        <w:tc>
          <w:tcPr>
            <w:tcW w:w="5472" w:type="dxa"/>
          </w:tcPr>
          <w:p w:rsidR="00575A40" w:rsidRPr="0055448D" w:rsidRDefault="00575A40" w:rsidP="00575A40">
            <w:pPr>
              <w:pStyle w:val="a3"/>
              <w:numPr>
                <w:ilvl w:val="0"/>
                <w:numId w:val="8"/>
              </w:numPr>
              <w:rPr>
                <w:rFonts w:asciiTheme="minorHAnsi" w:eastAsia="Times New Roman" w:hAnsiTheme="minorHAnsi" w:cstheme="minorHAnsi"/>
              </w:rPr>
            </w:pPr>
            <w:r w:rsidRPr="0055448D">
              <w:rPr>
                <w:rFonts w:asciiTheme="minorHAnsi" w:eastAsia="Times New Roman" w:hAnsiTheme="minorHAnsi" w:cstheme="minorHAnsi"/>
              </w:rPr>
              <w:t>Low-productive processing of agricultural products</w:t>
            </w:r>
          </w:p>
          <w:p w:rsidR="00575A40" w:rsidRPr="0055448D" w:rsidRDefault="00575A40" w:rsidP="00575A40">
            <w:pPr>
              <w:pStyle w:val="a3"/>
              <w:numPr>
                <w:ilvl w:val="0"/>
                <w:numId w:val="8"/>
              </w:numPr>
              <w:rPr>
                <w:rFonts w:asciiTheme="minorHAnsi" w:eastAsia="Times New Roman" w:hAnsiTheme="minorHAnsi" w:cstheme="minorHAnsi"/>
              </w:rPr>
            </w:pPr>
            <w:r w:rsidRPr="0055448D">
              <w:rPr>
                <w:rFonts w:asciiTheme="minorHAnsi" w:eastAsia="Times New Roman" w:hAnsiTheme="minorHAnsi" w:cstheme="minorHAnsi"/>
              </w:rPr>
              <w:t>Lack of travel agencies</w:t>
            </w:r>
          </w:p>
        </w:tc>
      </w:tr>
    </w:tbl>
    <w:p w:rsidR="00575A40" w:rsidRPr="0055448D" w:rsidRDefault="00575A40" w:rsidP="00575A40">
      <w:pPr>
        <w:pStyle w:val="1"/>
        <w:spacing w:before="0" w:line="240" w:lineRule="auto"/>
        <w:jc w:val="both"/>
        <w:rPr>
          <w:rFonts w:asciiTheme="minorHAnsi" w:eastAsia="Times New Roman" w:hAnsiTheme="minorHAnsi" w:cstheme="minorHAnsi"/>
          <w:color w:val="0070C0"/>
          <w:sz w:val="22"/>
          <w:szCs w:val="22"/>
        </w:rPr>
      </w:pPr>
      <w:bookmarkStart w:id="8" w:name="_Թերթիկ_3․_Տեղական"/>
      <w:bookmarkEnd w:id="8"/>
    </w:p>
    <w:p w:rsidR="00575A40" w:rsidRPr="0055448D" w:rsidRDefault="00575A40" w:rsidP="00575A40">
      <w:pPr>
        <w:pStyle w:val="Style3"/>
        <w:rPr>
          <w:rFonts w:asciiTheme="minorHAnsi" w:hAnsiTheme="minorHAnsi" w:cstheme="minorHAnsi"/>
          <w:color w:val="0070C0"/>
          <w:lang w:val="en-GB"/>
        </w:rPr>
      </w:pPr>
      <w:r w:rsidRPr="0055448D">
        <w:rPr>
          <w:rFonts w:asciiTheme="minorHAnsi" w:hAnsiTheme="minorHAnsi" w:cstheme="minorHAnsi"/>
          <w:color w:val="0070C0"/>
          <w:lang w:val="en-GB"/>
        </w:rPr>
        <w:t>Assessment of Local Cooperation</w:t>
      </w:r>
    </w:p>
    <w:p w:rsidR="00D1150A" w:rsidRPr="0055448D" w:rsidRDefault="00575A40" w:rsidP="00AE1978">
      <w:pPr>
        <w:spacing w:line="240" w:lineRule="auto"/>
        <w:ind w:right="403"/>
        <w:jc w:val="both"/>
        <w:rPr>
          <w:rFonts w:cstheme="minorHAnsi"/>
          <w:lang w:val="en-GB"/>
        </w:rPr>
      </w:pPr>
      <w:r w:rsidRPr="0055448D">
        <w:rPr>
          <w:rFonts w:cstheme="minorHAnsi"/>
          <w:lang w:val="en-GB"/>
        </w:rPr>
        <w:t>There is no business association in the community, so there is no partnership between enterprises. The Community has a Council for Economic Development, which unites farmers, commercial organizations, producers, community-based enterprises, NGOs, CSOs, and which will be a new impetus for the development of the economy.</w:t>
      </w:r>
    </w:p>
    <w:p w:rsidR="00AE1978" w:rsidRPr="0055448D" w:rsidRDefault="00AE1978" w:rsidP="00AE1978">
      <w:pPr>
        <w:spacing w:line="240" w:lineRule="auto"/>
        <w:ind w:right="403"/>
        <w:jc w:val="both"/>
        <w:rPr>
          <w:rFonts w:cstheme="minorHAnsi"/>
          <w:lang w:val="en-GB"/>
        </w:rPr>
      </w:pPr>
    </w:p>
    <w:p w:rsidR="00AE1978" w:rsidRPr="0055448D" w:rsidRDefault="00AE1978" w:rsidP="00AE1978">
      <w:pPr>
        <w:spacing w:line="240" w:lineRule="auto"/>
        <w:ind w:right="403"/>
        <w:jc w:val="both"/>
        <w:rPr>
          <w:rFonts w:cstheme="minorHAnsi"/>
          <w:lang w:val="en-GB"/>
        </w:rPr>
      </w:pPr>
    </w:p>
    <w:p w:rsidR="00AE1978" w:rsidRPr="0055448D" w:rsidRDefault="00AE1978" w:rsidP="00AE1978">
      <w:pPr>
        <w:spacing w:line="240" w:lineRule="auto"/>
        <w:ind w:right="403"/>
        <w:jc w:val="both"/>
        <w:rPr>
          <w:rFonts w:cstheme="minorHAnsi"/>
          <w:lang w:val="en-GB"/>
        </w:rPr>
      </w:pPr>
    </w:p>
    <w:p w:rsidR="00AE1978" w:rsidRPr="0055448D" w:rsidRDefault="00AE1978" w:rsidP="00AE1978">
      <w:pPr>
        <w:spacing w:line="240" w:lineRule="auto"/>
        <w:ind w:right="403"/>
        <w:jc w:val="both"/>
        <w:rPr>
          <w:rFonts w:cstheme="minorHAnsi"/>
          <w:lang w:val="en-GB"/>
        </w:rPr>
      </w:pPr>
    </w:p>
    <w:p w:rsidR="00AE1978" w:rsidRPr="0055448D" w:rsidRDefault="00AE1978" w:rsidP="00AE1978">
      <w:pPr>
        <w:spacing w:line="240" w:lineRule="auto"/>
        <w:ind w:right="403"/>
        <w:jc w:val="both"/>
        <w:rPr>
          <w:rFonts w:cstheme="minorHAnsi"/>
          <w:lang w:val="en-GB"/>
        </w:rPr>
      </w:pPr>
    </w:p>
    <w:p w:rsidR="00575A40" w:rsidRPr="0055448D" w:rsidRDefault="00575A40" w:rsidP="00575A40">
      <w:pPr>
        <w:rPr>
          <w:rFonts w:eastAsia="Times New Roman" w:cstheme="minorHAnsi"/>
          <w:b/>
          <w:lang w:val="en-GB"/>
        </w:rPr>
      </w:pPr>
      <w:r w:rsidRPr="0055448D">
        <w:rPr>
          <w:rFonts w:eastAsia="Times New Roman" w:cstheme="minorHAnsi"/>
          <w:b/>
          <w:lang w:val="en-GB"/>
        </w:rPr>
        <w:t>Table 2.</w:t>
      </w:r>
      <w:r w:rsidRPr="0055448D">
        <w:rPr>
          <w:rFonts w:cstheme="minorHAnsi"/>
          <w:lang w:val="en-GB"/>
        </w:rPr>
        <w:t xml:space="preserve"> </w:t>
      </w:r>
      <w:r w:rsidRPr="0055448D">
        <w:rPr>
          <w:rFonts w:eastAsia="Times New Roman" w:cstheme="minorHAnsi"/>
          <w:b/>
          <w:lang w:val="en-GB"/>
        </w:rPr>
        <w:t>Assessment of Local Cooperation</w:t>
      </w:r>
    </w:p>
    <w:p w:rsidR="00575A40" w:rsidRPr="0055448D" w:rsidRDefault="00575A40" w:rsidP="00575A40">
      <w:pPr>
        <w:rPr>
          <w:rFonts w:eastAsia="Times New Roman" w:cstheme="minorHAnsi"/>
          <w:b/>
          <w:lang w:val="en-GB"/>
        </w:rPr>
      </w:pPr>
    </w:p>
    <w:tbl>
      <w:tblPr>
        <w:tblStyle w:val="a7"/>
        <w:tblpPr w:leftFromText="180" w:rightFromText="180" w:vertAnchor="text" w:horzAnchor="page" w:tblpX="1370" w:tblpY="35"/>
        <w:tblW w:w="0" w:type="auto"/>
        <w:tblLayout w:type="fixed"/>
        <w:tblLook w:val="04A0" w:firstRow="1" w:lastRow="0" w:firstColumn="1" w:lastColumn="0" w:noHBand="0" w:noVBand="1"/>
      </w:tblPr>
      <w:tblGrid>
        <w:gridCol w:w="2476"/>
        <w:gridCol w:w="2972"/>
        <w:gridCol w:w="2595"/>
        <w:gridCol w:w="1711"/>
      </w:tblGrid>
      <w:tr w:rsidR="00575A40" w:rsidRPr="0055448D" w:rsidTr="00533C79">
        <w:trPr>
          <w:trHeight w:val="1804"/>
        </w:trPr>
        <w:tc>
          <w:tcPr>
            <w:tcW w:w="2476" w:type="dxa"/>
            <w:shd w:val="clear" w:color="auto" w:fill="B8CCE4" w:themeFill="accent1" w:themeFillTint="66"/>
          </w:tcPr>
          <w:p w:rsidR="00575A40" w:rsidRPr="0055448D" w:rsidRDefault="00575A40" w:rsidP="00533C79">
            <w:pPr>
              <w:pStyle w:val="11"/>
              <w:spacing w:after="0"/>
              <w:jc w:val="center"/>
              <w:rPr>
                <w:rFonts w:asciiTheme="minorHAnsi" w:hAnsiTheme="minorHAnsi" w:cstheme="minorHAnsi"/>
                <w:b/>
                <w:i/>
                <w:noProof/>
                <w:sz w:val="18"/>
                <w:szCs w:val="22"/>
              </w:rPr>
            </w:pPr>
            <w:r w:rsidRPr="0055448D">
              <w:rPr>
                <w:rFonts w:asciiTheme="minorHAnsi" w:hAnsiTheme="minorHAnsi" w:cstheme="minorHAnsi"/>
                <w:b/>
                <w:i/>
                <w:noProof/>
                <w:sz w:val="18"/>
                <w:szCs w:val="22"/>
              </w:rPr>
              <w:t>Title and/or Function (area/theme on which it works)</w:t>
            </w:r>
          </w:p>
        </w:tc>
        <w:tc>
          <w:tcPr>
            <w:tcW w:w="2972" w:type="dxa"/>
            <w:shd w:val="clear" w:color="auto" w:fill="B8CCE4" w:themeFill="accent1" w:themeFillTint="66"/>
          </w:tcPr>
          <w:p w:rsidR="00575A40" w:rsidRPr="0055448D" w:rsidRDefault="00575A40" w:rsidP="00533C79">
            <w:pPr>
              <w:pStyle w:val="11"/>
              <w:spacing w:after="0"/>
              <w:jc w:val="center"/>
              <w:rPr>
                <w:rFonts w:asciiTheme="minorHAnsi" w:hAnsiTheme="minorHAnsi" w:cstheme="minorHAnsi"/>
                <w:b/>
                <w:i/>
                <w:noProof/>
                <w:sz w:val="18"/>
                <w:szCs w:val="22"/>
              </w:rPr>
            </w:pPr>
            <w:r w:rsidRPr="0055448D">
              <w:rPr>
                <w:rFonts w:asciiTheme="minorHAnsi" w:hAnsiTheme="minorHAnsi" w:cstheme="minorHAnsi"/>
                <w:b/>
                <w:i/>
                <w:noProof/>
                <w:sz w:val="18"/>
                <w:szCs w:val="22"/>
              </w:rPr>
              <w:t>Institutions/ Persons involved</w:t>
            </w:r>
          </w:p>
        </w:tc>
        <w:tc>
          <w:tcPr>
            <w:tcW w:w="2595" w:type="dxa"/>
            <w:shd w:val="clear" w:color="auto" w:fill="B8CCE4" w:themeFill="accent1" w:themeFillTint="66"/>
          </w:tcPr>
          <w:p w:rsidR="00575A40" w:rsidRPr="0055448D" w:rsidRDefault="00575A40" w:rsidP="00533C79">
            <w:pPr>
              <w:pStyle w:val="11"/>
              <w:spacing w:after="0"/>
              <w:jc w:val="center"/>
              <w:rPr>
                <w:rFonts w:asciiTheme="minorHAnsi" w:hAnsiTheme="minorHAnsi" w:cstheme="minorHAnsi"/>
                <w:b/>
                <w:i/>
                <w:noProof/>
                <w:sz w:val="18"/>
                <w:szCs w:val="22"/>
              </w:rPr>
            </w:pPr>
            <w:r w:rsidRPr="0055448D">
              <w:rPr>
                <w:rFonts w:asciiTheme="minorHAnsi" w:hAnsiTheme="minorHAnsi" w:cstheme="minorHAnsi"/>
                <w:b/>
                <w:i/>
                <w:noProof/>
                <w:sz w:val="18"/>
                <w:szCs w:val="22"/>
              </w:rPr>
              <w:t>Achievements</w:t>
            </w:r>
          </w:p>
          <w:p w:rsidR="00575A40" w:rsidRPr="0055448D" w:rsidRDefault="00575A40" w:rsidP="00533C79">
            <w:pPr>
              <w:pStyle w:val="11"/>
              <w:spacing w:after="0"/>
              <w:jc w:val="center"/>
              <w:rPr>
                <w:rFonts w:asciiTheme="minorHAnsi" w:hAnsiTheme="minorHAnsi" w:cstheme="minorHAnsi"/>
                <w:b/>
                <w:i/>
                <w:noProof/>
                <w:sz w:val="18"/>
                <w:szCs w:val="22"/>
              </w:rPr>
            </w:pPr>
            <w:r w:rsidRPr="0055448D">
              <w:rPr>
                <w:rFonts w:asciiTheme="minorHAnsi" w:hAnsiTheme="minorHAnsi" w:cstheme="minorHAnsi"/>
                <w:b/>
                <w:i/>
                <w:noProof/>
                <w:sz w:val="18"/>
                <w:szCs w:val="22"/>
              </w:rPr>
              <w:t xml:space="preserve">(also indicate how it works – e.g. “plans”, implements projects, provides services, is permanent or </w:t>
            </w:r>
          </w:p>
          <w:p w:rsidR="00575A40" w:rsidRPr="0055448D" w:rsidRDefault="00575A40" w:rsidP="00533C79">
            <w:pPr>
              <w:pStyle w:val="11"/>
              <w:spacing w:after="0"/>
              <w:jc w:val="center"/>
              <w:rPr>
                <w:rFonts w:asciiTheme="minorHAnsi" w:hAnsiTheme="minorHAnsi" w:cstheme="minorHAnsi"/>
                <w:b/>
                <w:i/>
                <w:noProof/>
                <w:sz w:val="18"/>
                <w:szCs w:val="22"/>
              </w:rPr>
            </w:pPr>
            <w:r w:rsidRPr="0055448D">
              <w:rPr>
                <w:rFonts w:asciiTheme="minorHAnsi" w:hAnsiTheme="minorHAnsi" w:cstheme="minorHAnsi"/>
                <w:b/>
                <w:i/>
                <w:noProof/>
                <w:sz w:val="18"/>
                <w:szCs w:val="22"/>
              </w:rPr>
              <w:t>ad hoc/occasional</w:t>
            </w:r>
          </w:p>
        </w:tc>
        <w:tc>
          <w:tcPr>
            <w:tcW w:w="1711" w:type="dxa"/>
            <w:shd w:val="clear" w:color="auto" w:fill="B8CCE4" w:themeFill="accent1" w:themeFillTint="66"/>
          </w:tcPr>
          <w:p w:rsidR="00575A40" w:rsidRPr="0055448D" w:rsidRDefault="00575A40" w:rsidP="00533C79">
            <w:pPr>
              <w:pStyle w:val="11"/>
              <w:spacing w:after="0"/>
              <w:jc w:val="center"/>
              <w:rPr>
                <w:rFonts w:asciiTheme="minorHAnsi" w:hAnsiTheme="minorHAnsi" w:cstheme="minorHAnsi"/>
                <w:b/>
                <w:i/>
                <w:noProof/>
                <w:sz w:val="18"/>
                <w:szCs w:val="22"/>
              </w:rPr>
            </w:pPr>
            <w:r w:rsidRPr="0055448D">
              <w:rPr>
                <w:rFonts w:asciiTheme="minorHAnsi" w:hAnsiTheme="minorHAnsi" w:cstheme="minorHAnsi"/>
                <w:b/>
                <w:i/>
                <w:noProof/>
                <w:sz w:val="18"/>
                <w:szCs w:val="22"/>
              </w:rPr>
              <w:t>Assessment: useful or not useful</w:t>
            </w:r>
          </w:p>
        </w:tc>
      </w:tr>
      <w:tr w:rsidR="00575A40" w:rsidRPr="0055448D" w:rsidTr="00533C79">
        <w:trPr>
          <w:trHeight w:val="553"/>
        </w:trPr>
        <w:tc>
          <w:tcPr>
            <w:tcW w:w="2476" w:type="dxa"/>
          </w:tcPr>
          <w:p w:rsidR="00575A40" w:rsidRPr="0055448D" w:rsidRDefault="00E62172" w:rsidP="00533C79">
            <w:pPr>
              <w:rPr>
                <w:rFonts w:cstheme="minorHAnsi"/>
                <w:lang w:val="en-GB"/>
              </w:rPr>
            </w:pPr>
            <w:r w:rsidRPr="0055448D">
              <w:rPr>
                <w:rFonts w:cstheme="minorHAnsi"/>
                <w:lang w:val="en-GB"/>
              </w:rPr>
              <w:t xml:space="preserve">Agriculture </w:t>
            </w:r>
          </w:p>
        </w:tc>
        <w:tc>
          <w:tcPr>
            <w:tcW w:w="2972" w:type="dxa"/>
          </w:tcPr>
          <w:p w:rsidR="00575A40" w:rsidRPr="0055448D" w:rsidRDefault="00575A40" w:rsidP="00533C79">
            <w:pPr>
              <w:spacing w:after="240"/>
              <w:rPr>
                <w:rFonts w:cstheme="minorHAnsi"/>
                <w:noProof/>
                <w:sz w:val="18"/>
                <w:szCs w:val="18"/>
                <w:lang w:val="en-GB"/>
              </w:rPr>
            </w:pPr>
            <w:r w:rsidRPr="0055448D">
              <w:rPr>
                <w:rFonts w:cstheme="minorHAnsi"/>
                <w:noProof/>
                <w:sz w:val="18"/>
                <w:szCs w:val="18"/>
                <w:lang w:val="en-GB"/>
              </w:rPr>
              <w:t>Farmers</w:t>
            </w:r>
          </w:p>
        </w:tc>
        <w:tc>
          <w:tcPr>
            <w:tcW w:w="2595" w:type="dxa"/>
          </w:tcPr>
          <w:p w:rsidR="00575A40" w:rsidRPr="0055448D" w:rsidRDefault="00575A40" w:rsidP="00533C79">
            <w:pPr>
              <w:rPr>
                <w:rFonts w:cstheme="minorHAnsi"/>
                <w:lang w:val="en-GB"/>
              </w:rPr>
            </w:pPr>
            <w:r w:rsidRPr="0055448D">
              <w:rPr>
                <w:rFonts w:cstheme="minorHAnsi"/>
                <w:lang w:val="en-GB"/>
              </w:rPr>
              <w:t>Planning cycle / periodically</w:t>
            </w:r>
          </w:p>
        </w:tc>
        <w:tc>
          <w:tcPr>
            <w:tcW w:w="1711" w:type="dxa"/>
          </w:tcPr>
          <w:p w:rsidR="00575A40" w:rsidRPr="0055448D" w:rsidRDefault="00575A40" w:rsidP="00533C79">
            <w:pPr>
              <w:spacing w:after="240"/>
              <w:rPr>
                <w:rFonts w:cstheme="minorHAnsi"/>
                <w:noProof/>
                <w:sz w:val="18"/>
                <w:szCs w:val="18"/>
                <w:lang w:val="en-GB"/>
              </w:rPr>
            </w:pPr>
            <w:r w:rsidRPr="0055448D">
              <w:rPr>
                <w:rFonts w:cstheme="minorHAnsi"/>
                <w:noProof/>
                <w:sz w:val="18"/>
                <w:szCs w:val="18"/>
                <w:lang w:val="en-GB"/>
              </w:rPr>
              <w:t>Useful</w:t>
            </w:r>
          </w:p>
        </w:tc>
      </w:tr>
      <w:tr w:rsidR="00575A40" w:rsidRPr="0055448D" w:rsidTr="00533C79">
        <w:trPr>
          <w:trHeight w:val="554"/>
        </w:trPr>
        <w:tc>
          <w:tcPr>
            <w:tcW w:w="2476" w:type="dxa"/>
          </w:tcPr>
          <w:p w:rsidR="00575A40" w:rsidRPr="0055448D" w:rsidRDefault="00562C7F" w:rsidP="00533C79">
            <w:pPr>
              <w:rPr>
                <w:rFonts w:cstheme="minorHAnsi"/>
                <w:lang w:val="en-GB"/>
              </w:rPr>
            </w:pPr>
            <w:r w:rsidRPr="0055448D">
              <w:rPr>
                <w:rFonts w:cstheme="minorHAnsi"/>
                <w:lang w:val="en-GB"/>
              </w:rPr>
              <w:t xml:space="preserve"> </w:t>
            </w:r>
            <w:r w:rsidR="00417063" w:rsidRPr="0055448D">
              <w:rPr>
                <w:rFonts w:eastAsia="Calibri" w:cstheme="minorHAnsi"/>
                <w:sz w:val="18"/>
                <w:lang w:val="en-GB"/>
              </w:rPr>
              <w:t xml:space="preserve"> Renewable energy</w:t>
            </w:r>
          </w:p>
        </w:tc>
        <w:tc>
          <w:tcPr>
            <w:tcW w:w="2972" w:type="dxa"/>
          </w:tcPr>
          <w:p w:rsidR="00E62172" w:rsidRPr="0055448D" w:rsidRDefault="00E62172" w:rsidP="00533C79">
            <w:pPr>
              <w:spacing w:after="240"/>
              <w:rPr>
                <w:rFonts w:cstheme="minorHAnsi"/>
                <w:noProof/>
                <w:sz w:val="18"/>
                <w:szCs w:val="18"/>
                <w:lang w:val="en-GB"/>
              </w:rPr>
            </w:pPr>
            <w:r w:rsidRPr="0055448D">
              <w:rPr>
                <w:rFonts w:cstheme="minorHAnsi"/>
                <w:sz w:val="18"/>
                <w:szCs w:val="18"/>
                <w:lang w:val="en-GB"/>
              </w:rPr>
              <w:t>Community</w:t>
            </w:r>
          </w:p>
        </w:tc>
        <w:tc>
          <w:tcPr>
            <w:tcW w:w="2595" w:type="dxa"/>
          </w:tcPr>
          <w:p w:rsidR="00575A40" w:rsidRPr="0055448D" w:rsidRDefault="00575A40" w:rsidP="00533C79">
            <w:pPr>
              <w:rPr>
                <w:rFonts w:cstheme="minorHAnsi"/>
                <w:lang w:val="en-GB"/>
              </w:rPr>
            </w:pPr>
            <w:r w:rsidRPr="0055448D">
              <w:rPr>
                <w:rFonts w:cstheme="minorHAnsi"/>
                <w:lang w:val="en-GB"/>
              </w:rPr>
              <w:t>Planning cycle / periodically</w:t>
            </w:r>
          </w:p>
        </w:tc>
        <w:tc>
          <w:tcPr>
            <w:tcW w:w="1711" w:type="dxa"/>
          </w:tcPr>
          <w:p w:rsidR="00575A40" w:rsidRPr="0055448D" w:rsidRDefault="00575A40" w:rsidP="00533C79">
            <w:pPr>
              <w:rPr>
                <w:rFonts w:cstheme="minorHAnsi"/>
                <w:lang w:val="en-GB"/>
              </w:rPr>
            </w:pPr>
            <w:r w:rsidRPr="0055448D">
              <w:rPr>
                <w:rFonts w:cstheme="minorHAnsi"/>
                <w:noProof/>
                <w:sz w:val="18"/>
                <w:szCs w:val="18"/>
                <w:lang w:val="en-GB"/>
              </w:rPr>
              <w:t>Useful</w:t>
            </w:r>
          </w:p>
        </w:tc>
      </w:tr>
      <w:tr w:rsidR="00562C7F" w:rsidRPr="0055448D" w:rsidTr="00533C79">
        <w:trPr>
          <w:trHeight w:val="554"/>
        </w:trPr>
        <w:tc>
          <w:tcPr>
            <w:tcW w:w="2476" w:type="dxa"/>
          </w:tcPr>
          <w:p w:rsidR="00562C7F" w:rsidRPr="0055448D" w:rsidRDefault="00417063" w:rsidP="00533C79">
            <w:pPr>
              <w:rPr>
                <w:rFonts w:cstheme="minorHAnsi"/>
                <w:lang w:val="en-GB"/>
              </w:rPr>
            </w:pPr>
            <w:r w:rsidRPr="0055448D">
              <w:rPr>
                <w:rFonts w:cstheme="minorHAnsi"/>
                <w:sz w:val="18"/>
                <w:szCs w:val="18"/>
                <w:lang w:val="en-GB"/>
              </w:rPr>
              <w:t>Tourism</w:t>
            </w:r>
          </w:p>
        </w:tc>
        <w:tc>
          <w:tcPr>
            <w:tcW w:w="2972" w:type="dxa"/>
          </w:tcPr>
          <w:p w:rsidR="00615911" w:rsidRPr="0055448D" w:rsidRDefault="00615911" w:rsidP="00615911">
            <w:pPr>
              <w:jc w:val="both"/>
              <w:rPr>
                <w:rFonts w:cstheme="minorHAnsi"/>
                <w:noProof/>
                <w:sz w:val="18"/>
                <w:szCs w:val="18"/>
                <w:lang w:val="en-GB"/>
              </w:rPr>
            </w:pPr>
            <w:r w:rsidRPr="0055448D">
              <w:rPr>
                <w:rFonts w:cstheme="minorHAnsi"/>
                <w:noProof/>
                <w:sz w:val="18"/>
                <w:szCs w:val="18"/>
                <w:lang w:val="en-GB"/>
              </w:rPr>
              <w:t>tour operators, SNGO</w:t>
            </w:r>
          </w:p>
          <w:p w:rsidR="00615911" w:rsidRPr="0055448D" w:rsidRDefault="00615911" w:rsidP="00533C79">
            <w:pPr>
              <w:spacing w:after="240"/>
              <w:rPr>
                <w:rFonts w:cstheme="minorHAnsi"/>
                <w:sz w:val="18"/>
                <w:szCs w:val="18"/>
                <w:lang w:val="en-GB"/>
              </w:rPr>
            </w:pPr>
          </w:p>
        </w:tc>
        <w:tc>
          <w:tcPr>
            <w:tcW w:w="2595" w:type="dxa"/>
          </w:tcPr>
          <w:p w:rsidR="00562C7F" w:rsidRPr="0055448D" w:rsidRDefault="00562C7F" w:rsidP="00533C79">
            <w:pPr>
              <w:rPr>
                <w:rFonts w:cstheme="minorHAnsi"/>
                <w:lang w:val="en-GB"/>
              </w:rPr>
            </w:pPr>
            <w:r w:rsidRPr="0055448D">
              <w:rPr>
                <w:rFonts w:cstheme="minorHAnsi"/>
                <w:lang w:val="en-GB"/>
              </w:rPr>
              <w:t>Planning cycle / periodically</w:t>
            </w:r>
          </w:p>
        </w:tc>
        <w:tc>
          <w:tcPr>
            <w:tcW w:w="1711" w:type="dxa"/>
          </w:tcPr>
          <w:p w:rsidR="00562C7F" w:rsidRPr="0055448D" w:rsidRDefault="00562C7F" w:rsidP="00533C79">
            <w:pPr>
              <w:rPr>
                <w:rFonts w:cstheme="minorHAnsi"/>
                <w:noProof/>
                <w:sz w:val="18"/>
                <w:szCs w:val="18"/>
                <w:lang w:val="en-GB"/>
              </w:rPr>
            </w:pPr>
            <w:r w:rsidRPr="0055448D">
              <w:rPr>
                <w:rFonts w:cstheme="minorHAnsi"/>
                <w:noProof/>
                <w:sz w:val="18"/>
                <w:szCs w:val="18"/>
                <w:lang w:val="en-GB"/>
              </w:rPr>
              <w:t>Useful</w:t>
            </w:r>
          </w:p>
        </w:tc>
      </w:tr>
    </w:tbl>
    <w:p w:rsidR="00A81390" w:rsidRPr="0055448D" w:rsidRDefault="00A81390" w:rsidP="00575A40">
      <w:pPr>
        <w:spacing w:line="240" w:lineRule="auto"/>
        <w:rPr>
          <w:rFonts w:cstheme="minorHAnsi"/>
          <w:lang w:val="en-GB" w:eastAsia="en-US"/>
        </w:rPr>
      </w:pPr>
    </w:p>
    <w:tbl>
      <w:tblPr>
        <w:tblStyle w:val="TableGrid2"/>
        <w:tblW w:w="0" w:type="auto"/>
        <w:tblLook w:val="04A0" w:firstRow="1" w:lastRow="0" w:firstColumn="1" w:lastColumn="0" w:noHBand="0" w:noVBand="1"/>
      </w:tblPr>
      <w:tblGrid>
        <w:gridCol w:w="4556"/>
        <w:gridCol w:w="4686"/>
      </w:tblGrid>
      <w:tr w:rsidR="00575A40" w:rsidRPr="0055448D" w:rsidTr="00533C79">
        <w:tc>
          <w:tcPr>
            <w:tcW w:w="4556" w:type="dxa"/>
          </w:tcPr>
          <w:p w:rsidR="00575A40" w:rsidRPr="0055448D" w:rsidRDefault="00575A40" w:rsidP="00533C79">
            <w:pPr>
              <w:rPr>
                <w:rFonts w:asciiTheme="minorHAnsi" w:hAnsiTheme="minorHAnsi" w:cstheme="minorHAnsi"/>
                <w:b/>
                <w:sz w:val="22"/>
                <w:szCs w:val="22"/>
                <w:lang w:val="en-GB"/>
              </w:rPr>
            </w:pPr>
            <w:r w:rsidRPr="0055448D">
              <w:rPr>
                <w:rFonts w:asciiTheme="minorHAnsi" w:hAnsiTheme="minorHAnsi" w:cstheme="minorHAnsi"/>
                <w:b/>
                <w:sz w:val="22"/>
                <w:szCs w:val="22"/>
                <w:lang w:val="en-GB"/>
              </w:rPr>
              <w:t>STRENGTHS</w:t>
            </w:r>
          </w:p>
        </w:tc>
        <w:tc>
          <w:tcPr>
            <w:tcW w:w="4686" w:type="dxa"/>
          </w:tcPr>
          <w:p w:rsidR="00575A40" w:rsidRPr="0055448D" w:rsidRDefault="00575A40" w:rsidP="00533C79">
            <w:pPr>
              <w:rPr>
                <w:rFonts w:asciiTheme="minorHAnsi" w:hAnsiTheme="minorHAnsi" w:cstheme="minorHAnsi"/>
                <w:b/>
                <w:sz w:val="22"/>
                <w:szCs w:val="22"/>
                <w:lang w:val="en-GB"/>
              </w:rPr>
            </w:pPr>
            <w:r w:rsidRPr="0055448D">
              <w:rPr>
                <w:rFonts w:asciiTheme="minorHAnsi" w:hAnsiTheme="minorHAnsi" w:cstheme="minorHAnsi"/>
                <w:b/>
                <w:sz w:val="22"/>
                <w:szCs w:val="22"/>
                <w:lang w:val="en-GB"/>
              </w:rPr>
              <w:t>WEAKNESSES</w:t>
            </w:r>
          </w:p>
        </w:tc>
      </w:tr>
      <w:tr w:rsidR="00575A40" w:rsidRPr="0055448D" w:rsidTr="00533C79">
        <w:tc>
          <w:tcPr>
            <w:tcW w:w="4556" w:type="dxa"/>
          </w:tcPr>
          <w:p w:rsidR="001B4F4E" w:rsidRPr="0055448D" w:rsidRDefault="001551A7" w:rsidP="001B4F4E">
            <w:pPr>
              <w:rPr>
                <w:rFonts w:asciiTheme="minorHAnsi" w:hAnsiTheme="minorHAnsi" w:cstheme="minorHAnsi"/>
                <w:lang w:val="en-GB"/>
              </w:rPr>
            </w:pPr>
            <w:r w:rsidRPr="0055448D">
              <w:rPr>
                <w:rFonts w:asciiTheme="minorHAnsi" w:hAnsiTheme="minorHAnsi" w:cstheme="minorHAnsi"/>
                <w:sz w:val="22"/>
                <w:szCs w:val="22"/>
                <w:lang w:val="en-GB"/>
              </w:rPr>
              <w:t>1.</w:t>
            </w:r>
            <w:r w:rsidR="001B4F4E" w:rsidRPr="0055448D">
              <w:rPr>
                <w:rFonts w:asciiTheme="minorHAnsi" w:hAnsiTheme="minorHAnsi" w:cstheme="minorHAnsi"/>
                <w:lang w:val="en-GB"/>
              </w:rPr>
              <w:t xml:space="preserve"> </w:t>
            </w:r>
            <w:r w:rsidR="001B4F4E" w:rsidRPr="0055448D">
              <w:rPr>
                <w:rFonts w:asciiTheme="minorHAnsi" w:hAnsiTheme="minorHAnsi" w:cstheme="minorHAnsi"/>
                <w:sz w:val="22"/>
                <w:szCs w:val="22"/>
                <w:lang w:val="en-GB"/>
              </w:rPr>
              <w:t>favourable climatic conditions</w:t>
            </w:r>
          </w:p>
          <w:p w:rsidR="00575A40" w:rsidRPr="0055448D" w:rsidRDefault="00575A40" w:rsidP="00533C79">
            <w:pPr>
              <w:rPr>
                <w:rFonts w:asciiTheme="minorHAnsi" w:hAnsiTheme="minorHAnsi" w:cstheme="minorHAnsi"/>
                <w:sz w:val="22"/>
                <w:szCs w:val="22"/>
                <w:lang w:val="en-GB"/>
              </w:rPr>
            </w:pPr>
          </w:p>
        </w:tc>
        <w:tc>
          <w:tcPr>
            <w:tcW w:w="4686"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1. Not frequent meetings of community leaders with enterprises</w:t>
            </w:r>
          </w:p>
        </w:tc>
      </w:tr>
      <w:tr w:rsidR="00575A40" w:rsidRPr="0055448D" w:rsidTr="00533C79">
        <w:tc>
          <w:tcPr>
            <w:tcW w:w="4556" w:type="dxa"/>
          </w:tcPr>
          <w:p w:rsidR="008A70CE" w:rsidRPr="0055448D" w:rsidRDefault="00B4707F" w:rsidP="008A70CE">
            <w:pPr>
              <w:rPr>
                <w:rFonts w:asciiTheme="minorHAnsi" w:hAnsiTheme="minorHAnsi" w:cstheme="minorHAnsi"/>
                <w:sz w:val="22"/>
                <w:szCs w:val="22"/>
                <w:lang w:val="en-GB"/>
              </w:rPr>
            </w:pPr>
            <w:r w:rsidRPr="0055448D">
              <w:rPr>
                <w:rFonts w:asciiTheme="minorHAnsi" w:hAnsiTheme="minorHAnsi" w:cstheme="minorHAnsi"/>
                <w:sz w:val="22"/>
                <w:szCs w:val="22"/>
                <w:lang w:val="en-GB"/>
              </w:rPr>
              <w:t xml:space="preserve">2. </w:t>
            </w:r>
            <w:r w:rsidR="008A70CE" w:rsidRPr="0055448D">
              <w:rPr>
                <w:rFonts w:asciiTheme="minorHAnsi" w:hAnsiTheme="minorHAnsi" w:cstheme="minorHAnsi"/>
                <w:sz w:val="22"/>
                <w:szCs w:val="22"/>
                <w:lang w:val="en-GB"/>
              </w:rPr>
              <w:t>SNGOs, CSOs are active in the community</w:t>
            </w:r>
          </w:p>
          <w:p w:rsidR="008A70CE" w:rsidRPr="0055448D" w:rsidRDefault="008A70CE" w:rsidP="00533C79">
            <w:pPr>
              <w:rPr>
                <w:rFonts w:asciiTheme="minorHAnsi" w:hAnsiTheme="minorHAnsi" w:cstheme="minorHAnsi"/>
                <w:sz w:val="22"/>
                <w:szCs w:val="22"/>
                <w:lang w:val="en-GB"/>
              </w:rPr>
            </w:pPr>
          </w:p>
        </w:tc>
        <w:tc>
          <w:tcPr>
            <w:tcW w:w="4686" w:type="dxa"/>
          </w:tcPr>
          <w:p w:rsidR="008A2CE0" w:rsidRPr="0055448D" w:rsidRDefault="00575A40" w:rsidP="008A2CE0">
            <w:pPr>
              <w:rPr>
                <w:rFonts w:asciiTheme="minorHAnsi" w:hAnsiTheme="minorHAnsi" w:cstheme="minorHAnsi"/>
                <w:sz w:val="22"/>
                <w:szCs w:val="22"/>
                <w:lang w:val="en-GB"/>
              </w:rPr>
            </w:pPr>
            <w:r w:rsidRPr="0055448D">
              <w:rPr>
                <w:rFonts w:asciiTheme="minorHAnsi" w:hAnsiTheme="minorHAnsi" w:cstheme="minorHAnsi"/>
                <w:sz w:val="22"/>
                <w:szCs w:val="22"/>
                <w:lang w:val="en-GB"/>
              </w:rPr>
              <w:t xml:space="preserve">2. </w:t>
            </w:r>
            <w:r w:rsidR="008A2CE0" w:rsidRPr="0055448D">
              <w:rPr>
                <w:rFonts w:asciiTheme="minorHAnsi" w:hAnsiTheme="minorHAnsi" w:cstheme="minorHAnsi"/>
                <w:sz w:val="22"/>
                <w:szCs w:val="22"/>
                <w:lang w:val="en-GB"/>
              </w:rPr>
              <w:t>newly created opportunity with tour operators</w:t>
            </w:r>
          </w:p>
          <w:p w:rsidR="00575A40" w:rsidRPr="0055448D" w:rsidRDefault="00575A40" w:rsidP="00533C79">
            <w:pPr>
              <w:rPr>
                <w:rFonts w:asciiTheme="minorHAnsi" w:hAnsiTheme="minorHAnsi" w:cstheme="minorHAnsi"/>
                <w:sz w:val="22"/>
                <w:szCs w:val="22"/>
                <w:lang w:val="en-GB"/>
              </w:rPr>
            </w:pPr>
          </w:p>
        </w:tc>
      </w:tr>
    </w:tbl>
    <w:p w:rsidR="00575A40" w:rsidRPr="0055448D" w:rsidRDefault="00575A40" w:rsidP="00575A40">
      <w:pPr>
        <w:pStyle w:val="1"/>
        <w:spacing w:before="0" w:line="240" w:lineRule="auto"/>
        <w:jc w:val="both"/>
        <w:rPr>
          <w:rFonts w:asciiTheme="minorHAnsi" w:eastAsia="Times New Roman" w:hAnsiTheme="minorHAnsi" w:cstheme="minorHAnsi"/>
          <w:color w:val="000000" w:themeColor="text1"/>
          <w:sz w:val="22"/>
          <w:szCs w:val="22"/>
        </w:rPr>
      </w:pPr>
      <w:bookmarkStart w:id="9" w:name="_Թերթիկ_4․_Զարգացման"/>
      <w:bookmarkEnd w:id="9"/>
    </w:p>
    <w:p w:rsidR="00575A40" w:rsidRPr="0055448D" w:rsidRDefault="00575A40" w:rsidP="00575A40">
      <w:pPr>
        <w:pStyle w:val="Style3"/>
        <w:numPr>
          <w:ilvl w:val="0"/>
          <w:numId w:val="0"/>
        </w:numPr>
        <w:ind w:left="360"/>
        <w:rPr>
          <w:rFonts w:asciiTheme="minorHAnsi" w:hAnsiTheme="minorHAnsi" w:cstheme="minorHAnsi"/>
          <w:color w:val="0070C0"/>
          <w:lang w:val="en-GB"/>
        </w:rPr>
      </w:pPr>
      <w:r w:rsidRPr="0055448D">
        <w:rPr>
          <w:rFonts w:asciiTheme="minorHAnsi" w:hAnsiTheme="minorHAnsi" w:cstheme="minorHAnsi"/>
          <w:color w:val="0070C0"/>
          <w:lang w:val="en-GB"/>
        </w:rPr>
        <w:t>6.3 Business-friendly, Transparent and Corruption-Free Administration</w:t>
      </w:r>
    </w:p>
    <w:p w:rsidR="00575A40" w:rsidRPr="0055448D" w:rsidRDefault="00575A40" w:rsidP="00575A40">
      <w:pPr>
        <w:pStyle w:val="11"/>
        <w:spacing w:after="0"/>
        <w:jc w:val="left"/>
        <w:rPr>
          <w:rFonts w:asciiTheme="minorHAnsi" w:hAnsiTheme="minorHAnsi" w:cstheme="minorHAnsi"/>
          <w:szCs w:val="22"/>
        </w:rPr>
      </w:pPr>
      <w:r w:rsidRPr="0055448D">
        <w:rPr>
          <w:rFonts w:asciiTheme="minorHAnsi" w:hAnsiTheme="minorHAnsi" w:cstheme="minorHAnsi"/>
          <w:szCs w:val="22"/>
        </w:rPr>
        <w:tab/>
      </w:r>
    </w:p>
    <w:p w:rsidR="00575A40" w:rsidRPr="0055448D" w:rsidRDefault="00575A40" w:rsidP="00575A40">
      <w:pPr>
        <w:pStyle w:val="11"/>
        <w:spacing w:after="0"/>
        <w:rPr>
          <w:rFonts w:asciiTheme="minorHAnsi" w:eastAsiaTheme="minorEastAsia" w:hAnsiTheme="minorHAnsi" w:cstheme="minorHAnsi"/>
          <w:szCs w:val="22"/>
          <w:lang w:eastAsia="ru-RU"/>
        </w:rPr>
      </w:pPr>
      <w:r w:rsidRPr="0055448D">
        <w:rPr>
          <w:rFonts w:asciiTheme="minorHAnsi" w:hAnsiTheme="minorHAnsi" w:cstheme="minorHAnsi"/>
          <w:szCs w:val="22"/>
        </w:rPr>
        <w:t>The Community Economic Development Council has just been formed and has no experience of working with and sharin</w:t>
      </w:r>
      <w:r w:rsidR="00FF4E27" w:rsidRPr="0055448D">
        <w:rPr>
          <w:rFonts w:asciiTheme="minorHAnsi" w:hAnsiTheme="minorHAnsi" w:cstheme="minorHAnsi"/>
          <w:szCs w:val="22"/>
        </w:rPr>
        <w:t>g information with enterprises.</w:t>
      </w:r>
      <w:r w:rsidR="0055448D">
        <w:rPr>
          <w:rFonts w:asciiTheme="minorHAnsi" w:hAnsiTheme="minorHAnsi" w:cstheme="minorHAnsi"/>
          <w:szCs w:val="22"/>
        </w:rPr>
        <w:t xml:space="preserve"> </w:t>
      </w:r>
      <w:r w:rsidRPr="0055448D">
        <w:rPr>
          <w:rFonts w:asciiTheme="minorHAnsi" w:hAnsiTheme="minorHAnsi" w:cstheme="minorHAnsi"/>
          <w:szCs w:val="22"/>
        </w:rPr>
        <w:t xml:space="preserve">Apart </w:t>
      </w:r>
      <w:r w:rsidR="00FF4E27" w:rsidRPr="0055448D">
        <w:rPr>
          <w:rFonts w:asciiTheme="minorHAnsi" w:hAnsiTheme="minorHAnsi" w:cstheme="minorHAnsi"/>
          <w:szCs w:val="22"/>
        </w:rPr>
        <w:t>from community leader meetings,</w:t>
      </w:r>
      <w:r w:rsidR="0055448D">
        <w:rPr>
          <w:rFonts w:asciiTheme="minorHAnsi" w:hAnsiTheme="minorHAnsi" w:cstheme="minorHAnsi"/>
          <w:szCs w:val="22"/>
        </w:rPr>
        <w:t xml:space="preserve"> </w:t>
      </w:r>
      <w:r w:rsidRPr="0055448D">
        <w:rPr>
          <w:rFonts w:asciiTheme="minorHAnsi" w:hAnsiTheme="minorHAnsi" w:cstheme="minorHAnsi"/>
          <w:szCs w:val="22"/>
        </w:rPr>
        <w:t xml:space="preserve">there is no other format of collaboration to improve the business-friendly </w:t>
      </w:r>
      <w:r w:rsidR="00FF4E27" w:rsidRPr="0055448D">
        <w:rPr>
          <w:rFonts w:asciiTheme="minorHAnsi" w:hAnsiTheme="minorHAnsi" w:cstheme="minorHAnsi"/>
          <w:szCs w:val="22"/>
        </w:rPr>
        <w:t>environment.</w:t>
      </w:r>
      <w:r w:rsidR="0055448D">
        <w:rPr>
          <w:rFonts w:asciiTheme="minorHAnsi" w:hAnsiTheme="minorHAnsi" w:cstheme="minorHAnsi"/>
          <w:szCs w:val="22"/>
        </w:rPr>
        <w:t xml:space="preserve"> </w:t>
      </w:r>
      <w:r w:rsidRPr="0055448D">
        <w:rPr>
          <w:rFonts w:asciiTheme="minorHAnsi" w:hAnsiTheme="minorHAnsi" w:cstheme="minorHAnsi"/>
          <w:szCs w:val="22"/>
        </w:rPr>
        <w:t>The community does not have space for arranging meetings with businessmen. All tenders announced by the municipality are published on the website and all stakeholders can participat</w:t>
      </w:r>
      <w:r w:rsidR="00FF4E27" w:rsidRPr="0055448D">
        <w:rPr>
          <w:rFonts w:asciiTheme="minorHAnsi" w:hAnsiTheme="minorHAnsi" w:cstheme="minorHAnsi"/>
          <w:szCs w:val="22"/>
        </w:rPr>
        <w:t>e in the opening of the quotes.</w:t>
      </w:r>
      <w:r w:rsidRPr="0055448D">
        <w:rPr>
          <w:rFonts w:asciiTheme="minorHAnsi" w:hAnsiTheme="minorHAnsi" w:cstheme="minorHAnsi"/>
          <w:szCs w:val="22"/>
        </w:rPr>
        <w:t>The municipality has sufficient conditions to be aware of community meetings and public discussions, to participate and present proposals</w:t>
      </w:r>
      <w:r w:rsidR="00FF4E27" w:rsidRPr="0055448D">
        <w:rPr>
          <w:rFonts w:asciiTheme="minorHAnsi" w:hAnsiTheme="minorHAnsi" w:cstheme="minorHAnsi"/>
          <w:szCs w:val="22"/>
        </w:rPr>
        <w:t>.</w:t>
      </w:r>
      <w:r w:rsidRPr="0055448D">
        <w:rPr>
          <w:rFonts w:asciiTheme="minorHAnsi" w:hAnsiTheme="minorHAnsi" w:cstheme="minorHAnsi"/>
          <w:szCs w:val="22"/>
        </w:rPr>
        <w:t>For this purpose, the community's official website is used "Kyavar" TV Company, where detailed information on the activities of the municipality and commun</w:t>
      </w:r>
      <w:r w:rsidR="00FF4E27" w:rsidRPr="0055448D">
        <w:rPr>
          <w:rFonts w:asciiTheme="minorHAnsi" w:hAnsiTheme="minorHAnsi" w:cstheme="minorHAnsi"/>
          <w:szCs w:val="22"/>
        </w:rPr>
        <w:t>ity council is being addressed.</w:t>
      </w:r>
      <w:r w:rsidRPr="0055448D">
        <w:rPr>
          <w:rFonts w:asciiTheme="minorHAnsi" w:hAnsiTheme="minorHAnsi" w:cstheme="minorHAnsi"/>
          <w:szCs w:val="22"/>
        </w:rPr>
        <w:t>All community council meetings are broadcast online.</w:t>
      </w:r>
      <w:r w:rsidR="00FF4E27" w:rsidRPr="0055448D">
        <w:rPr>
          <w:rFonts w:asciiTheme="minorHAnsi" w:hAnsiTheme="minorHAnsi" w:cstheme="minorHAnsi"/>
          <w:szCs w:val="22"/>
        </w:rPr>
        <w:t xml:space="preserve"> /http://</w:t>
      </w:r>
      <w:r w:rsidR="00FF4E27" w:rsidRPr="0055448D">
        <w:rPr>
          <w:rFonts w:asciiTheme="minorHAnsi" w:hAnsiTheme="minorHAnsi" w:cstheme="minorHAnsi"/>
          <w:color w:val="00B0F0"/>
          <w:szCs w:val="22"/>
        </w:rPr>
        <w:t>www.gavariqaghaqapetaran.am</w:t>
      </w:r>
      <w:r w:rsidR="00FF4E27" w:rsidRPr="0055448D">
        <w:rPr>
          <w:rFonts w:asciiTheme="minorHAnsi" w:hAnsiTheme="minorHAnsi" w:cstheme="minorHAnsi"/>
          <w:szCs w:val="22"/>
        </w:rPr>
        <w:t>/</w:t>
      </w:r>
    </w:p>
    <w:p w:rsidR="003E0DAF" w:rsidRPr="0055448D" w:rsidRDefault="003E0DAF" w:rsidP="003E0DAF">
      <w:pPr>
        <w:shd w:val="clear" w:color="auto" w:fill="FFFFFF"/>
        <w:spacing w:before="100" w:beforeAutospacing="1" w:after="100" w:afterAutospacing="1" w:line="240" w:lineRule="auto"/>
        <w:jc w:val="both"/>
        <w:outlineLvl w:val="0"/>
        <w:rPr>
          <w:rFonts w:eastAsia="Times New Roman" w:cstheme="minorHAnsi"/>
          <w:lang w:val="en-GB" w:eastAsia="en-US"/>
        </w:rPr>
      </w:pPr>
      <w:bookmarkStart w:id="10" w:name="_Toc2217684"/>
      <w:bookmarkStart w:id="11" w:name="_Toc2217767"/>
      <w:r w:rsidRPr="0055448D">
        <w:rPr>
          <w:rFonts w:eastAsia="Times New Roman" w:cstheme="minorHAnsi"/>
          <w:lang w:val="en-GB" w:eastAsia="en-US"/>
        </w:rPr>
        <w:t>“</w:t>
      </w:r>
      <w:hyperlink r:id="rId10" w:tooltip="SCIENTIFIC RESEARCH CENTER OF THE HISTORICAL AND CULTURAL HERITAGE" w:history="1">
        <w:r w:rsidRPr="0055448D">
          <w:rPr>
            <w:rFonts w:eastAsia="Times New Roman" w:cstheme="minorHAnsi"/>
            <w:lang w:val="en-GB" w:eastAsia="en-US"/>
          </w:rPr>
          <w:t>Scientific research center of the historical and cultural heritage</w:t>
        </w:r>
      </w:hyperlink>
      <w:r w:rsidRPr="0055448D">
        <w:rPr>
          <w:rFonts w:eastAsia="Times New Roman" w:cstheme="minorHAnsi"/>
          <w:lang w:val="en-GB" w:eastAsia="en-US"/>
        </w:rPr>
        <w:t>” SNCO has developed and submitted to the coordination of the municipality certain zones of historical-cultural monuments located on administrative borders of Gavar, which will create an opportunity for tourism development.</w:t>
      </w:r>
      <w:bookmarkEnd w:id="10"/>
      <w:bookmarkEnd w:id="11"/>
    </w:p>
    <w:p w:rsidR="00346F29" w:rsidRPr="0055448D" w:rsidRDefault="003E0DAF" w:rsidP="003E0DAF">
      <w:pPr>
        <w:shd w:val="clear" w:color="auto" w:fill="FFFFFF"/>
        <w:spacing w:before="100" w:beforeAutospacing="1" w:after="100" w:afterAutospacing="1" w:line="240" w:lineRule="auto"/>
        <w:jc w:val="both"/>
        <w:outlineLvl w:val="0"/>
        <w:rPr>
          <w:rFonts w:eastAsia="Times New Roman" w:cstheme="minorHAnsi"/>
          <w:lang w:val="en-GB" w:eastAsia="en-US"/>
        </w:rPr>
      </w:pPr>
      <w:r w:rsidRPr="0055448D">
        <w:rPr>
          <w:rFonts w:eastAsia="Times New Roman" w:cstheme="minorHAnsi"/>
          <w:lang w:val="en-GB" w:eastAsia="en-US"/>
        </w:rPr>
        <w:t xml:space="preserve"> </w:t>
      </w:r>
      <w:bookmarkStart w:id="12" w:name="_Toc2217685"/>
      <w:bookmarkStart w:id="13" w:name="_Toc2217768"/>
      <w:r w:rsidR="00346F29" w:rsidRPr="0055448D">
        <w:rPr>
          <w:rFonts w:eastAsia="Times New Roman" w:cstheme="minorHAnsi"/>
          <w:lang w:val="en-GB" w:eastAsia="en-US"/>
        </w:rPr>
        <w:t>The community owns 2.38 ha lands of energy significance. Due to installation of solar photovoltaic panels PNCO subordinate to the community and the municipality will connect to the network; the municipality will have savings of funds which will be directed to the implementation of new economic plans/ ideas in future and it will become one of the leaders in the region in renewable energy field</w:t>
      </w:r>
      <w:bookmarkEnd w:id="12"/>
      <w:bookmarkEnd w:id="13"/>
    </w:p>
    <w:p w:rsidR="00346F29" w:rsidRPr="0055448D" w:rsidRDefault="00346F29" w:rsidP="00346F29">
      <w:pPr>
        <w:spacing w:line="240" w:lineRule="auto"/>
        <w:jc w:val="both"/>
        <w:rPr>
          <w:rFonts w:eastAsia="Times New Roman" w:cstheme="minorHAnsi"/>
          <w:b/>
          <w:lang w:val="en-GB"/>
        </w:rPr>
      </w:pPr>
    </w:p>
    <w:p w:rsidR="00346F29" w:rsidRPr="0055448D" w:rsidRDefault="00346F29" w:rsidP="00575A40">
      <w:pPr>
        <w:pStyle w:val="11"/>
        <w:spacing w:after="0"/>
        <w:rPr>
          <w:rFonts w:asciiTheme="minorHAnsi" w:hAnsiTheme="minorHAnsi" w:cstheme="minorHAnsi"/>
          <w:szCs w:val="22"/>
        </w:rPr>
      </w:pPr>
    </w:p>
    <w:p w:rsidR="00575A40" w:rsidRPr="0055448D" w:rsidRDefault="00575A40" w:rsidP="00575A40">
      <w:pPr>
        <w:rPr>
          <w:rFonts w:eastAsia="Times New Roman" w:cstheme="minorHAnsi"/>
          <w:b/>
          <w:lang w:val="en-GB"/>
        </w:rPr>
      </w:pPr>
    </w:p>
    <w:p w:rsidR="00417063" w:rsidRPr="0055448D" w:rsidRDefault="00575A40" w:rsidP="00575A40">
      <w:pPr>
        <w:rPr>
          <w:rFonts w:eastAsia="Times New Roman" w:cstheme="minorHAnsi"/>
          <w:b/>
          <w:lang w:val="en-GB"/>
        </w:rPr>
      </w:pPr>
      <w:r w:rsidRPr="0055448D">
        <w:rPr>
          <w:rFonts w:eastAsia="Times New Roman" w:cstheme="minorHAnsi"/>
          <w:b/>
          <w:lang w:val="en-GB"/>
        </w:rPr>
        <w:t>Table 3.</w:t>
      </w:r>
      <w:r w:rsidRPr="0055448D">
        <w:rPr>
          <w:rFonts w:cstheme="minorHAnsi"/>
          <w:lang w:val="en-GB"/>
        </w:rPr>
        <w:t xml:space="preserve"> </w:t>
      </w:r>
      <w:r w:rsidRPr="0055448D">
        <w:rPr>
          <w:rFonts w:eastAsia="Times New Roman" w:cstheme="minorHAnsi"/>
          <w:b/>
          <w:lang w:val="en-GB"/>
        </w:rPr>
        <w:t>Growth Sectors (Sub-sectors) &amp; their Challenges</w:t>
      </w:r>
    </w:p>
    <w:tbl>
      <w:tblPr>
        <w:tblStyle w:val="TableGrid11"/>
        <w:tblW w:w="0" w:type="auto"/>
        <w:tblLayout w:type="fixed"/>
        <w:tblLook w:val="04A0" w:firstRow="1" w:lastRow="0" w:firstColumn="1" w:lastColumn="0" w:noHBand="0" w:noVBand="1"/>
      </w:tblPr>
      <w:tblGrid>
        <w:gridCol w:w="2660"/>
        <w:gridCol w:w="7173"/>
      </w:tblGrid>
      <w:tr w:rsidR="00575A40" w:rsidRPr="0055448D" w:rsidTr="00533C79">
        <w:trPr>
          <w:trHeight w:val="601"/>
        </w:trPr>
        <w:tc>
          <w:tcPr>
            <w:tcW w:w="2660" w:type="dxa"/>
            <w:shd w:val="clear" w:color="auto" w:fill="8DB3E2" w:themeFill="text2" w:themeFillTint="66"/>
          </w:tcPr>
          <w:p w:rsidR="00575A40" w:rsidRPr="0055448D" w:rsidRDefault="00575A40" w:rsidP="00533C79">
            <w:pPr>
              <w:pStyle w:val="11"/>
              <w:spacing w:after="0"/>
              <w:rPr>
                <w:rFonts w:asciiTheme="minorHAnsi" w:hAnsiTheme="minorHAnsi" w:cstheme="minorHAnsi"/>
                <w:b/>
                <w:i/>
                <w:noProof/>
                <w:sz w:val="18"/>
                <w:szCs w:val="22"/>
              </w:rPr>
            </w:pPr>
            <w:r w:rsidRPr="0055448D">
              <w:rPr>
                <w:rFonts w:asciiTheme="minorHAnsi" w:hAnsiTheme="minorHAnsi" w:cstheme="minorHAnsi"/>
                <w:b/>
                <w:i/>
                <w:noProof/>
                <w:sz w:val="18"/>
                <w:szCs w:val="22"/>
              </w:rPr>
              <w:t xml:space="preserve">((Growth) Sector </w:t>
            </w:r>
          </w:p>
          <w:p w:rsidR="00575A40" w:rsidRPr="0055448D" w:rsidRDefault="00575A40" w:rsidP="00533C79">
            <w:pPr>
              <w:rPr>
                <w:rFonts w:asciiTheme="minorHAnsi" w:hAnsiTheme="minorHAnsi" w:cstheme="minorHAnsi"/>
                <w:b/>
                <w:i/>
                <w:noProof/>
                <w:sz w:val="18"/>
                <w:szCs w:val="22"/>
                <w:lang w:val="en-GB"/>
              </w:rPr>
            </w:pPr>
            <w:r w:rsidRPr="0055448D">
              <w:rPr>
                <w:rFonts w:asciiTheme="minorHAnsi" w:hAnsiTheme="minorHAnsi" w:cstheme="minorHAnsi"/>
                <w:b/>
                <w:i/>
                <w:noProof/>
                <w:sz w:val="18"/>
                <w:szCs w:val="22"/>
                <w:lang w:val="en-GB"/>
              </w:rPr>
              <w:t>(sub-sectors)</w:t>
            </w:r>
          </w:p>
        </w:tc>
        <w:tc>
          <w:tcPr>
            <w:tcW w:w="7173" w:type="dxa"/>
            <w:shd w:val="clear" w:color="auto" w:fill="8DB3E2" w:themeFill="text2" w:themeFillTint="66"/>
          </w:tcPr>
          <w:p w:rsidR="00575A40" w:rsidRPr="0055448D" w:rsidRDefault="00575A40" w:rsidP="00533C79">
            <w:pPr>
              <w:jc w:val="center"/>
              <w:rPr>
                <w:rFonts w:asciiTheme="minorHAnsi" w:hAnsiTheme="minorHAnsi" w:cstheme="minorHAnsi"/>
                <w:b/>
                <w:i/>
                <w:noProof/>
                <w:sz w:val="18"/>
                <w:szCs w:val="22"/>
                <w:lang w:val="en-GB"/>
              </w:rPr>
            </w:pPr>
            <w:r w:rsidRPr="0055448D">
              <w:rPr>
                <w:rFonts w:asciiTheme="minorHAnsi" w:hAnsiTheme="minorHAnsi" w:cstheme="minorHAnsi"/>
                <w:b/>
                <w:i/>
                <w:noProof/>
                <w:sz w:val="18"/>
                <w:szCs w:val="22"/>
                <w:lang w:val="en-GB"/>
              </w:rPr>
              <w:t>Main challenges likely requiring business support assistance</w:t>
            </w:r>
          </w:p>
        </w:tc>
      </w:tr>
      <w:tr w:rsidR="00575A40" w:rsidRPr="0055448D" w:rsidTr="00533C79">
        <w:trPr>
          <w:trHeight w:val="1403"/>
        </w:trPr>
        <w:tc>
          <w:tcPr>
            <w:tcW w:w="2660" w:type="dxa"/>
          </w:tcPr>
          <w:p w:rsidR="00575A40" w:rsidRPr="0055448D" w:rsidRDefault="00373FDC" w:rsidP="00533C79">
            <w:pPr>
              <w:widowControl w:val="0"/>
              <w:autoSpaceDE w:val="0"/>
              <w:autoSpaceDN w:val="0"/>
              <w:spacing w:before="59"/>
              <w:rPr>
                <w:rFonts w:asciiTheme="minorHAnsi" w:eastAsia="Calibri" w:hAnsiTheme="minorHAnsi" w:cstheme="minorHAnsi"/>
                <w:sz w:val="18"/>
                <w:szCs w:val="18"/>
                <w:lang w:val="en-GB"/>
              </w:rPr>
            </w:pPr>
            <w:r w:rsidRPr="0055448D">
              <w:rPr>
                <w:rFonts w:asciiTheme="minorHAnsi" w:hAnsiTheme="minorHAnsi" w:cstheme="minorHAnsi"/>
                <w:sz w:val="18"/>
                <w:szCs w:val="18"/>
                <w:lang w:val="en-GB"/>
              </w:rPr>
              <w:t>Agriculture sector</w:t>
            </w:r>
          </w:p>
        </w:tc>
        <w:tc>
          <w:tcPr>
            <w:tcW w:w="7173" w:type="dxa"/>
          </w:tcPr>
          <w:p w:rsidR="00575A40" w:rsidRPr="0055448D" w:rsidRDefault="00575A40" w:rsidP="00533C79">
            <w:pPr>
              <w:rPr>
                <w:rFonts w:asciiTheme="minorHAnsi" w:hAnsiTheme="minorHAnsi" w:cstheme="minorHAnsi"/>
                <w:noProof/>
                <w:sz w:val="18"/>
                <w:szCs w:val="22"/>
                <w:lang w:val="en-GB"/>
              </w:rPr>
            </w:pPr>
            <w:r w:rsidRPr="0055448D">
              <w:rPr>
                <w:rFonts w:asciiTheme="minorHAnsi" w:hAnsiTheme="minorHAnsi" w:cstheme="minorHAnsi"/>
                <w:noProof/>
                <w:sz w:val="18"/>
                <w:szCs w:val="22"/>
                <w:lang w:val="en-GB"/>
              </w:rPr>
              <w:t>Lack of modern agricultural machinery</w:t>
            </w:r>
          </w:p>
          <w:p w:rsidR="00575A40" w:rsidRPr="0055448D" w:rsidRDefault="00575A40" w:rsidP="00533C79">
            <w:pPr>
              <w:rPr>
                <w:rFonts w:asciiTheme="minorHAnsi" w:hAnsiTheme="minorHAnsi" w:cstheme="minorHAnsi"/>
                <w:noProof/>
                <w:sz w:val="18"/>
                <w:szCs w:val="22"/>
                <w:lang w:val="en-GB"/>
              </w:rPr>
            </w:pPr>
            <w:r w:rsidRPr="0055448D">
              <w:rPr>
                <w:rFonts w:asciiTheme="minorHAnsi" w:hAnsiTheme="minorHAnsi" w:cstheme="minorHAnsi"/>
                <w:noProof/>
                <w:sz w:val="18"/>
                <w:szCs w:val="22"/>
                <w:lang w:val="en-GB"/>
              </w:rPr>
              <w:t>Lack of mechanic-tractor station</w:t>
            </w:r>
          </w:p>
          <w:p w:rsidR="00575A40" w:rsidRPr="0055448D" w:rsidRDefault="00575A40" w:rsidP="00533C79">
            <w:pPr>
              <w:rPr>
                <w:rFonts w:asciiTheme="minorHAnsi" w:hAnsiTheme="minorHAnsi" w:cstheme="minorHAnsi"/>
                <w:noProof/>
                <w:sz w:val="18"/>
                <w:szCs w:val="22"/>
                <w:lang w:val="en-GB"/>
              </w:rPr>
            </w:pPr>
            <w:r w:rsidRPr="0055448D">
              <w:rPr>
                <w:rFonts w:asciiTheme="minorHAnsi" w:hAnsiTheme="minorHAnsi" w:cstheme="minorHAnsi"/>
                <w:noProof/>
                <w:sz w:val="18"/>
                <w:szCs w:val="22"/>
                <w:lang w:val="en-GB"/>
              </w:rPr>
              <w:t>Land consolidation according to zones problem</w:t>
            </w:r>
          </w:p>
          <w:p w:rsidR="00575A40" w:rsidRPr="0055448D" w:rsidRDefault="00575A40" w:rsidP="00533C79">
            <w:pPr>
              <w:rPr>
                <w:rFonts w:asciiTheme="minorHAnsi" w:hAnsiTheme="minorHAnsi" w:cstheme="minorHAnsi"/>
                <w:noProof/>
                <w:sz w:val="18"/>
                <w:szCs w:val="22"/>
                <w:lang w:val="en-GB"/>
              </w:rPr>
            </w:pPr>
            <w:r w:rsidRPr="0055448D">
              <w:rPr>
                <w:rFonts w:asciiTheme="minorHAnsi" w:hAnsiTheme="minorHAnsi" w:cstheme="minorHAnsi"/>
                <w:noProof/>
                <w:sz w:val="18"/>
                <w:szCs w:val="22"/>
                <w:lang w:val="en-GB"/>
              </w:rPr>
              <w:t>Limited knowledge of agriculture</w:t>
            </w:r>
          </w:p>
          <w:p w:rsidR="00575A40" w:rsidRPr="0055448D" w:rsidRDefault="00575A40" w:rsidP="00533C79">
            <w:pPr>
              <w:rPr>
                <w:rFonts w:asciiTheme="minorHAnsi" w:hAnsiTheme="minorHAnsi" w:cstheme="minorHAnsi"/>
                <w:noProof/>
                <w:sz w:val="18"/>
                <w:szCs w:val="22"/>
                <w:lang w:val="en-GB"/>
              </w:rPr>
            </w:pPr>
            <w:r w:rsidRPr="0055448D">
              <w:rPr>
                <w:rFonts w:asciiTheme="minorHAnsi" w:hAnsiTheme="minorHAnsi" w:cstheme="minorHAnsi"/>
                <w:noProof/>
                <w:sz w:val="18"/>
                <w:szCs w:val="22"/>
                <w:lang w:val="en-GB"/>
              </w:rPr>
              <w:t>Alpine road alignment</w:t>
            </w:r>
          </w:p>
        </w:tc>
      </w:tr>
      <w:tr w:rsidR="00575A40" w:rsidRPr="0055448D" w:rsidTr="00533C79">
        <w:trPr>
          <w:trHeight w:val="1160"/>
        </w:trPr>
        <w:tc>
          <w:tcPr>
            <w:tcW w:w="2660" w:type="dxa"/>
          </w:tcPr>
          <w:p w:rsidR="00575A40" w:rsidRPr="0055448D" w:rsidRDefault="00373FDC" w:rsidP="00533C79">
            <w:pPr>
              <w:widowControl w:val="0"/>
              <w:autoSpaceDE w:val="0"/>
              <w:autoSpaceDN w:val="0"/>
              <w:spacing w:before="59"/>
              <w:rPr>
                <w:rFonts w:asciiTheme="minorHAnsi" w:eastAsia="Calibri" w:hAnsiTheme="minorHAnsi" w:cstheme="minorHAnsi"/>
                <w:sz w:val="18"/>
                <w:szCs w:val="18"/>
                <w:lang w:val="en-GB"/>
              </w:rPr>
            </w:pPr>
            <w:r w:rsidRPr="0055448D">
              <w:rPr>
                <w:rFonts w:asciiTheme="minorHAnsi" w:hAnsiTheme="minorHAnsi" w:cstheme="minorHAnsi"/>
                <w:sz w:val="18"/>
                <w:szCs w:val="18"/>
                <w:lang w:val="en-GB"/>
              </w:rPr>
              <w:t>Tourism sector</w:t>
            </w:r>
          </w:p>
        </w:tc>
        <w:tc>
          <w:tcPr>
            <w:tcW w:w="7173" w:type="dxa"/>
          </w:tcPr>
          <w:p w:rsidR="00373FDC" w:rsidRPr="0055448D" w:rsidRDefault="00373FDC"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Bad quality of the roads leading to tourist destinations</w:t>
            </w:r>
          </w:p>
          <w:p w:rsidR="00575A40" w:rsidRPr="0055448D" w:rsidRDefault="00373FDC" w:rsidP="00533C79">
            <w:pPr>
              <w:rPr>
                <w:rFonts w:asciiTheme="minorHAnsi" w:hAnsiTheme="minorHAnsi" w:cstheme="minorHAnsi"/>
                <w:noProof/>
                <w:sz w:val="18"/>
                <w:szCs w:val="18"/>
                <w:lang w:val="en-GB"/>
              </w:rPr>
            </w:pPr>
            <w:r w:rsidRPr="0055448D">
              <w:rPr>
                <w:rFonts w:asciiTheme="minorHAnsi" w:hAnsiTheme="minorHAnsi" w:cstheme="minorHAnsi"/>
                <w:sz w:val="18"/>
                <w:szCs w:val="18"/>
                <w:lang w:val="en-GB"/>
              </w:rPr>
              <w:t xml:space="preserve"> Absence of the tourist map.</w:t>
            </w:r>
          </w:p>
        </w:tc>
      </w:tr>
      <w:tr w:rsidR="00575A40" w:rsidRPr="0055448D" w:rsidTr="00533C79">
        <w:trPr>
          <w:trHeight w:val="845"/>
        </w:trPr>
        <w:tc>
          <w:tcPr>
            <w:tcW w:w="2660" w:type="dxa"/>
          </w:tcPr>
          <w:p w:rsidR="00575A40" w:rsidRPr="0055448D" w:rsidRDefault="00575A40" w:rsidP="00533C79">
            <w:pPr>
              <w:widowControl w:val="0"/>
              <w:autoSpaceDE w:val="0"/>
              <w:autoSpaceDN w:val="0"/>
              <w:spacing w:before="59"/>
              <w:rPr>
                <w:rFonts w:asciiTheme="minorHAnsi" w:eastAsia="Calibri" w:hAnsiTheme="minorHAnsi" w:cstheme="minorHAnsi"/>
                <w:sz w:val="18"/>
                <w:szCs w:val="22"/>
                <w:lang w:val="en-GB"/>
              </w:rPr>
            </w:pPr>
            <w:r w:rsidRPr="0055448D">
              <w:rPr>
                <w:rFonts w:asciiTheme="minorHAnsi" w:eastAsia="Calibri" w:hAnsiTheme="minorHAnsi" w:cstheme="minorHAnsi"/>
                <w:sz w:val="18"/>
                <w:szCs w:val="22"/>
                <w:lang w:val="en-GB"/>
              </w:rPr>
              <w:t>Renewable energy</w:t>
            </w:r>
          </w:p>
        </w:tc>
        <w:tc>
          <w:tcPr>
            <w:tcW w:w="7173" w:type="dxa"/>
          </w:tcPr>
          <w:p w:rsidR="00575A40" w:rsidRPr="0055448D" w:rsidRDefault="00373FDC" w:rsidP="00533C79">
            <w:pPr>
              <w:rPr>
                <w:rFonts w:asciiTheme="minorHAnsi" w:hAnsiTheme="minorHAnsi" w:cstheme="minorHAnsi"/>
                <w:noProof/>
                <w:sz w:val="18"/>
                <w:szCs w:val="22"/>
                <w:lang w:val="en-GB"/>
              </w:rPr>
            </w:pPr>
            <w:r w:rsidRPr="0055448D">
              <w:rPr>
                <w:rFonts w:asciiTheme="minorHAnsi" w:hAnsiTheme="minorHAnsi" w:cstheme="minorHAnsi"/>
                <w:noProof/>
                <w:sz w:val="18"/>
                <w:szCs w:val="22"/>
                <w:lang w:val="en-GB"/>
              </w:rPr>
              <w:t xml:space="preserve">Inadequate  </w:t>
            </w:r>
            <w:r w:rsidR="00575A40" w:rsidRPr="0055448D">
              <w:rPr>
                <w:rFonts w:asciiTheme="minorHAnsi" w:hAnsiTheme="minorHAnsi" w:cstheme="minorHAnsi"/>
                <w:noProof/>
                <w:sz w:val="18"/>
                <w:szCs w:val="22"/>
                <w:lang w:val="en-GB"/>
              </w:rPr>
              <w:t>awareness of legal regulations,</w:t>
            </w:r>
          </w:p>
          <w:p w:rsidR="00787F9A" w:rsidRPr="0055448D" w:rsidRDefault="00787F9A" w:rsidP="00417063">
            <w:pPr>
              <w:rPr>
                <w:rFonts w:asciiTheme="minorHAnsi" w:hAnsiTheme="minorHAnsi" w:cstheme="minorHAnsi"/>
                <w:noProof/>
                <w:sz w:val="18"/>
                <w:szCs w:val="18"/>
                <w:lang w:val="en-GB"/>
              </w:rPr>
            </w:pPr>
            <w:r w:rsidRPr="0055448D">
              <w:rPr>
                <w:rFonts w:asciiTheme="minorHAnsi" w:hAnsiTheme="minorHAnsi" w:cstheme="minorHAnsi"/>
                <w:noProof/>
                <w:sz w:val="18"/>
                <w:szCs w:val="18"/>
                <w:lang w:val="en-GB"/>
              </w:rPr>
              <w:t>the need for investors in renewable energy</w:t>
            </w:r>
          </w:p>
          <w:p w:rsidR="00417063" w:rsidRPr="0055448D" w:rsidRDefault="006F249F" w:rsidP="00533C79">
            <w:pPr>
              <w:rPr>
                <w:rFonts w:asciiTheme="minorHAnsi" w:hAnsiTheme="minorHAnsi" w:cstheme="minorHAnsi"/>
                <w:noProof/>
                <w:sz w:val="18"/>
                <w:szCs w:val="22"/>
                <w:lang w:val="en-GB"/>
              </w:rPr>
            </w:pPr>
            <w:r w:rsidRPr="0055448D">
              <w:rPr>
                <w:rFonts w:asciiTheme="minorHAnsi" w:hAnsiTheme="minorHAnsi" w:cstheme="minorHAnsi"/>
                <w:noProof/>
                <w:sz w:val="18"/>
                <w:szCs w:val="22"/>
                <w:lang w:val="en-GB"/>
              </w:rPr>
              <w:t xml:space="preserve"> </w:t>
            </w:r>
          </w:p>
          <w:p w:rsidR="00575A40" w:rsidRPr="0055448D" w:rsidRDefault="00575A40" w:rsidP="00533C79">
            <w:pPr>
              <w:rPr>
                <w:rFonts w:asciiTheme="minorHAnsi" w:hAnsiTheme="minorHAnsi" w:cstheme="minorHAnsi"/>
                <w:noProof/>
                <w:sz w:val="18"/>
                <w:szCs w:val="22"/>
                <w:lang w:val="en-GB"/>
              </w:rPr>
            </w:pPr>
          </w:p>
        </w:tc>
      </w:tr>
    </w:tbl>
    <w:p w:rsidR="00575A40" w:rsidRPr="0055448D" w:rsidRDefault="00575A40" w:rsidP="00575A40">
      <w:pPr>
        <w:spacing w:line="240" w:lineRule="auto"/>
        <w:jc w:val="both"/>
        <w:rPr>
          <w:rFonts w:cstheme="minorHAnsi"/>
          <w:lang w:val="en-GB"/>
        </w:rPr>
      </w:pPr>
    </w:p>
    <w:tbl>
      <w:tblPr>
        <w:tblStyle w:val="TableGrid2"/>
        <w:tblW w:w="0" w:type="auto"/>
        <w:tblLayout w:type="fixed"/>
        <w:tblLook w:val="04A0" w:firstRow="1" w:lastRow="0" w:firstColumn="1" w:lastColumn="0" w:noHBand="0" w:noVBand="1"/>
      </w:tblPr>
      <w:tblGrid>
        <w:gridCol w:w="3510"/>
        <w:gridCol w:w="6323"/>
      </w:tblGrid>
      <w:tr w:rsidR="00575A40" w:rsidRPr="0055448D" w:rsidTr="00533C79">
        <w:tc>
          <w:tcPr>
            <w:tcW w:w="3510" w:type="dxa"/>
          </w:tcPr>
          <w:p w:rsidR="00575A40" w:rsidRPr="0055448D" w:rsidRDefault="00575A40" w:rsidP="00533C79">
            <w:pPr>
              <w:rPr>
                <w:rFonts w:asciiTheme="minorHAnsi" w:hAnsiTheme="minorHAnsi" w:cstheme="minorHAnsi"/>
                <w:b/>
                <w:sz w:val="22"/>
                <w:szCs w:val="22"/>
                <w:lang w:val="en-GB"/>
              </w:rPr>
            </w:pPr>
            <w:r w:rsidRPr="0055448D">
              <w:rPr>
                <w:rFonts w:asciiTheme="minorHAnsi" w:hAnsiTheme="minorHAnsi" w:cstheme="minorHAnsi"/>
                <w:b/>
                <w:sz w:val="22"/>
                <w:szCs w:val="22"/>
                <w:lang w:val="en-GB"/>
              </w:rPr>
              <w:t>STRENGTHS</w:t>
            </w:r>
          </w:p>
        </w:tc>
        <w:tc>
          <w:tcPr>
            <w:tcW w:w="6323" w:type="dxa"/>
          </w:tcPr>
          <w:p w:rsidR="00575A40" w:rsidRPr="0055448D" w:rsidRDefault="00575A40" w:rsidP="00533C79">
            <w:pPr>
              <w:rPr>
                <w:rFonts w:asciiTheme="minorHAnsi" w:hAnsiTheme="minorHAnsi" w:cstheme="minorHAnsi"/>
                <w:b/>
                <w:sz w:val="22"/>
                <w:szCs w:val="22"/>
                <w:lang w:val="en-GB"/>
              </w:rPr>
            </w:pPr>
            <w:r w:rsidRPr="0055448D">
              <w:rPr>
                <w:rFonts w:asciiTheme="minorHAnsi" w:hAnsiTheme="minorHAnsi" w:cstheme="minorHAnsi"/>
                <w:b/>
                <w:sz w:val="22"/>
                <w:szCs w:val="22"/>
                <w:lang w:val="en-GB"/>
              </w:rPr>
              <w:t>WEAKNESSES</w:t>
            </w:r>
          </w:p>
        </w:tc>
      </w:tr>
      <w:tr w:rsidR="00575A40" w:rsidRPr="0055448D" w:rsidTr="00533C79">
        <w:tc>
          <w:tcPr>
            <w:tcW w:w="3510" w:type="dxa"/>
          </w:tcPr>
          <w:p w:rsidR="00575A40" w:rsidRPr="0055448D" w:rsidRDefault="00575A40" w:rsidP="006E6541">
            <w:pPr>
              <w:rPr>
                <w:rFonts w:asciiTheme="minorHAnsi" w:hAnsiTheme="minorHAnsi" w:cstheme="minorHAnsi"/>
                <w:sz w:val="22"/>
                <w:szCs w:val="22"/>
                <w:lang w:val="en-GB"/>
              </w:rPr>
            </w:pPr>
            <w:r w:rsidRPr="0055448D">
              <w:rPr>
                <w:rFonts w:asciiTheme="minorHAnsi" w:hAnsiTheme="minorHAnsi" w:cstheme="minorHAnsi"/>
                <w:sz w:val="22"/>
                <w:szCs w:val="22"/>
                <w:lang w:val="en-GB"/>
              </w:rPr>
              <w:t>1.</w:t>
            </w:r>
            <w:r w:rsidR="001B4F4E" w:rsidRPr="0055448D">
              <w:rPr>
                <w:rFonts w:asciiTheme="minorHAnsi" w:hAnsiTheme="minorHAnsi" w:cstheme="minorHAnsi"/>
                <w:sz w:val="22"/>
                <w:szCs w:val="22"/>
                <w:lang w:val="en-GB"/>
              </w:rPr>
              <w:t>presence of lands of agricultural and energy significance</w:t>
            </w:r>
          </w:p>
        </w:tc>
        <w:tc>
          <w:tcPr>
            <w:tcW w:w="6323" w:type="dxa"/>
          </w:tcPr>
          <w:p w:rsidR="001B4F4E" w:rsidRPr="0055448D" w:rsidRDefault="00575A40" w:rsidP="001B4F4E">
            <w:pPr>
              <w:rPr>
                <w:rFonts w:asciiTheme="minorHAnsi" w:hAnsiTheme="minorHAnsi" w:cstheme="minorHAnsi"/>
                <w:sz w:val="22"/>
                <w:szCs w:val="22"/>
                <w:lang w:val="en-GB"/>
              </w:rPr>
            </w:pPr>
            <w:r w:rsidRPr="0055448D">
              <w:rPr>
                <w:rFonts w:asciiTheme="minorHAnsi" w:hAnsiTheme="minorHAnsi" w:cstheme="minorHAnsi"/>
                <w:sz w:val="22"/>
                <w:szCs w:val="22"/>
                <w:lang w:val="en-GB"/>
              </w:rPr>
              <w:t>1.</w:t>
            </w:r>
            <w:r w:rsidR="00AE3D2D" w:rsidRPr="0055448D">
              <w:rPr>
                <w:rFonts w:asciiTheme="minorHAnsi" w:hAnsiTheme="minorHAnsi" w:cstheme="minorHAnsi"/>
                <w:sz w:val="22"/>
                <w:szCs w:val="22"/>
                <w:lang w:val="en-GB"/>
              </w:rPr>
              <w:t xml:space="preserve"> </w:t>
            </w:r>
            <w:r w:rsidR="001B4F4E" w:rsidRPr="0055448D">
              <w:rPr>
                <w:rFonts w:asciiTheme="minorHAnsi" w:hAnsiTheme="minorHAnsi" w:cstheme="minorHAnsi"/>
                <w:sz w:val="22"/>
                <w:szCs w:val="22"/>
                <w:lang w:val="en-GB"/>
              </w:rPr>
              <w:t>lack of mutual support and cooperation with companies providing hotel and catering services</w:t>
            </w:r>
          </w:p>
          <w:p w:rsidR="00575A40" w:rsidRPr="0055448D" w:rsidRDefault="00575A40" w:rsidP="00533C79">
            <w:pPr>
              <w:rPr>
                <w:rFonts w:asciiTheme="minorHAnsi" w:hAnsiTheme="minorHAnsi" w:cstheme="minorHAnsi"/>
                <w:sz w:val="22"/>
                <w:szCs w:val="22"/>
                <w:lang w:val="en-GB"/>
              </w:rPr>
            </w:pPr>
          </w:p>
        </w:tc>
      </w:tr>
      <w:tr w:rsidR="00575A40" w:rsidRPr="0055448D" w:rsidTr="00533C79">
        <w:tc>
          <w:tcPr>
            <w:tcW w:w="3510"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2. Transparent competitive field</w:t>
            </w:r>
          </w:p>
          <w:p w:rsidR="00575A40" w:rsidRPr="0055448D" w:rsidRDefault="00575A40" w:rsidP="00533C79">
            <w:pPr>
              <w:rPr>
                <w:rFonts w:asciiTheme="minorHAnsi" w:hAnsiTheme="minorHAnsi" w:cstheme="minorHAnsi"/>
                <w:sz w:val="22"/>
                <w:szCs w:val="22"/>
                <w:lang w:val="en-GB"/>
              </w:rPr>
            </w:pPr>
          </w:p>
        </w:tc>
        <w:tc>
          <w:tcPr>
            <w:tcW w:w="6323" w:type="dxa"/>
          </w:tcPr>
          <w:p w:rsidR="001B4F4E" w:rsidRPr="0055448D" w:rsidRDefault="00575A40" w:rsidP="001B4F4E">
            <w:pPr>
              <w:rPr>
                <w:rFonts w:asciiTheme="minorHAnsi" w:hAnsiTheme="minorHAnsi" w:cstheme="minorHAnsi"/>
                <w:sz w:val="22"/>
                <w:szCs w:val="22"/>
                <w:lang w:val="en-GB"/>
              </w:rPr>
            </w:pPr>
            <w:r w:rsidRPr="0055448D">
              <w:rPr>
                <w:rFonts w:asciiTheme="minorHAnsi" w:hAnsiTheme="minorHAnsi" w:cstheme="minorHAnsi"/>
                <w:sz w:val="22"/>
                <w:szCs w:val="22"/>
                <w:lang w:val="en-GB"/>
              </w:rPr>
              <w:t>2.</w:t>
            </w:r>
            <w:r w:rsidR="001B4F4E" w:rsidRPr="0055448D">
              <w:rPr>
                <w:rFonts w:asciiTheme="minorHAnsi" w:hAnsiTheme="minorHAnsi" w:cstheme="minorHAnsi"/>
                <w:sz w:val="22"/>
                <w:szCs w:val="22"/>
                <w:lang w:val="en-GB"/>
              </w:rPr>
              <w:t>Lack of agricultural cooperatives</w:t>
            </w:r>
          </w:p>
          <w:p w:rsidR="001B4F4E" w:rsidRPr="0055448D" w:rsidRDefault="001B4F4E" w:rsidP="00533C79">
            <w:pPr>
              <w:rPr>
                <w:rFonts w:asciiTheme="minorHAnsi" w:hAnsiTheme="minorHAnsi" w:cstheme="minorHAnsi"/>
                <w:sz w:val="22"/>
                <w:szCs w:val="22"/>
                <w:lang w:val="en-GB"/>
              </w:rPr>
            </w:pPr>
          </w:p>
        </w:tc>
      </w:tr>
    </w:tbl>
    <w:p w:rsidR="00575A40" w:rsidRPr="0055448D" w:rsidRDefault="00575A40" w:rsidP="00575A40">
      <w:pPr>
        <w:pStyle w:val="Style3"/>
        <w:numPr>
          <w:ilvl w:val="0"/>
          <w:numId w:val="0"/>
        </w:numPr>
        <w:ind w:left="360"/>
        <w:rPr>
          <w:rFonts w:asciiTheme="minorHAnsi" w:eastAsiaTheme="minorEastAsia" w:hAnsiTheme="minorHAnsi" w:cstheme="minorHAnsi"/>
          <w:b w:val="0"/>
          <w:i w:val="0"/>
          <w:kern w:val="0"/>
          <w:sz w:val="22"/>
          <w:szCs w:val="22"/>
          <w:lang w:val="en-GB" w:eastAsia="ru-RU"/>
        </w:rPr>
      </w:pPr>
      <w:bookmarkStart w:id="14" w:name="_Թերթիկ_5._Ֆինանսական"/>
      <w:bookmarkEnd w:id="14"/>
      <w:r w:rsidRPr="0055448D">
        <w:rPr>
          <w:rFonts w:asciiTheme="minorHAnsi" w:eastAsiaTheme="minorEastAsia" w:hAnsiTheme="minorHAnsi" w:cstheme="minorHAnsi"/>
          <w:b w:val="0"/>
          <w:i w:val="0"/>
          <w:kern w:val="0"/>
          <w:sz w:val="22"/>
          <w:szCs w:val="22"/>
          <w:lang w:val="en-GB" w:eastAsia="ru-RU"/>
        </w:rPr>
        <w:t>Public hearings to promote renewable energy development and introduction of photovoltaic plants will provide a sufficient basis for increasing energy efficiency in the community.</w:t>
      </w:r>
    </w:p>
    <w:p w:rsidR="00575A40" w:rsidRPr="0055448D" w:rsidRDefault="00575A40" w:rsidP="00575A40">
      <w:pPr>
        <w:pStyle w:val="Style3"/>
        <w:numPr>
          <w:ilvl w:val="0"/>
          <w:numId w:val="0"/>
        </w:numPr>
        <w:ind w:left="360"/>
        <w:rPr>
          <w:rFonts w:asciiTheme="minorHAnsi" w:eastAsiaTheme="minorEastAsia" w:hAnsiTheme="minorHAnsi" w:cstheme="minorHAnsi"/>
          <w:b w:val="0"/>
          <w:i w:val="0"/>
          <w:kern w:val="0"/>
          <w:sz w:val="22"/>
          <w:szCs w:val="22"/>
          <w:lang w:val="en-GB" w:eastAsia="ru-RU"/>
        </w:rPr>
      </w:pPr>
    </w:p>
    <w:p w:rsidR="00575A40" w:rsidRPr="0055448D" w:rsidRDefault="00575A40" w:rsidP="00575A40">
      <w:pPr>
        <w:pStyle w:val="Style3"/>
        <w:numPr>
          <w:ilvl w:val="0"/>
          <w:numId w:val="0"/>
        </w:numPr>
        <w:ind w:left="360"/>
        <w:rPr>
          <w:rFonts w:asciiTheme="minorHAnsi" w:hAnsiTheme="minorHAnsi" w:cstheme="minorHAnsi"/>
          <w:color w:val="0070C0"/>
          <w:lang w:val="en-GB"/>
        </w:rPr>
      </w:pPr>
      <w:r w:rsidRPr="0055448D">
        <w:rPr>
          <w:rFonts w:asciiTheme="minorHAnsi" w:hAnsiTheme="minorHAnsi" w:cstheme="minorHAnsi"/>
          <w:color w:val="0070C0"/>
          <w:lang w:val="en-GB"/>
        </w:rPr>
        <w:t>6.4 Access to Finance</w:t>
      </w:r>
    </w:p>
    <w:p w:rsidR="00575A40" w:rsidRPr="0055448D" w:rsidRDefault="00575A40" w:rsidP="00575A40">
      <w:pPr>
        <w:jc w:val="both"/>
        <w:rPr>
          <w:rFonts w:cstheme="minorHAnsi"/>
          <w:lang w:val="en-GB"/>
        </w:rPr>
      </w:pPr>
      <w:r w:rsidRPr="0055448D">
        <w:rPr>
          <w:rFonts w:cstheme="minorHAnsi"/>
          <w:lang w:val="en-GB"/>
        </w:rPr>
        <w:t>There are 11 banking and credit  organizations in the community that provide loans to businesses, starting from 50000 AMD, depending on the availability of real estate and type of credit. In order to promote agriculture, loans are provided starting at 5%. Agricultural loans for 16% are subsidized by 8%. There are consumer loans ranging from 14% to 24%, and there are types of loans in foreign currency. In order to develop business and create jobs in the community, the LED Council will also include the financial market for the implementation of community and private sector projects. Commercial banks in the community have business loans for agricultural development.</w:t>
      </w:r>
    </w:p>
    <w:p w:rsidR="00575A40" w:rsidRPr="0055448D" w:rsidRDefault="00575A40" w:rsidP="00575A40">
      <w:pPr>
        <w:rPr>
          <w:rFonts w:cstheme="minorHAnsi"/>
          <w:lang w:val="en-GB"/>
        </w:rPr>
      </w:pPr>
      <w:r w:rsidRPr="0055448D">
        <w:rPr>
          <w:rFonts w:eastAsia="Times New Roman" w:cstheme="minorHAnsi"/>
          <w:b/>
          <w:lang w:val="en-GB"/>
        </w:rPr>
        <w:t>Table 4. Access to Finance</w:t>
      </w:r>
    </w:p>
    <w:tbl>
      <w:tblPr>
        <w:tblStyle w:val="TableGrid3"/>
        <w:tblW w:w="0" w:type="auto"/>
        <w:tblLook w:val="04A0" w:firstRow="1" w:lastRow="0" w:firstColumn="1" w:lastColumn="0" w:noHBand="0" w:noVBand="1"/>
      </w:tblPr>
      <w:tblGrid>
        <w:gridCol w:w="2262"/>
        <w:gridCol w:w="1839"/>
        <w:gridCol w:w="1884"/>
        <w:gridCol w:w="2033"/>
        <w:gridCol w:w="1872"/>
      </w:tblGrid>
      <w:tr w:rsidR="00575A40" w:rsidRPr="0055448D" w:rsidTr="00533C79">
        <w:tc>
          <w:tcPr>
            <w:tcW w:w="0" w:type="auto"/>
            <w:shd w:val="clear" w:color="auto" w:fill="B8CCE4" w:themeFill="accent1" w:themeFillTint="66"/>
          </w:tcPr>
          <w:p w:rsidR="00575A40" w:rsidRPr="0055448D" w:rsidRDefault="00575A40" w:rsidP="00533C79">
            <w:pPr>
              <w:rPr>
                <w:rFonts w:asciiTheme="minorHAnsi" w:hAnsiTheme="minorHAnsi" w:cstheme="minorHAnsi"/>
                <w:b/>
                <w:i/>
                <w:noProof/>
                <w:sz w:val="18"/>
                <w:szCs w:val="18"/>
                <w:lang w:val="en-GB"/>
              </w:rPr>
            </w:pPr>
            <w:r w:rsidRPr="0055448D">
              <w:rPr>
                <w:rFonts w:asciiTheme="minorHAnsi" w:hAnsiTheme="minorHAnsi" w:cstheme="minorHAnsi"/>
                <w:b/>
                <w:i/>
                <w:noProof/>
                <w:sz w:val="18"/>
                <w:szCs w:val="18"/>
                <w:lang w:val="en-GB"/>
              </w:rPr>
              <w:t>Institution / donor</w:t>
            </w:r>
          </w:p>
          <w:p w:rsidR="00575A40" w:rsidRPr="0055448D" w:rsidRDefault="00575A40" w:rsidP="00533C79">
            <w:pPr>
              <w:rPr>
                <w:rFonts w:asciiTheme="minorHAnsi" w:hAnsiTheme="minorHAnsi" w:cstheme="minorHAnsi"/>
                <w:b/>
                <w:i/>
                <w:noProof/>
                <w:sz w:val="18"/>
                <w:szCs w:val="18"/>
                <w:lang w:val="en-GB"/>
              </w:rPr>
            </w:pPr>
            <w:r w:rsidRPr="0055448D">
              <w:rPr>
                <w:rFonts w:asciiTheme="minorHAnsi" w:hAnsiTheme="minorHAnsi" w:cstheme="minorHAnsi"/>
                <w:b/>
                <w:i/>
                <w:noProof/>
                <w:sz w:val="18"/>
                <w:szCs w:val="18"/>
                <w:lang w:val="en-GB"/>
              </w:rPr>
              <w:t>(including banks and other credit organizations)</w:t>
            </w:r>
          </w:p>
        </w:tc>
        <w:tc>
          <w:tcPr>
            <w:tcW w:w="0" w:type="auto"/>
            <w:shd w:val="clear" w:color="auto" w:fill="B8CCE4" w:themeFill="accent1" w:themeFillTint="66"/>
          </w:tcPr>
          <w:p w:rsidR="00575A40" w:rsidRPr="0055448D" w:rsidRDefault="00575A40" w:rsidP="00533C79">
            <w:pPr>
              <w:rPr>
                <w:rFonts w:asciiTheme="minorHAnsi" w:hAnsiTheme="minorHAnsi" w:cstheme="minorHAnsi"/>
                <w:b/>
                <w:i/>
                <w:noProof/>
                <w:sz w:val="18"/>
                <w:szCs w:val="18"/>
                <w:lang w:val="en-GB"/>
              </w:rPr>
            </w:pPr>
            <w:r w:rsidRPr="0055448D">
              <w:rPr>
                <w:rFonts w:asciiTheme="minorHAnsi" w:hAnsiTheme="minorHAnsi" w:cstheme="minorHAnsi"/>
                <w:b/>
                <w:i/>
                <w:noProof/>
                <w:sz w:val="18"/>
                <w:szCs w:val="18"/>
                <w:lang w:val="en-GB"/>
              </w:rPr>
              <w:t>Potential customers / beneficiaries</w:t>
            </w:r>
          </w:p>
        </w:tc>
        <w:tc>
          <w:tcPr>
            <w:tcW w:w="0" w:type="auto"/>
            <w:shd w:val="clear" w:color="auto" w:fill="B8CCE4" w:themeFill="accent1" w:themeFillTint="66"/>
          </w:tcPr>
          <w:p w:rsidR="00575A40" w:rsidRPr="0055448D" w:rsidRDefault="00575A40" w:rsidP="00533C79">
            <w:pPr>
              <w:rPr>
                <w:rFonts w:asciiTheme="minorHAnsi" w:hAnsiTheme="minorHAnsi" w:cstheme="minorHAnsi"/>
                <w:b/>
                <w:i/>
                <w:noProof/>
                <w:sz w:val="18"/>
                <w:szCs w:val="18"/>
                <w:lang w:val="en-GB"/>
              </w:rPr>
            </w:pPr>
            <w:r w:rsidRPr="0055448D">
              <w:rPr>
                <w:rFonts w:asciiTheme="minorHAnsi" w:hAnsiTheme="minorHAnsi" w:cstheme="minorHAnsi"/>
                <w:b/>
                <w:i/>
                <w:noProof/>
                <w:sz w:val="18"/>
                <w:szCs w:val="18"/>
                <w:lang w:val="en-GB"/>
              </w:rPr>
              <w:t>Preferred economic sectors / activities</w:t>
            </w:r>
          </w:p>
        </w:tc>
        <w:tc>
          <w:tcPr>
            <w:tcW w:w="0" w:type="auto"/>
            <w:shd w:val="clear" w:color="auto" w:fill="B8CCE4" w:themeFill="accent1" w:themeFillTint="66"/>
          </w:tcPr>
          <w:p w:rsidR="00575A40" w:rsidRPr="0055448D" w:rsidRDefault="00575A40" w:rsidP="00533C79">
            <w:pPr>
              <w:rPr>
                <w:rFonts w:asciiTheme="minorHAnsi" w:hAnsiTheme="minorHAnsi" w:cstheme="minorHAnsi"/>
                <w:b/>
                <w:i/>
                <w:noProof/>
                <w:sz w:val="18"/>
                <w:szCs w:val="18"/>
                <w:lang w:val="en-GB"/>
              </w:rPr>
            </w:pPr>
            <w:r w:rsidRPr="0055448D">
              <w:rPr>
                <w:rFonts w:asciiTheme="minorHAnsi" w:hAnsiTheme="minorHAnsi" w:cstheme="minorHAnsi"/>
                <w:b/>
                <w:i/>
                <w:noProof/>
                <w:sz w:val="18"/>
                <w:szCs w:val="18"/>
                <w:lang w:val="en-GB"/>
              </w:rPr>
              <w:t>The minimum and maximum amount allocated</w:t>
            </w:r>
          </w:p>
        </w:tc>
        <w:tc>
          <w:tcPr>
            <w:tcW w:w="0" w:type="auto"/>
            <w:shd w:val="clear" w:color="auto" w:fill="B8CCE4" w:themeFill="accent1" w:themeFillTint="66"/>
          </w:tcPr>
          <w:p w:rsidR="00575A40" w:rsidRPr="0055448D" w:rsidRDefault="00575A40" w:rsidP="00533C79">
            <w:pPr>
              <w:rPr>
                <w:rFonts w:asciiTheme="minorHAnsi" w:hAnsiTheme="minorHAnsi" w:cstheme="minorHAnsi"/>
                <w:b/>
                <w:i/>
                <w:noProof/>
                <w:sz w:val="18"/>
                <w:szCs w:val="18"/>
                <w:lang w:val="en-GB"/>
              </w:rPr>
            </w:pPr>
            <w:r w:rsidRPr="0055448D">
              <w:rPr>
                <w:rFonts w:asciiTheme="minorHAnsi" w:hAnsiTheme="minorHAnsi" w:cstheme="minorHAnsi"/>
                <w:b/>
                <w:i/>
                <w:noProof/>
                <w:sz w:val="18"/>
                <w:szCs w:val="18"/>
                <w:lang w:val="en-GB"/>
              </w:rPr>
              <w:t>Requirements</w:t>
            </w:r>
          </w:p>
          <w:p w:rsidR="00575A40" w:rsidRPr="0055448D" w:rsidRDefault="00575A40" w:rsidP="00533C79">
            <w:pPr>
              <w:rPr>
                <w:rFonts w:asciiTheme="minorHAnsi" w:hAnsiTheme="minorHAnsi" w:cstheme="minorHAnsi"/>
                <w:b/>
                <w:i/>
                <w:noProof/>
                <w:sz w:val="18"/>
                <w:szCs w:val="18"/>
                <w:lang w:val="en-GB"/>
              </w:rPr>
            </w:pPr>
            <w:r w:rsidRPr="0055448D">
              <w:rPr>
                <w:rFonts w:asciiTheme="minorHAnsi" w:hAnsiTheme="minorHAnsi" w:cstheme="minorHAnsi"/>
                <w:b/>
                <w:i/>
                <w:noProof/>
                <w:sz w:val="18"/>
                <w:szCs w:val="18"/>
                <w:lang w:val="en-GB"/>
              </w:rPr>
              <w:t>(pledge, etc.)</w:t>
            </w:r>
          </w:p>
        </w:tc>
      </w:tr>
      <w:tr w:rsidR="00575A40" w:rsidRPr="0055448D" w:rsidTr="00533C79">
        <w:trPr>
          <w:trHeight w:val="1065"/>
        </w:trPr>
        <w:tc>
          <w:tcPr>
            <w:tcW w:w="0" w:type="auto"/>
          </w:tcPr>
          <w:p w:rsidR="00575A40" w:rsidRPr="0055448D" w:rsidRDefault="00575A40" w:rsidP="00533C79">
            <w:pPr>
              <w:rPr>
                <w:rFonts w:asciiTheme="minorHAnsi" w:hAnsiTheme="minorHAnsi" w:cstheme="minorHAnsi"/>
                <w:sz w:val="18"/>
                <w:szCs w:val="18"/>
                <w:lang w:val="en-GB"/>
              </w:rPr>
            </w:pP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Commercial banks</w:t>
            </w:r>
          </w:p>
        </w:tc>
        <w:tc>
          <w:tcPr>
            <w:tcW w:w="0" w:type="auto"/>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SME</w:t>
            </w: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Community residents</w:t>
            </w: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Organizations</w:t>
            </w:r>
          </w:p>
        </w:tc>
        <w:tc>
          <w:tcPr>
            <w:tcW w:w="0" w:type="auto"/>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Trade,</w:t>
            </w: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Agriculture, construction</w:t>
            </w:r>
          </w:p>
        </w:tc>
        <w:tc>
          <w:tcPr>
            <w:tcW w:w="0" w:type="auto"/>
          </w:tcPr>
          <w:p w:rsidR="00575A40" w:rsidRPr="0055448D" w:rsidRDefault="00575A40" w:rsidP="00533C79">
            <w:pPr>
              <w:rPr>
                <w:rFonts w:asciiTheme="minorHAnsi" w:hAnsiTheme="minorHAnsi" w:cstheme="minorHAnsi"/>
                <w:sz w:val="18"/>
                <w:szCs w:val="18"/>
                <w:lang w:val="en-GB"/>
              </w:rPr>
            </w:pP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Starting with 50000 AMD,</w:t>
            </w: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There is no maximum threshold set</w:t>
            </w:r>
          </w:p>
        </w:tc>
        <w:tc>
          <w:tcPr>
            <w:tcW w:w="0" w:type="auto"/>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Guarantor</w:t>
            </w: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Pledge</w:t>
            </w:r>
          </w:p>
        </w:tc>
      </w:tr>
      <w:tr w:rsidR="00575A40" w:rsidRPr="0055448D" w:rsidTr="00533C79">
        <w:trPr>
          <w:trHeight w:val="1011"/>
        </w:trPr>
        <w:tc>
          <w:tcPr>
            <w:tcW w:w="0" w:type="auto"/>
          </w:tcPr>
          <w:p w:rsidR="00575A40" w:rsidRPr="0055448D" w:rsidRDefault="00575A40" w:rsidP="00533C79">
            <w:pPr>
              <w:rPr>
                <w:rFonts w:asciiTheme="minorHAnsi" w:hAnsiTheme="minorHAnsi" w:cstheme="minorHAnsi"/>
                <w:sz w:val="18"/>
                <w:szCs w:val="18"/>
                <w:lang w:val="en-GB"/>
              </w:rPr>
            </w:pP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Credit organizations</w:t>
            </w:r>
          </w:p>
          <w:p w:rsidR="00575A40" w:rsidRPr="0055448D" w:rsidRDefault="00575A40" w:rsidP="00533C79">
            <w:pPr>
              <w:rPr>
                <w:rFonts w:asciiTheme="minorHAnsi" w:hAnsiTheme="minorHAnsi" w:cstheme="minorHAnsi"/>
                <w:sz w:val="18"/>
                <w:szCs w:val="18"/>
                <w:lang w:val="en-GB"/>
              </w:rPr>
            </w:pPr>
          </w:p>
        </w:tc>
        <w:tc>
          <w:tcPr>
            <w:tcW w:w="0" w:type="auto"/>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SME</w:t>
            </w: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Community residents</w:t>
            </w: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Organizations</w:t>
            </w:r>
          </w:p>
        </w:tc>
        <w:tc>
          <w:tcPr>
            <w:tcW w:w="0" w:type="auto"/>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Trade</w:t>
            </w: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Farming</w:t>
            </w: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Cattle breeding</w:t>
            </w:r>
          </w:p>
        </w:tc>
        <w:tc>
          <w:tcPr>
            <w:tcW w:w="0" w:type="auto"/>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Up to 5 million AMD and more</w:t>
            </w:r>
          </w:p>
        </w:tc>
        <w:tc>
          <w:tcPr>
            <w:tcW w:w="0" w:type="auto"/>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Guarantor, availability of real estate</w:t>
            </w:r>
          </w:p>
        </w:tc>
      </w:tr>
    </w:tbl>
    <w:p w:rsidR="00575A40" w:rsidRPr="0055448D" w:rsidRDefault="00575A40" w:rsidP="00575A40">
      <w:pPr>
        <w:spacing w:line="240" w:lineRule="auto"/>
        <w:jc w:val="both"/>
        <w:rPr>
          <w:rFonts w:cstheme="minorHAnsi"/>
          <w:lang w:val="en-GB"/>
        </w:rPr>
      </w:pPr>
      <w:r w:rsidRPr="0055448D">
        <w:rPr>
          <w:rFonts w:cstheme="minorHAnsi"/>
          <w:lang w:val="en-GB"/>
        </w:rPr>
        <w:t>There is a need to mitigate the credit policy in banks, eliminate commissions completely, provide separate window for serving entrepreneurs and borrowers, as well as improve quality.</w:t>
      </w:r>
    </w:p>
    <w:tbl>
      <w:tblPr>
        <w:tblStyle w:val="TableGrid2"/>
        <w:tblW w:w="0" w:type="auto"/>
        <w:tblLook w:val="04A0" w:firstRow="1" w:lastRow="0" w:firstColumn="1" w:lastColumn="0" w:noHBand="0" w:noVBand="1"/>
      </w:tblPr>
      <w:tblGrid>
        <w:gridCol w:w="4647"/>
        <w:gridCol w:w="4595"/>
      </w:tblGrid>
      <w:tr w:rsidR="00575A40" w:rsidRPr="0055448D" w:rsidTr="00533C79">
        <w:trPr>
          <w:tblHeader/>
        </w:trPr>
        <w:tc>
          <w:tcPr>
            <w:tcW w:w="4647" w:type="dxa"/>
          </w:tcPr>
          <w:p w:rsidR="00575A40" w:rsidRPr="0055448D" w:rsidRDefault="00575A40" w:rsidP="00533C79">
            <w:pPr>
              <w:rPr>
                <w:rFonts w:asciiTheme="minorHAnsi" w:hAnsiTheme="minorHAnsi" w:cstheme="minorHAnsi"/>
                <w:b/>
                <w:sz w:val="22"/>
                <w:szCs w:val="22"/>
                <w:lang w:val="en-GB"/>
              </w:rPr>
            </w:pPr>
            <w:r w:rsidRPr="0055448D">
              <w:rPr>
                <w:rFonts w:asciiTheme="minorHAnsi" w:hAnsiTheme="minorHAnsi" w:cstheme="minorHAnsi"/>
                <w:b/>
                <w:sz w:val="22"/>
                <w:szCs w:val="22"/>
                <w:lang w:val="en-GB"/>
              </w:rPr>
              <w:t>STRENGTHS</w:t>
            </w:r>
          </w:p>
        </w:tc>
        <w:tc>
          <w:tcPr>
            <w:tcW w:w="4595" w:type="dxa"/>
          </w:tcPr>
          <w:p w:rsidR="00575A40" w:rsidRPr="0055448D" w:rsidRDefault="00575A40" w:rsidP="00533C79">
            <w:pPr>
              <w:rPr>
                <w:rFonts w:asciiTheme="minorHAnsi" w:hAnsiTheme="minorHAnsi" w:cstheme="minorHAnsi"/>
                <w:b/>
                <w:sz w:val="22"/>
                <w:szCs w:val="22"/>
                <w:lang w:val="en-GB"/>
              </w:rPr>
            </w:pPr>
            <w:r w:rsidRPr="0055448D">
              <w:rPr>
                <w:rFonts w:asciiTheme="minorHAnsi" w:hAnsiTheme="minorHAnsi" w:cstheme="minorHAnsi"/>
                <w:b/>
                <w:sz w:val="22"/>
                <w:szCs w:val="22"/>
                <w:lang w:val="en-GB"/>
              </w:rPr>
              <w:t>WEAKNESSES</w:t>
            </w:r>
          </w:p>
        </w:tc>
      </w:tr>
      <w:tr w:rsidR="00575A40" w:rsidRPr="0055448D" w:rsidTr="00533C79">
        <w:tc>
          <w:tcPr>
            <w:tcW w:w="4647"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Access to credit products, best money transfer system</w:t>
            </w:r>
          </w:p>
        </w:tc>
        <w:tc>
          <w:tcPr>
            <w:tcW w:w="4595"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Availability of pledge for small business loans</w:t>
            </w:r>
          </w:p>
        </w:tc>
      </w:tr>
      <w:tr w:rsidR="00575A40" w:rsidRPr="0055448D" w:rsidTr="00533C79">
        <w:tc>
          <w:tcPr>
            <w:tcW w:w="4647"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Low interest rates for agricultural loans</w:t>
            </w:r>
          </w:p>
        </w:tc>
        <w:tc>
          <w:tcPr>
            <w:tcW w:w="4595"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 xml:space="preserve">  </w:t>
            </w:r>
            <w:r w:rsidR="00EF7B88" w:rsidRPr="0055448D">
              <w:rPr>
                <w:rFonts w:asciiTheme="minorHAnsi" w:hAnsiTheme="minorHAnsi" w:cstheme="minorHAnsi"/>
                <w:sz w:val="22"/>
                <w:szCs w:val="22"/>
                <w:lang w:val="en-GB"/>
              </w:rPr>
              <w:t xml:space="preserve">The necessity of credit history of start-up business </w:t>
            </w:r>
          </w:p>
        </w:tc>
      </w:tr>
    </w:tbl>
    <w:p w:rsidR="00575A40" w:rsidRPr="0055448D" w:rsidRDefault="00575A40" w:rsidP="00575A40">
      <w:pPr>
        <w:pStyle w:val="Style3"/>
        <w:numPr>
          <w:ilvl w:val="0"/>
          <w:numId w:val="0"/>
        </w:numPr>
        <w:rPr>
          <w:rFonts w:asciiTheme="minorHAnsi" w:hAnsiTheme="minorHAnsi" w:cstheme="minorHAnsi"/>
          <w:lang w:val="en-GB"/>
        </w:rPr>
      </w:pPr>
      <w:bookmarkStart w:id="15" w:name="_Թերթիկ_6._Մասնավոր"/>
      <w:bookmarkEnd w:id="15"/>
    </w:p>
    <w:p w:rsidR="00575A40" w:rsidRPr="0055448D" w:rsidRDefault="00575A40" w:rsidP="00575A40">
      <w:pPr>
        <w:pStyle w:val="Style3"/>
        <w:numPr>
          <w:ilvl w:val="0"/>
          <w:numId w:val="0"/>
        </w:numPr>
        <w:rPr>
          <w:rFonts w:asciiTheme="minorHAnsi" w:hAnsiTheme="minorHAnsi" w:cstheme="minorHAnsi"/>
          <w:lang w:val="en-GB"/>
        </w:rPr>
      </w:pPr>
    </w:p>
    <w:p w:rsidR="00575A40" w:rsidRPr="0055448D" w:rsidRDefault="00575A40" w:rsidP="00575A40">
      <w:pPr>
        <w:pStyle w:val="Style3"/>
        <w:numPr>
          <w:ilvl w:val="0"/>
          <w:numId w:val="0"/>
        </w:numPr>
        <w:rPr>
          <w:rFonts w:asciiTheme="minorHAnsi" w:hAnsiTheme="minorHAnsi" w:cstheme="minorHAnsi"/>
          <w:color w:val="0070C0"/>
          <w:lang w:val="en-GB"/>
        </w:rPr>
      </w:pPr>
      <w:r w:rsidRPr="0055448D">
        <w:rPr>
          <w:rFonts w:asciiTheme="minorHAnsi" w:hAnsiTheme="minorHAnsi" w:cstheme="minorHAnsi"/>
          <w:color w:val="0070C0"/>
          <w:lang w:val="en-GB"/>
        </w:rPr>
        <w:t>6.5 Land and Infrastructures</w:t>
      </w:r>
    </w:p>
    <w:p w:rsidR="00575A40" w:rsidRPr="0055448D" w:rsidRDefault="00575A40" w:rsidP="00575A40">
      <w:pPr>
        <w:spacing w:line="240" w:lineRule="auto"/>
        <w:jc w:val="both"/>
        <w:rPr>
          <w:rFonts w:cstheme="minorHAnsi"/>
          <w:lang w:val="en-GB"/>
        </w:rPr>
      </w:pPr>
      <w:r w:rsidRPr="0055448D">
        <w:rPr>
          <w:rFonts w:cstheme="minorHAnsi"/>
          <w:lang w:val="en-GB"/>
        </w:rPr>
        <w:t>Business development brings with it a growing demand for community land and infrastructure lease. The main demand is for pastures and cultivated lands by the citizens engaged in agriculture, which brings with it the regulation of land acquisition. The community has a demand for agricultural lands, pasture roads alignment and agricultural tractor parks. The "House of Culture" CNPO, which is subordinate to the municipality, has areas that can be provided to meet the needs of the private business or to implement activities for the next 6 years after its renovation. The community has 2 public domain areas that can be developed.</w:t>
      </w:r>
    </w:p>
    <w:p w:rsidR="00575A40" w:rsidRPr="0055448D" w:rsidRDefault="00575A40" w:rsidP="00575A40">
      <w:pPr>
        <w:rPr>
          <w:rFonts w:eastAsia="Times New Roman" w:cstheme="minorHAnsi"/>
          <w:b/>
          <w:lang w:val="en-GB"/>
        </w:rPr>
      </w:pPr>
      <w:r w:rsidRPr="0055448D">
        <w:rPr>
          <w:rFonts w:eastAsia="Times New Roman" w:cstheme="minorHAnsi"/>
          <w:b/>
          <w:lang w:val="en-GB"/>
        </w:rPr>
        <w:t>Table 6: Private Sector Needs in Area of Land and Infrastructure</w:t>
      </w:r>
    </w:p>
    <w:tbl>
      <w:tblPr>
        <w:tblStyle w:val="TableGrid4"/>
        <w:tblW w:w="0" w:type="auto"/>
        <w:tblLook w:val="04A0" w:firstRow="1" w:lastRow="0" w:firstColumn="1" w:lastColumn="0" w:noHBand="0" w:noVBand="1"/>
      </w:tblPr>
      <w:tblGrid>
        <w:gridCol w:w="3089"/>
        <w:gridCol w:w="1385"/>
        <w:gridCol w:w="2002"/>
        <w:gridCol w:w="3414"/>
      </w:tblGrid>
      <w:tr w:rsidR="00575A40" w:rsidRPr="0055448D" w:rsidTr="00533C79">
        <w:tc>
          <w:tcPr>
            <w:tcW w:w="3168" w:type="dxa"/>
            <w:shd w:val="clear" w:color="auto" w:fill="B8CCE4" w:themeFill="accent1" w:themeFillTint="66"/>
          </w:tcPr>
          <w:p w:rsidR="00575A40" w:rsidRPr="0055448D" w:rsidRDefault="00575A40" w:rsidP="00533C79">
            <w:pPr>
              <w:jc w:val="left"/>
              <w:rPr>
                <w:rFonts w:asciiTheme="minorHAnsi" w:hAnsiTheme="minorHAnsi" w:cstheme="minorHAnsi"/>
                <w:b/>
                <w:sz w:val="18"/>
                <w:szCs w:val="18"/>
                <w:lang w:val="en-GB"/>
              </w:rPr>
            </w:pPr>
            <w:r w:rsidRPr="0055448D">
              <w:rPr>
                <w:rFonts w:asciiTheme="minorHAnsi" w:hAnsiTheme="minorHAnsi" w:cstheme="minorHAnsi"/>
                <w:b/>
                <w:sz w:val="18"/>
                <w:szCs w:val="18"/>
                <w:lang w:val="en-GB"/>
              </w:rPr>
              <w:t>Expressed private sector needs by type of infastructure</w:t>
            </w:r>
          </w:p>
        </w:tc>
        <w:tc>
          <w:tcPr>
            <w:tcW w:w="1401" w:type="dxa"/>
            <w:shd w:val="clear" w:color="auto" w:fill="B8CCE4" w:themeFill="accent1" w:themeFillTint="66"/>
          </w:tcPr>
          <w:p w:rsidR="00575A40" w:rsidRPr="0055448D" w:rsidRDefault="00575A40" w:rsidP="00533C79">
            <w:pPr>
              <w:pStyle w:val="11"/>
              <w:spacing w:after="0"/>
              <w:jc w:val="center"/>
              <w:rPr>
                <w:rFonts w:asciiTheme="minorHAnsi" w:hAnsiTheme="minorHAnsi" w:cstheme="minorHAnsi"/>
                <w:b/>
                <w:sz w:val="18"/>
                <w:szCs w:val="18"/>
              </w:rPr>
            </w:pPr>
            <w:r w:rsidRPr="0055448D">
              <w:rPr>
                <w:rFonts w:asciiTheme="minorHAnsi" w:hAnsiTheme="minorHAnsi" w:cstheme="minorHAnsi"/>
                <w:b/>
                <w:sz w:val="18"/>
                <w:szCs w:val="18"/>
              </w:rPr>
              <w:t xml:space="preserve">Existing Provision </w:t>
            </w:r>
          </w:p>
          <w:p w:rsidR="00575A40" w:rsidRPr="0055448D" w:rsidRDefault="00575A40" w:rsidP="00533C79">
            <w:pPr>
              <w:pStyle w:val="11"/>
              <w:spacing w:after="0"/>
              <w:jc w:val="center"/>
              <w:rPr>
                <w:rFonts w:asciiTheme="minorHAnsi" w:hAnsiTheme="minorHAnsi" w:cstheme="minorHAnsi"/>
                <w:b/>
                <w:sz w:val="18"/>
                <w:szCs w:val="18"/>
              </w:rPr>
            </w:pPr>
            <w:r w:rsidRPr="0055448D">
              <w:rPr>
                <w:rFonts w:asciiTheme="minorHAnsi" w:hAnsiTheme="minorHAnsi" w:cstheme="minorHAnsi"/>
                <w:b/>
                <w:sz w:val="18"/>
                <w:szCs w:val="18"/>
              </w:rPr>
              <w:t>in this segment</w:t>
            </w:r>
          </w:p>
        </w:tc>
        <w:tc>
          <w:tcPr>
            <w:tcW w:w="2036" w:type="dxa"/>
            <w:shd w:val="clear" w:color="auto" w:fill="B8CCE4" w:themeFill="accent1" w:themeFillTint="66"/>
          </w:tcPr>
          <w:p w:rsidR="00575A40" w:rsidRPr="0055448D" w:rsidRDefault="00575A40" w:rsidP="00533C79">
            <w:pPr>
              <w:jc w:val="left"/>
              <w:rPr>
                <w:rFonts w:asciiTheme="minorHAnsi" w:hAnsiTheme="minorHAnsi" w:cstheme="minorHAnsi"/>
                <w:b/>
                <w:sz w:val="18"/>
                <w:szCs w:val="18"/>
                <w:lang w:val="en-GB"/>
              </w:rPr>
            </w:pPr>
            <w:r w:rsidRPr="0055448D">
              <w:rPr>
                <w:rFonts w:asciiTheme="minorHAnsi" w:hAnsiTheme="minorHAnsi" w:cstheme="minorHAnsi"/>
                <w:b/>
                <w:sz w:val="18"/>
                <w:szCs w:val="18"/>
                <w:lang w:val="en-GB"/>
              </w:rPr>
              <w:t>Indicative future requirements (within 6 years)</w:t>
            </w:r>
          </w:p>
        </w:tc>
        <w:tc>
          <w:tcPr>
            <w:tcW w:w="3511" w:type="dxa"/>
            <w:shd w:val="clear" w:color="auto" w:fill="B8CCE4" w:themeFill="accent1" w:themeFillTint="66"/>
          </w:tcPr>
          <w:p w:rsidR="00575A40" w:rsidRPr="0055448D" w:rsidRDefault="00575A40" w:rsidP="00533C79">
            <w:pPr>
              <w:jc w:val="left"/>
              <w:rPr>
                <w:rFonts w:asciiTheme="minorHAnsi" w:hAnsiTheme="minorHAnsi" w:cstheme="minorHAnsi"/>
                <w:b/>
                <w:sz w:val="18"/>
                <w:szCs w:val="18"/>
                <w:lang w:val="en-GB"/>
              </w:rPr>
            </w:pPr>
            <w:r w:rsidRPr="0055448D">
              <w:rPr>
                <w:rFonts w:asciiTheme="minorHAnsi" w:hAnsiTheme="minorHAnsi" w:cstheme="minorHAnsi"/>
                <w:b/>
                <w:sz w:val="18"/>
                <w:szCs w:val="18"/>
                <w:lang w:val="en-GB"/>
              </w:rPr>
              <w:t>Public-owned property / sites that can be developed</w:t>
            </w:r>
          </w:p>
        </w:tc>
      </w:tr>
      <w:tr w:rsidR="00575A40" w:rsidRPr="0055448D" w:rsidTr="00533C79">
        <w:tc>
          <w:tcPr>
            <w:tcW w:w="3168"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Micro-company or sole trader workspace (workshops) – (with/without) shared common facilities</w:t>
            </w:r>
          </w:p>
        </w:tc>
        <w:tc>
          <w:tcPr>
            <w:tcW w:w="1401"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Areas with poor conditions</w:t>
            </w:r>
          </w:p>
        </w:tc>
        <w:tc>
          <w:tcPr>
            <w:tcW w:w="2036" w:type="dxa"/>
          </w:tcPr>
          <w:p w:rsidR="00575A40" w:rsidRPr="0055448D" w:rsidRDefault="00575A40" w:rsidP="00533C79">
            <w:pPr>
              <w:jc w:val="left"/>
              <w:rPr>
                <w:rFonts w:asciiTheme="minorHAnsi" w:hAnsiTheme="minorHAnsi" w:cstheme="minorHAnsi"/>
                <w:sz w:val="18"/>
                <w:szCs w:val="18"/>
                <w:lang w:val="en-GB"/>
              </w:rPr>
            </w:pPr>
            <w:r w:rsidRPr="0055448D">
              <w:rPr>
                <w:rFonts w:asciiTheme="minorHAnsi" w:hAnsiTheme="minorHAnsi" w:cstheme="minorHAnsi"/>
                <w:sz w:val="18"/>
                <w:szCs w:val="18"/>
                <w:lang w:val="en-GB"/>
              </w:rPr>
              <w:t>Area renovation</w:t>
            </w:r>
          </w:p>
        </w:tc>
        <w:tc>
          <w:tcPr>
            <w:tcW w:w="3511"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Community public areas with</w:t>
            </w:r>
          </w:p>
          <w:p w:rsidR="00575A40" w:rsidRPr="0055448D" w:rsidRDefault="00575A40" w:rsidP="00533C79">
            <w:pPr>
              <w:jc w:val="left"/>
              <w:rPr>
                <w:rFonts w:asciiTheme="minorHAnsi" w:hAnsiTheme="minorHAnsi" w:cstheme="minorHAnsi"/>
                <w:sz w:val="18"/>
                <w:szCs w:val="18"/>
                <w:lang w:val="en-GB"/>
              </w:rPr>
            </w:pPr>
            <w:r w:rsidRPr="0055448D">
              <w:rPr>
                <w:rFonts w:asciiTheme="minorHAnsi" w:hAnsiTheme="minorHAnsi" w:cstheme="minorHAnsi"/>
                <w:sz w:val="18"/>
                <w:szCs w:val="18"/>
                <w:lang w:val="en-GB"/>
              </w:rPr>
              <w:t>possible development</w:t>
            </w:r>
          </w:p>
        </w:tc>
      </w:tr>
      <w:tr w:rsidR="00575A40" w:rsidRPr="0055448D" w:rsidTr="00533C79">
        <w:trPr>
          <w:trHeight w:val="989"/>
        </w:trPr>
        <w:tc>
          <w:tcPr>
            <w:tcW w:w="3168"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Office space – (with/without) shared common facilities</w:t>
            </w:r>
          </w:p>
        </w:tc>
        <w:tc>
          <w:tcPr>
            <w:tcW w:w="1401"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available areas</w:t>
            </w:r>
          </w:p>
        </w:tc>
        <w:tc>
          <w:tcPr>
            <w:tcW w:w="2036"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Rental</w:t>
            </w:r>
          </w:p>
        </w:tc>
        <w:tc>
          <w:tcPr>
            <w:tcW w:w="3511" w:type="dxa"/>
          </w:tcPr>
          <w:p w:rsidR="00575A40" w:rsidRPr="0055448D" w:rsidRDefault="00575A40" w:rsidP="00533C79">
            <w:pPr>
              <w:rPr>
                <w:rFonts w:asciiTheme="minorHAnsi" w:hAnsiTheme="minorHAnsi" w:cstheme="minorHAnsi"/>
                <w:sz w:val="18"/>
                <w:szCs w:val="18"/>
                <w:lang w:val="en-GB"/>
              </w:rPr>
            </w:pPr>
          </w:p>
        </w:tc>
      </w:tr>
      <w:tr w:rsidR="00575A40" w:rsidRPr="0055448D" w:rsidTr="00533C79">
        <w:tc>
          <w:tcPr>
            <w:tcW w:w="3168"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Business incubator (&lt; 10 start-up/micro-companies; &gt; 10 start-up/micro-companies)</w:t>
            </w:r>
          </w:p>
        </w:tc>
        <w:tc>
          <w:tcPr>
            <w:tcW w:w="1401"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5 startup micro companies</w:t>
            </w:r>
          </w:p>
        </w:tc>
        <w:tc>
          <w:tcPr>
            <w:tcW w:w="2036"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Provision of areas</w:t>
            </w:r>
          </w:p>
        </w:tc>
        <w:tc>
          <w:tcPr>
            <w:tcW w:w="3511"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Community public areas with</w:t>
            </w:r>
          </w:p>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possible development</w:t>
            </w:r>
          </w:p>
        </w:tc>
      </w:tr>
      <w:tr w:rsidR="00575A40" w:rsidRPr="0055448D" w:rsidTr="00533C79">
        <w:tc>
          <w:tcPr>
            <w:tcW w:w="3168"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Business/ Industrial park</w:t>
            </w:r>
          </w:p>
        </w:tc>
        <w:tc>
          <w:tcPr>
            <w:tcW w:w="1401"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w:t>
            </w:r>
          </w:p>
        </w:tc>
        <w:tc>
          <w:tcPr>
            <w:tcW w:w="2036" w:type="dxa"/>
          </w:tcPr>
          <w:p w:rsidR="00575A40" w:rsidRPr="0055448D" w:rsidRDefault="00575A40" w:rsidP="00533C79">
            <w:pPr>
              <w:rPr>
                <w:rFonts w:asciiTheme="minorHAnsi" w:hAnsiTheme="minorHAnsi" w:cstheme="minorHAnsi"/>
                <w:sz w:val="18"/>
                <w:szCs w:val="18"/>
                <w:lang w:val="en-GB"/>
              </w:rPr>
            </w:pPr>
          </w:p>
        </w:tc>
        <w:tc>
          <w:tcPr>
            <w:tcW w:w="3511"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w:t>
            </w:r>
          </w:p>
        </w:tc>
      </w:tr>
      <w:tr w:rsidR="00575A40" w:rsidRPr="0055448D" w:rsidTr="00533C79">
        <w:tc>
          <w:tcPr>
            <w:tcW w:w="3168"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Science/ Technology park</w:t>
            </w:r>
          </w:p>
        </w:tc>
        <w:tc>
          <w:tcPr>
            <w:tcW w:w="1401"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Areas with poor conditions</w:t>
            </w:r>
          </w:p>
        </w:tc>
        <w:tc>
          <w:tcPr>
            <w:tcW w:w="2036"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 xml:space="preserve">Renovation </w:t>
            </w:r>
          </w:p>
        </w:tc>
        <w:tc>
          <w:tcPr>
            <w:tcW w:w="3511" w:type="dxa"/>
          </w:tcPr>
          <w:p w:rsidR="00575A40" w:rsidRPr="0055448D" w:rsidRDefault="00575A40" w:rsidP="00533C79">
            <w:pPr>
              <w:rPr>
                <w:rFonts w:asciiTheme="minorHAnsi" w:hAnsiTheme="minorHAnsi" w:cstheme="minorHAnsi"/>
                <w:sz w:val="18"/>
                <w:szCs w:val="18"/>
                <w:lang w:val="en-GB"/>
              </w:rPr>
            </w:pPr>
            <w:r w:rsidRPr="0055448D">
              <w:rPr>
                <w:rFonts w:asciiTheme="minorHAnsi" w:hAnsiTheme="minorHAnsi" w:cstheme="minorHAnsi"/>
                <w:sz w:val="18"/>
                <w:szCs w:val="18"/>
                <w:lang w:val="en-GB"/>
              </w:rPr>
              <w:t>-</w:t>
            </w:r>
          </w:p>
        </w:tc>
      </w:tr>
    </w:tbl>
    <w:p w:rsidR="00575A40" w:rsidRPr="0055448D" w:rsidRDefault="00575A40" w:rsidP="00575A40">
      <w:pPr>
        <w:spacing w:line="240" w:lineRule="auto"/>
        <w:jc w:val="both"/>
        <w:rPr>
          <w:rFonts w:cstheme="minorHAnsi"/>
          <w:lang w:val="en-GB"/>
        </w:rPr>
      </w:pPr>
    </w:p>
    <w:p w:rsidR="00AE1978" w:rsidRPr="0055448D" w:rsidRDefault="00AE1978" w:rsidP="00575A40">
      <w:pPr>
        <w:spacing w:line="240" w:lineRule="auto"/>
        <w:jc w:val="both"/>
        <w:rPr>
          <w:rFonts w:cstheme="minorHAnsi"/>
          <w:lang w:val="en-GB"/>
        </w:rPr>
      </w:pPr>
    </w:p>
    <w:tbl>
      <w:tblPr>
        <w:tblStyle w:val="TableGrid2"/>
        <w:tblW w:w="0" w:type="auto"/>
        <w:tblLook w:val="04A0" w:firstRow="1" w:lastRow="0" w:firstColumn="1" w:lastColumn="0" w:noHBand="0" w:noVBand="1"/>
      </w:tblPr>
      <w:tblGrid>
        <w:gridCol w:w="5910"/>
        <w:gridCol w:w="3980"/>
      </w:tblGrid>
      <w:tr w:rsidR="00575A40" w:rsidRPr="0055448D" w:rsidTr="00533C79">
        <w:tc>
          <w:tcPr>
            <w:tcW w:w="6056" w:type="dxa"/>
          </w:tcPr>
          <w:p w:rsidR="00575A40" w:rsidRPr="0055448D" w:rsidRDefault="00575A40" w:rsidP="00533C79">
            <w:pPr>
              <w:rPr>
                <w:rFonts w:asciiTheme="minorHAnsi" w:hAnsiTheme="minorHAnsi" w:cstheme="minorHAnsi"/>
                <w:b/>
                <w:sz w:val="22"/>
                <w:szCs w:val="22"/>
                <w:lang w:val="en-GB"/>
              </w:rPr>
            </w:pPr>
            <w:r w:rsidRPr="0055448D">
              <w:rPr>
                <w:rFonts w:asciiTheme="minorHAnsi" w:hAnsiTheme="minorHAnsi" w:cstheme="minorHAnsi"/>
                <w:b/>
                <w:sz w:val="22"/>
                <w:szCs w:val="22"/>
                <w:lang w:val="en-GB"/>
              </w:rPr>
              <w:t>STRENGTHS</w:t>
            </w:r>
          </w:p>
        </w:tc>
        <w:tc>
          <w:tcPr>
            <w:tcW w:w="4060" w:type="dxa"/>
          </w:tcPr>
          <w:p w:rsidR="00575A40" w:rsidRPr="0055448D" w:rsidRDefault="00575A40" w:rsidP="00533C79">
            <w:pPr>
              <w:rPr>
                <w:rFonts w:asciiTheme="minorHAnsi" w:hAnsiTheme="minorHAnsi" w:cstheme="minorHAnsi"/>
                <w:b/>
                <w:sz w:val="22"/>
                <w:szCs w:val="22"/>
                <w:lang w:val="en-GB"/>
              </w:rPr>
            </w:pPr>
            <w:r w:rsidRPr="0055448D">
              <w:rPr>
                <w:rFonts w:asciiTheme="minorHAnsi" w:hAnsiTheme="minorHAnsi" w:cstheme="minorHAnsi"/>
                <w:b/>
                <w:sz w:val="22"/>
                <w:szCs w:val="22"/>
                <w:lang w:val="en-GB"/>
              </w:rPr>
              <w:t>WEAKNESSES</w:t>
            </w:r>
          </w:p>
        </w:tc>
      </w:tr>
      <w:tr w:rsidR="00575A40" w:rsidRPr="0055448D" w:rsidTr="00533C79">
        <w:tc>
          <w:tcPr>
            <w:tcW w:w="6056"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1. Availability of land areas</w:t>
            </w:r>
          </w:p>
        </w:tc>
        <w:tc>
          <w:tcPr>
            <w:tcW w:w="4060"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1. Poor conditions of the areas</w:t>
            </w:r>
          </w:p>
        </w:tc>
      </w:tr>
      <w:tr w:rsidR="00575A40" w:rsidRPr="0055448D" w:rsidTr="00533C79">
        <w:tc>
          <w:tcPr>
            <w:tcW w:w="6056"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2.  Leasing opportunity</w:t>
            </w:r>
          </w:p>
        </w:tc>
        <w:tc>
          <w:tcPr>
            <w:tcW w:w="4060"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2.</w:t>
            </w:r>
            <w:r w:rsidR="00EF7B88" w:rsidRPr="0055448D">
              <w:rPr>
                <w:rFonts w:asciiTheme="minorHAnsi" w:hAnsiTheme="minorHAnsi" w:cstheme="minorHAnsi"/>
                <w:sz w:val="22"/>
                <w:szCs w:val="22"/>
                <w:lang w:val="en-GB"/>
              </w:rPr>
              <w:t xml:space="preserve"> The slow procedure of consolidation and leasing the lands</w:t>
            </w:r>
          </w:p>
          <w:p w:rsidR="00575A40" w:rsidRPr="0055448D" w:rsidRDefault="00575A40" w:rsidP="00533C79">
            <w:pPr>
              <w:rPr>
                <w:rFonts w:asciiTheme="minorHAnsi" w:hAnsiTheme="minorHAnsi" w:cstheme="minorHAnsi"/>
                <w:sz w:val="22"/>
                <w:szCs w:val="22"/>
                <w:lang w:val="en-GB"/>
              </w:rPr>
            </w:pPr>
          </w:p>
        </w:tc>
      </w:tr>
    </w:tbl>
    <w:p w:rsidR="00575A40" w:rsidRPr="0055448D" w:rsidRDefault="00575A40" w:rsidP="00575A40">
      <w:pPr>
        <w:pStyle w:val="Style3"/>
        <w:numPr>
          <w:ilvl w:val="0"/>
          <w:numId w:val="0"/>
        </w:numPr>
        <w:ind w:left="360"/>
        <w:rPr>
          <w:rFonts w:asciiTheme="minorHAnsi" w:eastAsia="Times New Roman" w:hAnsiTheme="minorHAnsi" w:cstheme="minorHAnsi"/>
          <w:bCs/>
          <w:i w:val="0"/>
          <w:color w:val="000000" w:themeColor="text1"/>
          <w:kern w:val="0"/>
          <w:sz w:val="22"/>
          <w:szCs w:val="22"/>
          <w:lang w:val="en-GB"/>
        </w:rPr>
      </w:pPr>
      <w:bookmarkStart w:id="16" w:name="_Թերթիկ_7._Կարգավորման"/>
      <w:bookmarkEnd w:id="16"/>
    </w:p>
    <w:p w:rsidR="00575A40" w:rsidRPr="0055448D" w:rsidRDefault="00575A40" w:rsidP="00575A40">
      <w:pPr>
        <w:pStyle w:val="1"/>
        <w:spacing w:before="0" w:line="240" w:lineRule="auto"/>
        <w:jc w:val="both"/>
        <w:rPr>
          <w:rFonts w:asciiTheme="minorHAnsi" w:eastAsia="Times New Roman" w:hAnsiTheme="minorHAnsi" w:cstheme="minorHAnsi"/>
          <w:color w:val="000000" w:themeColor="text1"/>
          <w:sz w:val="22"/>
          <w:szCs w:val="22"/>
        </w:rPr>
      </w:pPr>
      <w:bookmarkStart w:id="17" w:name="_Toc2217686"/>
      <w:bookmarkStart w:id="18" w:name="_Toc2217769"/>
      <w:r w:rsidRPr="0055448D">
        <w:rPr>
          <w:rFonts w:asciiTheme="minorHAnsi" w:eastAsiaTheme="minorHAnsi" w:hAnsiTheme="minorHAnsi" w:cstheme="minorHAnsi"/>
          <w:bCs w:val="0"/>
          <w:i/>
          <w:color w:val="0070C0"/>
          <w:kern w:val="32"/>
          <w:sz w:val="24"/>
          <w:szCs w:val="24"/>
        </w:rPr>
        <w:t>6.6</w:t>
      </w:r>
      <w:r w:rsidRPr="0055448D">
        <w:rPr>
          <w:rFonts w:asciiTheme="minorHAnsi" w:eastAsiaTheme="minorHAnsi" w:hAnsiTheme="minorHAnsi" w:cstheme="minorHAnsi"/>
          <w:bCs w:val="0"/>
          <w:i/>
          <w:color w:val="0070C0"/>
          <w:kern w:val="32"/>
          <w:sz w:val="24"/>
          <w:szCs w:val="24"/>
        </w:rPr>
        <w:tab/>
        <w:t>Regulatory and Institutional Framework</w:t>
      </w:r>
      <w:bookmarkEnd w:id="17"/>
      <w:bookmarkEnd w:id="18"/>
    </w:p>
    <w:p w:rsidR="00575A40" w:rsidRPr="0055448D" w:rsidRDefault="00575A40" w:rsidP="00575A40">
      <w:pPr>
        <w:rPr>
          <w:rFonts w:cstheme="minorHAnsi"/>
          <w:lang w:val="en-GB"/>
        </w:rPr>
      </w:pPr>
      <w:r w:rsidRPr="0055448D">
        <w:rPr>
          <w:rFonts w:cstheme="minorHAnsi"/>
          <w:lang w:val="en-GB"/>
        </w:rPr>
        <w:t>The services provided to the citizens at the Municipality are implemented with immediate contact with community servants. A new document circulation system has been introduced, which has reduced the dependency from community servants. The local fees and rates are approved by the council with minimum threshold, contributing to the possible increase in tax payers.</w:t>
      </w:r>
    </w:p>
    <w:p w:rsidR="00575A40" w:rsidRPr="0055448D" w:rsidRDefault="00575A40" w:rsidP="00575A40">
      <w:pPr>
        <w:rPr>
          <w:rFonts w:eastAsia="Times New Roman" w:cstheme="minorHAnsi"/>
          <w:b/>
          <w:lang w:val="en-GB"/>
        </w:rPr>
      </w:pPr>
      <w:r w:rsidRPr="0055448D">
        <w:rPr>
          <w:rFonts w:eastAsia="Times New Roman" w:cstheme="minorHAnsi"/>
          <w:b/>
          <w:lang w:val="en-GB"/>
        </w:rPr>
        <w:t>Table 7: Regulatory and Institutional Framework</w:t>
      </w:r>
    </w:p>
    <w:tbl>
      <w:tblPr>
        <w:tblStyle w:val="TableGrid5"/>
        <w:tblW w:w="0" w:type="auto"/>
        <w:tblLook w:val="04A0" w:firstRow="1" w:lastRow="0" w:firstColumn="1" w:lastColumn="0" w:noHBand="0" w:noVBand="1"/>
      </w:tblPr>
      <w:tblGrid>
        <w:gridCol w:w="1863"/>
        <w:gridCol w:w="2120"/>
        <w:gridCol w:w="2202"/>
        <w:gridCol w:w="3705"/>
      </w:tblGrid>
      <w:tr w:rsidR="00575A40" w:rsidRPr="0055448D" w:rsidTr="00533C79">
        <w:tc>
          <w:tcPr>
            <w:tcW w:w="0" w:type="auto"/>
            <w:shd w:val="clear" w:color="auto" w:fill="8DB3E2" w:themeFill="text2" w:themeFillTint="66"/>
          </w:tcPr>
          <w:p w:rsidR="00575A40" w:rsidRPr="0055448D" w:rsidRDefault="00575A40" w:rsidP="00533C79">
            <w:pPr>
              <w:pStyle w:val="11"/>
              <w:spacing w:after="0"/>
              <w:jc w:val="center"/>
              <w:rPr>
                <w:rFonts w:asciiTheme="minorHAnsi" w:hAnsiTheme="minorHAnsi" w:cstheme="minorHAnsi"/>
                <w:b/>
                <w:sz w:val="18"/>
                <w:szCs w:val="18"/>
              </w:rPr>
            </w:pPr>
            <w:r w:rsidRPr="0055448D">
              <w:rPr>
                <w:rFonts w:asciiTheme="minorHAnsi" w:hAnsiTheme="minorHAnsi" w:cstheme="minorHAnsi"/>
                <w:b/>
                <w:sz w:val="18"/>
                <w:szCs w:val="18"/>
              </w:rPr>
              <w:t xml:space="preserve">Agreed Regulatory </w:t>
            </w:r>
          </w:p>
          <w:p w:rsidR="00575A40" w:rsidRPr="0055448D" w:rsidRDefault="00575A40" w:rsidP="00533C79">
            <w:pPr>
              <w:pStyle w:val="11"/>
              <w:spacing w:after="0"/>
              <w:jc w:val="center"/>
              <w:rPr>
                <w:rFonts w:asciiTheme="minorHAnsi" w:hAnsiTheme="minorHAnsi" w:cstheme="minorHAnsi"/>
                <w:b/>
                <w:sz w:val="18"/>
                <w:szCs w:val="18"/>
              </w:rPr>
            </w:pPr>
            <w:r w:rsidRPr="0055448D">
              <w:rPr>
                <w:rFonts w:asciiTheme="minorHAnsi" w:hAnsiTheme="minorHAnsi" w:cstheme="minorHAnsi"/>
                <w:b/>
                <w:sz w:val="18"/>
                <w:szCs w:val="18"/>
              </w:rPr>
              <w:t>Challenges</w:t>
            </w:r>
          </w:p>
        </w:tc>
        <w:tc>
          <w:tcPr>
            <w:tcW w:w="0" w:type="auto"/>
            <w:shd w:val="clear" w:color="auto" w:fill="8DB3E2" w:themeFill="text2" w:themeFillTint="66"/>
          </w:tcPr>
          <w:p w:rsidR="00575A40" w:rsidRPr="0055448D" w:rsidRDefault="00575A40" w:rsidP="00533C79">
            <w:pPr>
              <w:pStyle w:val="11"/>
              <w:spacing w:after="0"/>
              <w:jc w:val="center"/>
              <w:rPr>
                <w:rFonts w:asciiTheme="minorHAnsi" w:hAnsiTheme="minorHAnsi" w:cstheme="minorHAnsi"/>
                <w:b/>
                <w:sz w:val="18"/>
                <w:szCs w:val="18"/>
              </w:rPr>
            </w:pPr>
            <w:r w:rsidRPr="0055448D">
              <w:rPr>
                <w:rFonts w:asciiTheme="minorHAnsi" w:hAnsiTheme="minorHAnsi" w:cstheme="minorHAnsi"/>
                <w:b/>
                <w:sz w:val="18"/>
                <w:szCs w:val="18"/>
              </w:rPr>
              <w:t>High/ Low Negative Impact</w:t>
            </w:r>
          </w:p>
        </w:tc>
        <w:tc>
          <w:tcPr>
            <w:tcW w:w="0" w:type="auto"/>
            <w:shd w:val="clear" w:color="auto" w:fill="8DB3E2" w:themeFill="text2" w:themeFillTint="66"/>
          </w:tcPr>
          <w:p w:rsidR="00575A40" w:rsidRPr="0055448D" w:rsidRDefault="00575A40" w:rsidP="00533C79">
            <w:pPr>
              <w:pStyle w:val="11"/>
              <w:spacing w:after="0"/>
              <w:jc w:val="center"/>
              <w:rPr>
                <w:rFonts w:asciiTheme="minorHAnsi" w:hAnsiTheme="minorHAnsi" w:cstheme="minorHAnsi"/>
                <w:b/>
                <w:sz w:val="18"/>
                <w:szCs w:val="18"/>
              </w:rPr>
            </w:pPr>
            <w:r w:rsidRPr="0055448D">
              <w:rPr>
                <w:rFonts w:asciiTheme="minorHAnsi" w:hAnsiTheme="minorHAnsi" w:cstheme="minorHAnsi"/>
                <w:b/>
                <w:sz w:val="18"/>
                <w:szCs w:val="18"/>
              </w:rPr>
              <w:t>Main public agency involved</w:t>
            </w:r>
          </w:p>
        </w:tc>
        <w:tc>
          <w:tcPr>
            <w:tcW w:w="0" w:type="auto"/>
            <w:shd w:val="clear" w:color="auto" w:fill="8DB3E2" w:themeFill="text2" w:themeFillTint="66"/>
          </w:tcPr>
          <w:p w:rsidR="00575A40" w:rsidRPr="0055448D" w:rsidRDefault="00575A40" w:rsidP="00533C79">
            <w:pPr>
              <w:pStyle w:val="11"/>
              <w:spacing w:after="0"/>
              <w:jc w:val="center"/>
              <w:rPr>
                <w:rFonts w:asciiTheme="minorHAnsi" w:hAnsiTheme="minorHAnsi" w:cstheme="minorHAnsi"/>
                <w:b/>
                <w:sz w:val="18"/>
                <w:szCs w:val="18"/>
              </w:rPr>
            </w:pPr>
            <w:r w:rsidRPr="0055448D">
              <w:rPr>
                <w:rFonts w:asciiTheme="minorHAnsi" w:hAnsiTheme="minorHAnsi" w:cstheme="minorHAnsi"/>
                <w:b/>
                <w:sz w:val="18"/>
                <w:szCs w:val="18"/>
              </w:rPr>
              <w:t>Scope for local mitigation/improvement (details)</w:t>
            </w:r>
          </w:p>
        </w:tc>
      </w:tr>
      <w:tr w:rsidR="00575A40" w:rsidRPr="0055448D" w:rsidTr="00533C79">
        <w:tc>
          <w:tcPr>
            <w:tcW w:w="0" w:type="auto"/>
          </w:tcPr>
          <w:p w:rsidR="00575A40" w:rsidRPr="0055448D" w:rsidRDefault="00575A40" w:rsidP="00533C79">
            <w:pPr>
              <w:spacing w:after="240"/>
              <w:rPr>
                <w:rFonts w:asciiTheme="minorHAnsi" w:hAnsiTheme="minorHAnsi" w:cstheme="minorHAnsi"/>
                <w:sz w:val="18"/>
                <w:szCs w:val="18"/>
                <w:lang w:val="en-GB"/>
              </w:rPr>
            </w:pPr>
            <w:r w:rsidRPr="0055448D">
              <w:rPr>
                <w:rFonts w:asciiTheme="minorHAnsi" w:hAnsiTheme="minorHAnsi" w:cstheme="minorHAnsi"/>
                <w:sz w:val="18"/>
                <w:szCs w:val="18"/>
                <w:lang w:val="en-GB"/>
              </w:rPr>
              <w:t>Citizen service</w:t>
            </w:r>
          </w:p>
        </w:tc>
        <w:tc>
          <w:tcPr>
            <w:tcW w:w="0" w:type="auto"/>
          </w:tcPr>
          <w:p w:rsidR="00575A40" w:rsidRPr="0055448D" w:rsidRDefault="00575A40" w:rsidP="00533C79">
            <w:pPr>
              <w:spacing w:after="240"/>
              <w:rPr>
                <w:rFonts w:asciiTheme="minorHAnsi" w:hAnsiTheme="minorHAnsi" w:cstheme="minorHAnsi"/>
                <w:sz w:val="18"/>
                <w:szCs w:val="18"/>
                <w:lang w:val="en-GB"/>
              </w:rPr>
            </w:pPr>
            <w:r w:rsidRPr="0055448D">
              <w:rPr>
                <w:rFonts w:asciiTheme="minorHAnsi" w:hAnsiTheme="minorHAnsi" w:cstheme="minorHAnsi"/>
                <w:sz w:val="18"/>
                <w:szCs w:val="18"/>
                <w:lang w:val="en-GB"/>
              </w:rPr>
              <w:t>Low</w:t>
            </w:r>
          </w:p>
        </w:tc>
        <w:tc>
          <w:tcPr>
            <w:tcW w:w="0" w:type="auto"/>
          </w:tcPr>
          <w:p w:rsidR="00575A40" w:rsidRPr="0055448D" w:rsidRDefault="00575A40" w:rsidP="00533C79">
            <w:pPr>
              <w:spacing w:after="240"/>
              <w:rPr>
                <w:rFonts w:asciiTheme="minorHAnsi" w:hAnsiTheme="minorHAnsi" w:cstheme="minorHAnsi"/>
                <w:sz w:val="18"/>
                <w:szCs w:val="18"/>
                <w:lang w:val="en-GB"/>
              </w:rPr>
            </w:pPr>
            <w:r w:rsidRPr="0055448D">
              <w:rPr>
                <w:rFonts w:asciiTheme="minorHAnsi" w:hAnsiTheme="minorHAnsi" w:cstheme="minorHAnsi"/>
                <w:sz w:val="18"/>
                <w:szCs w:val="18"/>
                <w:lang w:val="en-GB"/>
              </w:rPr>
              <w:t>LGU</w:t>
            </w:r>
          </w:p>
        </w:tc>
        <w:tc>
          <w:tcPr>
            <w:tcW w:w="0" w:type="auto"/>
          </w:tcPr>
          <w:p w:rsidR="00575A40" w:rsidRPr="0055448D" w:rsidRDefault="00575A40" w:rsidP="00533C79">
            <w:pPr>
              <w:spacing w:after="240"/>
              <w:rPr>
                <w:rFonts w:asciiTheme="minorHAnsi" w:hAnsiTheme="minorHAnsi" w:cstheme="minorHAnsi"/>
                <w:sz w:val="18"/>
                <w:szCs w:val="18"/>
                <w:lang w:val="en-GB"/>
              </w:rPr>
            </w:pPr>
            <w:r w:rsidRPr="0055448D">
              <w:rPr>
                <w:rFonts w:asciiTheme="minorHAnsi" w:hAnsiTheme="minorHAnsi" w:cstheme="minorHAnsi"/>
                <w:sz w:val="18"/>
                <w:szCs w:val="18"/>
                <w:lang w:val="en-GB"/>
              </w:rPr>
              <w:t>Implementation of a single window service</w:t>
            </w:r>
          </w:p>
        </w:tc>
      </w:tr>
      <w:tr w:rsidR="00575A40" w:rsidRPr="0055448D" w:rsidTr="00533C79">
        <w:tc>
          <w:tcPr>
            <w:tcW w:w="0" w:type="auto"/>
          </w:tcPr>
          <w:p w:rsidR="00575A40" w:rsidRPr="0055448D" w:rsidRDefault="00575A40" w:rsidP="00533C79">
            <w:pPr>
              <w:spacing w:after="240"/>
              <w:rPr>
                <w:rFonts w:asciiTheme="minorHAnsi" w:hAnsiTheme="minorHAnsi" w:cstheme="minorHAnsi"/>
                <w:sz w:val="18"/>
                <w:szCs w:val="18"/>
                <w:lang w:val="en-GB"/>
              </w:rPr>
            </w:pPr>
            <w:r w:rsidRPr="0055448D">
              <w:rPr>
                <w:rFonts w:asciiTheme="minorHAnsi" w:hAnsiTheme="minorHAnsi" w:cstheme="minorHAnsi"/>
                <w:sz w:val="18"/>
                <w:szCs w:val="18"/>
                <w:lang w:val="en-GB"/>
              </w:rPr>
              <w:t>Support to start-ups</w:t>
            </w:r>
          </w:p>
        </w:tc>
        <w:tc>
          <w:tcPr>
            <w:tcW w:w="0" w:type="auto"/>
          </w:tcPr>
          <w:p w:rsidR="00575A40" w:rsidRPr="0055448D" w:rsidRDefault="00575A40" w:rsidP="00533C79">
            <w:pPr>
              <w:rPr>
                <w:rFonts w:asciiTheme="minorHAnsi" w:hAnsiTheme="minorHAnsi" w:cstheme="minorHAnsi"/>
                <w:lang w:val="en-GB"/>
              </w:rPr>
            </w:pPr>
            <w:r w:rsidRPr="0055448D">
              <w:rPr>
                <w:rFonts w:asciiTheme="minorHAnsi" w:hAnsiTheme="minorHAnsi" w:cstheme="minorHAnsi"/>
                <w:sz w:val="18"/>
                <w:szCs w:val="18"/>
                <w:lang w:val="en-GB"/>
              </w:rPr>
              <w:t>Low</w:t>
            </w:r>
          </w:p>
        </w:tc>
        <w:tc>
          <w:tcPr>
            <w:tcW w:w="0" w:type="auto"/>
          </w:tcPr>
          <w:p w:rsidR="00575A40" w:rsidRPr="0055448D" w:rsidRDefault="00575A40" w:rsidP="00533C79">
            <w:pPr>
              <w:rPr>
                <w:rFonts w:asciiTheme="minorHAnsi" w:hAnsiTheme="minorHAnsi" w:cstheme="minorHAnsi"/>
                <w:lang w:val="en-GB"/>
              </w:rPr>
            </w:pPr>
            <w:r w:rsidRPr="0055448D">
              <w:rPr>
                <w:rFonts w:asciiTheme="minorHAnsi" w:hAnsiTheme="minorHAnsi" w:cstheme="minorHAnsi"/>
                <w:sz w:val="18"/>
                <w:szCs w:val="18"/>
                <w:lang w:val="en-GB"/>
              </w:rPr>
              <w:t>LGU</w:t>
            </w:r>
          </w:p>
        </w:tc>
        <w:tc>
          <w:tcPr>
            <w:tcW w:w="0" w:type="auto"/>
          </w:tcPr>
          <w:p w:rsidR="00575A40" w:rsidRPr="0055448D" w:rsidRDefault="00575A40" w:rsidP="00533C79">
            <w:pPr>
              <w:spacing w:after="240"/>
              <w:rPr>
                <w:rFonts w:asciiTheme="minorHAnsi" w:hAnsiTheme="minorHAnsi" w:cstheme="minorHAnsi"/>
                <w:sz w:val="18"/>
                <w:szCs w:val="18"/>
                <w:lang w:val="en-GB"/>
              </w:rPr>
            </w:pPr>
            <w:r w:rsidRPr="0055448D">
              <w:rPr>
                <w:rFonts w:asciiTheme="minorHAnsi" w:hAnsiTheme="minorHAnsi" w:cstheme="minorHAnsi"/>
                <w:sz w:val="18"/>
                <w:szCs w:val="18"/>
                <w:lang w:val="en-GB"/>
              </w:rPr>
              <w:t>Legal advice improvement</w:t>
            </w:r>
          </w:p>
        </w:tc>
      </w:tr>
      <w:tr w:rsidR="00575A40" w:rsidRPr="0055448D" w:rsidTr="00533C79">
        <w:trPr>
          <w:trHeight w:val="866"/>
        </w:trPr>
        <w:tc>
          <w:tcPr>
            <w:tcW w:w="0" w:type="auto"/>
          </w:tcPr>
          <w:p w:rsidR="00575A40" w:rsidRPr="0055448D" w:rsidRDefault="00575A40" w:rsidP="00533C79">
            <w:pPr>
              <w:spacing w:after="240"/>
              <w:rPr>
                <w:rFonts w:asciiTheme="minorHAnsi" w:hAnsiTheme="minorHAnsi" w:cstheme="minorHAnsi"/>
                <w:sz w:val="18"/>
                <w:szCs w:val="18"/>
                <w:lang w:val="en-GB"/>
              </w:rPr>
            </w:pPr>
            <w:r w:rsidRPr="0055448D">
              <w:rPr>
                <w:rFonts w:asciiTheme="minorHAnsi" w:hAnsiTheme="minorHAnsi" w:cstheme="minorHAnsi"/>
                <w:sz w:val="18"/>
                <w:szCs w:val="18"/>
                <w:lang w:val="en-GB"/>
              </w:rPr>
              <w:t>Documentation system</w:t>
            </w:r>
          </w:p>
        </w:tc>
        <w:tc>
          <w:tcPr>
            <w:tcW w:w="0" w:type="auto"/>
          </w:tcPr>
          <w:p w:rsidR="00575A40" w:rsidRPr="0055448D" w:rsidRDefault="00575A40" w:rsidP="00533C79">
            <w:pPr>
              <w:rPr>
                <w:rFonts w:asciiTheme="minorHAnsi" w:hAnsiTheme="minorHAnsi" w:cstheme="minorHAnsi"/>
                <w:lang w:val="en-GB"/>
              </w:rPr>
            </w:pPr>
            <w:r w:rsidRPr="0055448D">
              <w:rPr>
                <w:rFonts w:asciiTheme="minorHAnsi" w:hAnsiTheme="minorHAnsi" w:cstheme="minorHAnsi"/>
                <w:sz w:val="18"/>
                <w:szCs w:val="18"/>
                <w:lang w:val="en-GB"/>
              </w:rPr>
              <w:t>Low</w:t>
            </w:r>
          </w:p>
        </w:tc>
        <w:tc>
          <w:tcPr>
            <w:tcW w:w="0" w:type="auto"/>
          </w:tcPr>
          <w:p w:rsidR="00575A40" w:rsidRPr="0055448D" w:rsidRDefault="00575A40" w:rsidP="00533C79">
            <w:pPr>
              <w:rPr>
                <w:rFonts w:asciiTheme="minorHAnsi" w:hAnsiTheme="minorHAnsi" w:cstheme="minorHAnsi"/>
                <w:lang w:val="en-GB"/>
              </w:rPr>
            </w:pPr>
            <w:r w:rsidRPr="0055448D">
              <w:rPr>
                <w:rFonts w:asciiTheme="minorHAnsi" w:hAnsiTheme="minorHAnsi" w:cstheme="minorHAnsi"/>
                <w:sz w:val="18"/>
                <w:szCs w:val="18"/>
                <w:lang w:val="en-GB"/>
              </w:rPr>
              <w:t>LGU</w:t>
            </w:r>
          </w:p>
        </w:tc>
        <w:tc>
          <w:tcPr>
            <w:tcW w:w="0" w:type="auto"/>
          </w:tcPr>
          <w:p w:rsidR="00575A40" w:rsidRPr="0055448D" w:rsidRDefault="00575A40" w:rsidP="00533C79">
            <w:pPr>
              <w:spacing w:after="240"/>
              <w:rPr>
                <w:rFonts w:asciiTheme="minorHAnsi" w:hAnsiTheme="minorHAnsi" w:cstheme="minorHAnsi"/>
                <w:sz w:val="18"/>
                <w:szCs w:val="18"/>
                <w:lang w:val="en-GB"/>
              </w:rPr>
            </w:pPr>
            <w:r w:rsidRPr="0055448D">
              <w:rPr>
                <w:rFonts w:asciiTheme="minorHAnsi" w:hAnsiTheme="minorHAnsi" w:cstheme="minorHAnsi"/>
                <w:sz w:val="18"/>
                <w:szCs w:val="18"/>
                <w:lang w:val="en-GB"/>
              </w:rPr>
              <w:t>Improvement of the system</w:t>
            </w:r>
          </w:p>
        </w:tc>
      </w:tr>
    </w:tbl>
    <w:p w:rsidR="00575A40" w:rsidRPr="0055448D" w:rsidRDefault="00575A40" w:rsidP="00575A40">
      <w:pPr>
        <w:spacing w:line="240" w:lineRule="auto"/>
        <w:rPr>
          <w:rFonts w:cstheme="minorHAnsi"/>
          <w:lang w:val="en-GB"/>
        </w:rPr>
      </w:pPr>
    </w:p>
    <w:tbl>
      <w:tblPr>
        <w:tblStyle w:val="TableGrid2"/>
        <w:tblW w:w="0" w:type="auto"/>
        <w:tblLook w:val="04A0" w:firstRow="1" w:lastRow="0" w:firstColumn="1" w:lastColumn="0" w:noHBand="0" w:noVBand="1"/>
      </w:tblPr>
      <w:tblGrid>
        <w:gridCol w:w="4146"/>
        <w:gridCol w:w="5744"/>
      </w:tblGrid>
      <w:tr w:rsidR="00575A40" w:rsidRPr="0055448D" w:rsidTr="00533C79">
        <w:trPr>
          <w:tblHeader/>
        </w:trPr>
        <w:tc>
          <w:tcPr>
            <w:tcW w:w="4233" w:type="dxa"/>
          </w:tcPr>
          <w:p w:rsidR="00575A40" w:rsidRPr="0055448D" w:rsidRDefault="00575A40" w:rsidP="00533C79">
            <w:pPr>
              <w:rPr>
                <w:rFonts w:asciiTheme="minorHAnsi" w:hAnsiTheme="minorHAnsi" w:cstheme="minorHAnsi"/>
                <w:b/>
                <w:sz w:val="22"/>
                <w:szCs w:val="22"/>
                <w:lang w:val="en-GB"/>
              </w:rPr>
            </w:pPr>
            <w:r w:rsidRPr="0055448D">
              <w:rPr>
                <w:rFonts w:asciiTheme="minorHAnsi" w:hAnsiTheme="minorHAnsi" w:cstheme="minorHAnsi"/>
                <w:b/>
                <w:sz w:val="22"/>
                <w:szCs w:val="22"/>
                <w:lang w:val="en-GB"/>
              </w:rPr>
              <w:t>STRENGTHS</w:t>
            </w:r>
          </w:p>
        </w:tc>
        <w:tc>
          <w:tcPr>
            <w:tcW w:w="5883" w:type="dxa"/>
          </w:tcPr>
          <w:p w:rsidR="00575A40" w:rsidRPr="0055448D" w:rsidRDefault="00575A40" w:rsidP="00533C79">
            <w:pPr>
              <w:rPr>
                <w:rFonts w:asciiTheme="minorHAnsi" w:hAnsiTheme="minorHAnsi" w:cstheme="minorHAnsi"/>
                <w:b/>
                <w:sz w:val="22"/>
                <w:szCs w:val="22"/>
                <w:lang w:val="en-GB"/>
              </w:rPr>
            </w:pPr>
            <w:r w:rsidRPr="0055448D">
              <w:rPr>
                <w:rFonts w:asciiTheme="minorHAnsi" w:hAnsiTheme="minorHAnsi" w:cstheme="minorHAnsi"/>
                <w:b/>
                <w:sz w:val="22"/>
                <w:szCs w:val="22"/>
                <w:lang w:val="en-GB"/>
              </w:rPr>
              <w:t>WEAKNESSES</w:t>
            </w:r>
          </w:p>
        </w:tc>
      </w:tr>
      <w:tr w:rsidR="00575A40" w:rsidRPr="0055448D" w:rsidTr="00533C79">
        <w:tc>
          <w:tcPr>
            <w:tcW w:w="4233"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1.</w:t>
            </w:r>
            <w:r w:rsidRPr="0055448D">
              <w:rPr>
                <w:rFonts w:asciiTheme="minorHAnsi" w:hAnsiTheme="minorHAnsi" w:cstheme="minorHAnsi"/>
                <w:lang w:val="en-GB"/>
              </w:rPr>
              <w:t xml:space="preserve"> </w:t>
            </w:r>
            <w:r w:rsidRPr="0055448D">
              <w:rPr>
                <w:rFonts w:asciiTheme="minorHAnsi" w:hAnsiTheme="minorHAnsi" w:cstheme="minorHAnsi"/>
                <w:sz w:val="22"/>
                <w:szCs w:val="22"/>
                <w:lang w:val="en-GB"/>
              </w:rPr>
              <w:t>Equal Opportunities for Citizen Service</w:t>
            </w:r>
          </w:p>
        </w:tc>
        <w:tc>
          <w:tcPr>
            <w:tcW w:w="5883"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1. Lack of single window service center</w:t>
            </w:r>
          </w:p>
        </w:tc>
      </w:tr>
      <w:tr w:rsidR="00575A40" w:rsidRPr="0055448D" w:rsidTr="00533C79">
        <w:tc>
          <w:tcPr>
            <w:tcW w:w="4233"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2.</w:t>
            </w:r>
            <w:r w:rsidRPr="0055448D">
              <w:rPr>
                <w:rFonts w:asciiTheme="minorHAnsi" w:hAnsiTheme="minorHAnsi" w:cstheme="minorHAnsi"/>
                <w:lang w:val="en-GB"/>
              </w:rPr>
              <w:t xml:space="preserve"> </w:t>
            </w:r>
            <w:r w:rsidRPr="0055448D">
              <w:rPr>
                <w:rFonts w:asciiTheme="minorHAnsi" w:hAnsiTheme="minorHAnsi" w:cstheme="minorHAnsi"/>
                <w:sz w:val="22"/>
                <w:szCs w:val="22"/>
                <w:lang w:val="en-GB"/>
              </w:rPr>
              <w:t>Flexible system of local taxes and fees</w:t>
            </w:r>
          </w:p>
          <w:p w:rsidR="00575A40" w:rsidRPr="0055448D" w:rsidRDefault="00575A40" w:rsidP="00533C79">
            <w:pPr>
              <w:rPr>
                <w:rFonts w:asciiTheme="minorHAnsi" w:hAnsiTheme="minorHAnsi" w:cstheme="minorHAnsi"/>
                <w:sz w:val="22"/>
                <w:szCs w:val="22"/>
                <w:lang w:val="en-GB"/>
              </w:rPr>
            </w:pPr>
          </w:p>
        </w:tc>
        <w:tc>
          <w:tcPr>
            <w:tcW w:w="5883" w:type="dxa"/>
          </w:tcPr>
          <w:p w:rsidR="00575A40" w:rsidRPr="0055448D" w:rsidRDefault="00575A40" w:rsidP="00533C79">
            <w:pPr>
              <w:rPr>
                <w:rFonts w:asciiTheme="minorHAnsi" w:hAnsiTheme="minorHAnsi" w:cstheme="minorHAnsi"/>
                <w:sz w:val="22"/>
                <w:szCs w:val="22"/>
                <w:lang w:val="en-GB"/>
              </w:rPr>
            </w:pPr>
            <w:r w:rsidRPr="0055448D">
              <w:rPr>
                <w:rFonts w:asciiTheme="minorHAnsi" w:hAnsiTheme="minorHAnsi" w:cstheme="minorHAnsi"/>
                <w:sz w:val="22"/>
                <w:szCs w:val="22"/>
                <w:lang w:val="en-GB"/>
              </w:rPr>
              <w:t>2. Direct contact of the citizens with the community servants</w:t>
            </w:r>
          </w:p>
        </w:tc>
      </w:tr>
    </w:tbl>
    <w:p w:rsidR="00575A40" w:rsidRPr="0055448D" w:rsidRDefault="00575A40" w:rsidP="00575A40">
      <w:pPr>
        <w:pStyle w:val="1"/>
        <w:spacing w:before="0" w:line="240" w:lineRule="auto"/>
        <w:jc w:val="both"/>
        <w:rPr>
          <w:rFonts w:asciiTheme="minorHAnsi" w:hAnsiTheme="minorHAnsi" w:cstheme="minorHAnsi"/>
          <w:color w:val="0070C0"/>
        </w:rPr>
      </w:pPr>
    </w:p>
    <w:p w:rsidR="00190C31" w:rsidRPr="0055448D" w:rsidRDefault="007B434A" w:rsidP="00575A40">
      <w:pPr>
        <w:pStyle w:val="1"/>
        <w:spacing w:before="0" w:line="240" w:lineRule="auto"/>
        <w:jc w:val="both"/>
        <w:rPr>
          <w:rFonts w:asciiTheme="minorHAnsi" w:hAnsiTheme="minorHAnsi" w:cstheme="minorHAnsi"/>
          <w:color w:val="0070C0"/>
        </w:rPr>
      </w:pPr>
      <w:bookmarkStart w:id="19" w:name="_Toc2217687"/>
      <w:bookmarkStart w:id="20" w:name="_Toc2217770"/>
      <w:r w:rsidRPr="0055448D">
        <w:rPr>
          <w:rFonts w:asciiTheme="minorHAnsi" w:hAnsiTheme="minorHAnsi" w:cstheme="minorHAnsi"/>
          <w:color w:val="0070C0"/>
        </w:rPr>
        <w:t>6.7 Skills and Human Capital, Inclusiveness</w:t>
      </w:r>
      <w:bookmarkEnd w:id="19"/>
      <w:bookmarkEnd w:id="20"/>
    </w:p>
    <w:p w:rsidR="000563C1" w:rsidRPr="0055448D" w:rsidRDefault="000563C1" w:rsidP="00190C31">
      <w:pPr>
        <w:spacing w:line="240" w:lineRule="auto"/>
        <w:jc w:val="both"/>
        <w:rPr>
          <w:rFonts w:cstheme="minorHAnsi"/>
          <w:lang w:val="en-GB"/>
        </w:rPr>
      </w:pPr>
      <w:bookmarkStart w:id="21" w:name="_Թերթիկ_8․_Հմտություններ"/>
      <w:bookmarkEnd w:id="21"/>
      <w:r w:rsidRPr="0055448D">
        <w:rPr>
          <w:rFonts w:cstheme="minorHAnsi"/>
          <w:lang w:val="en-GB"/>
        </w:rPr>
        <w:t xml:space="preserve">Municipality implements only pre-school education. Most of households in the community are engaged in agriculture. The municipality organizes workshops </w:t>
      </w:r>
      <w:r w:rsidR="003B5784" w:rsidRPr="0055448D">
        <w:rPr>
          <w:rFonts w:cstheme="minorHAnsi"/>
          <w:lang w:val="en-GB"/>
        </w:rPr>
        <w:t>at the Agricultural College on</w:t>
      </w:r>
      <w:r w:rsidRPr="0055448D">
        <w:rPr>
          <w:rFonts w:cstheme="minorHAnsi"/>
          <w:lang w:val="en-GB"/>
        </w:rPr>
        <w:t xml:space="preserve"> supporting the requalification of dairy technologies for the citizens </w:t>
      </w:r>
      <w:r w:rsidR="003B5784" w:rsidRPr="0055448D">
        <w:rPr>
          <w:rFonts w:cstheme="minorHAnsi"/>
          <w:lang w:val="en-GB"/>
        </w:rPr>
        <w:t>engaged in agriculture.</w:t>
      </w:r>
      <w:r w:rsidR="00EF7B88" w:rsidRPr="0055448D">
        <w:rPr>
          <w:rFonts w:cstheme="minorHAnsi"/>
          <w:lang w:val="en-GB"/>
        </w:rPr>
        <w:t>A cooperation framework was created to carry out re-qualification trainings at Gavar State University and Agricultural collage with the support of the municipality.</w:t>
      </w:r>
      <w:r w:rsidR="003B5784" w:rsidRPr="0055448D">
        <w:rPr>
          <w:rFonts w:cstheme="minorHAnsi"/>
          <w:lang w:val="en-GB"/>
        </w:rPr>
        <w:t xml:space="preserve"> According to the data of Employment Centre the number of registered unemployed people in the community is 1572, 1007 of which are women. During 2017</w:t>
      </w:r>
      <w:r w:rsidR="008E450C" w:rsidRPr="0055448D">
        <w:rPr>
          <w:rFonts w:cstheme="minorHAnsi"/>
          <w:lang w:val="en-GB"/>
        </w:rPr>
        <w:t>,</w:t>
      </w:r>
      <w:r w:rsidR="003B5784" w:rsidRPr="0055448D">
        <w:rPr>
          <w:rFonts w:cstheme="minorHAnsi"/>
          <w:lang w:val="en-GB"/>
        </w:rPr>
        <w:t xml:space="preserve"> 94 unemployed people were employed, 25 of them are unemployed people trained by employment programs, employment </w:t>
      </w:r>
      <w:r w:rsidR="008E450C" w:rsidRPr="0055448D">
        <w:rPr>
          <w:rFonts w:cstheme="minorHAnsi"/>
          <w:lang w:val="en-GB"/>
        </w:rPr>
        <w:t>center</w:t>
      </w:r>
      <w:r w:rsidR="003B5784" w:rsidRPr="0055448D">
        <w:rPr>
          <w:rFonts w:cstheme="minorHAnsi"/>
          <w:lang w:val="en-GB"/>
        </w:rPr>
        <w:t xml:space="preserve"> carries out trainings without cooperating with private business. In 2016</w:t>
      </w:r>
      <w:r w:rsidR="00CE5CB2" w:rsidRPr="0055448D">
        <w:rPr>
          <w:rFonts w:cstheme="minorHAnsi"/>
          <w:lang w:val="en-GB"/>
        </w:rPr>
        <w:t xml:space="preserve"> a</w:t>
      </w:r>
      <w:r w:rsidR="003B5784" w:rsidRPr="0055448D">
        <w:rPr>
          <w:rFonts w:cstheme="minorHAnsi"/>
          <w:lang w:val="en-GB"/>
        </w:rPr>
        <w:t xml:space="preserve"> </w:t>
      </w:r>
      <w:r w:rsidR="00CE5CB2" w:rsidRPr="0055448D">
        <w:rPr>
          <w:rFonts w:cstheme="minorHAnsi"/>
          <w:lang w:val="en-GB"/>
        </w:rPr>
        <w:t>job fair was organized in the community. As a result of the job fair 31 unemployed people were employed. In 2018 within the State program of regulation of employment it is envisaged to provide assistance to unemployed people to get another job, to provide financial assistance to people who are not competitive in the labour market to visit the employers</w:t>
      </w:r>
      <w:r w:rsidR="008671CA" w:rsidRPr="0055448D">
        <w:rPr>
          <w:rFonts w:cstheme="minorHAnsi"/>
          <w:lang w:val="en-GB"/>
        </w:rPr>
        <w:t xml:space="preserve">, to provide assistance to rural economies by promoting seasonal employment. By existence of these programs there </w:t>
      </w:r>
      <w:r w:rsidR="008E450C" w:rsidRPr="0055448D">
        <w:rPr>
          <w:rFonts w:cstheme="minorHAnsi"/>
          <w:lang w:val="en-GB"/>
        </w:rPr>
        <w:t>is no employer-employment center</w:t>
      </w:r>
      <w:r w:rsidR="008671CA" w:rsidRPr="0055448D">
        <w:rPr>
          <w:rFonts w:cstheme="minorHAnsi"/>
          <w:lang w:val="en-GB"/>
        </w:rPr>
        <w:t xml:space="preserve"> cooperation. In the labour market there is a demand of doctors of various specializations, seasonal labour migration has positive and negative impact on economy – by absence of specialists and inflow of transfers. The number of beneficiaries in the community is 1131 families. The level of unemployment is high in the community. </w:t>
      </w:r>
    </w:p>
    <w:p w:rsidR="008671CA" w:rsidRPr="0055448D" w:rsidRDefault="008671CA" w:rsidP="00190C31">
      <w:pPr>
        <w:rPr>
          <w:rFonts w:eastAsia="Times New Roman" w:cstheme="minorHAnsi"/>
          <w:b/>
          <w:lang w:val="en-GB"/>
        </w:rPr>
      </w:pPr>
    </w:p>
    <w:p w:rsidR="00190C31" w:rsidRPr="0055448D" w:rsidRDefault="007B434A" w:rsidP="00190C31">
      <w:pPr>
        <w:rPr>
          <w:rFonts w:eastAsia="Times New Roman" w:cstheme="minorHAnsi"/>
          <w:b/>
          <w:lang w:val="en-GB"/>
        </w:rPr>
      </w:pPr>
      <w:r w:rsidRPr="0055448D">
        <w:rPr>
          <w:rFonts w:eastAsia="Times New Roman" w:cstheme="minorHAnsi"/>
          <w:b/>
          <w:lang w:val="en-GB"/>
        </w:rPr>
        <w:t>Table 8B: How the Local Area is organized to Balance Required Skills and Employment Opportunities – System Analysis</w:t>
      </w:r>
    </w:p>
    <w:tbl>
      <w:tblPr>
        <w:tblStyle w:val="TableGrid6"/>
        <w:tblW w:w="9468" w:type="dxa"/>
        <w:tblLayout w:type="fixed"/>
        <w:tblLook w:val="04A0" w:firstRow="1" w:lastRow="0" w:firstColumn="1" w:lastColumn="0" w:noHBand="0" w:noVBand="1"/>
      </w:tblPr>
      <w:tblGrid>
        <w:gridCol w:w="1668"/>
        <w:gridCol w:w="2693"/>
        <w:gridCol w:w="2126"/>
        <w:gridCol w:w="2981"/>
      </w:tblGrid>
      <w:tr w:rsidR="007B434A" w:rsidRPr="0055448D" w:rsidTr="00AA569A">
        <w:tc>
          <w:tcPr>
            <w:tcW w:w="1668" w:type="dxa"/>
            <w:shd w:val="clear" w:color="auto" w:fill="8DB3E2" w:themeFill="text2" w:themeFillTint="66"/>
          </w:tcPr>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Sector</w:t>
            </w:r>
          </w:p>
          <w:p w:rsidR="007B434A" w:rsidRPr="0055448D" w:rsidRDefault="007B434A" w:rsidP="007B434A">
            <w:pPr>
              <w:pStyle w:val="11"/>
              <w:spacing w:after="0"/>
              <w:jc w:val="center"/>
              <w:rPr>
                <w:rFonts w:asciiTheme="minorHAnsi" w:hAnsiTheme="minorHAnsi" w:cstheme="minorHAnsi"/>
                <w:i/>
                <w:sz w:val="20"/>
              </w:rPr>
            </w:pPr>
            <w:r w:rsidRPr="0055448D">
              <w:rPr>
                <w:rFonts w:asciiTheme="minorHAnsi" w:hAnsiTheme="minorHAnsi" w:cstheme="minorHAnsi"/>
                <w:i/>
                <w:sz w:val="20"/>
              </w:rPr>
              <w:t>(According to the Table 1]</w:t>
            </w:r>
          </w:p>
        </w:tc>
        <w:tc>
          <w:tcPr>
            <w:tcW w:w="2693" w:type="dxa"/>
            <w:shd w:val="clear" w:color="auto" w:fill="8DB3E2" w:themeFill="text2" w:themeFillTint="66"/>
          </w:tcPr>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Current Skills Situation</w:t>
            </w:r>
          </w:p>
          <w:p w:rsidR="007B434A" w:rsidRPr="0055448D" w:rsidRDefault="007B434A" w:rsidP="007B434A">
            <w:pPr>
              <w:pStyle w:val="11"/>
              <w:spacing w:after="0"/>
              <w:jc w:val="center"/>
              <w:rPr>
                <w:rFonts w:asciiTheme="minorHAnsi" w:hAnsiTheme="minorHAnsi" w:cstheme="minorHAnsi"/>
                <w:i/>
                <w:sz w:val="20"/>
              </w:rPr>
            </w:pPr>
            <w:r w:rsidRPr="0055448D">
              <w:rPr>
                <w:rFonts w:asciiTheme="minorHAnsi" w:hAnsiTheme="minorHAnsi" w:cstheme="minorHAnsi"/>
                <w:i/>
                <w:sz w:val="20"/>
              </w:rPr>
              <w:t>(e.g. significant/slight shortage/mismatch/ excess to demand)</w:t>
            </w:r>
          </w:p>
        </w:tc>
        <w:tc>
          <w:tcPr>
            <w:tcW w:w="2126" w:type="dxa"/>
            <w:shd w:val="clear" w:color="auto" w:fill="8DB3E2" w:themeFill="text2" w:themeFillTint="66"/>
          </w:tcPr>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Projected Future Situation</w:t>
            </w:r>
          </w:p>
          <w:p w:rsidR="007B434A" w:rsidRPr="0055448D" w:rsidRDefault="007B434A" w:rsidP="007B434A">
            <w:pPr>
              <w:pStyle w:val="11"/>
              <w:spacing w:after="0"/>
              <w:jc w:val="center"/>
              <w:rPr>
                <w:rFonts w:asciiTheme="minorHAnsi" w:hAnsiTheme="minorHAnsi" w:cstheme="minorHAnsi"/>
                <w:i/>
                <w:sz w:val="20"/>
              </w:rPr>
            </w:pPr>
            <w:r w:rsidRPr="0055448D">
              <w:rPr>
                <w:rFonts w:asciiTheme="minorHAnsi" w:hAnsiTheme="minorHAnsi" w:cstheme="minorHAnsi"/>
                <w:i/>
                <w:sz w:val="20"/>
              </w:rPr>
              <w:t>(e.g. significant/slight shortage/mismatch/ excess to demand)</w:t>
            </w:r>
          </w:p>
        </w:tc>
        <w:tc>
          <w:tcPr>
            <w:tcW w:w="2981" w:type="dxa"/>
            <w:shd w:val="clear" w:color="auto" w:fill="8DB3E2" w:themeFill="text2" w:themeFillTint="66"/>
          </w:tcPr>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 xml:space="preserve">Possible Directions </w:t>
            </w:r>
          </w:p>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for Action</w:t>
            </w:r>
          </w:p>
        </w:tc>
      </w:tr>
      <w:tr w:rsidR="007B434A" w:rsidRPr="0055448D" w:rsidTr="00AA569A">
        <w:tc>
          <w:tcPr>
            <w:tcW w:w="1668" w:type="dxa"/>
          </w:tcPr>
          <w:p w:rsidR="007B434A" w:rsidRPr="0055448D" w:rsidRDefault="007B434A" w:rsidP="007B434A">
            <w:pPr>
              <w:widowControl w:val="0"/>
              <w:autoSpaceDE w:val="0"/>
              <w:autoSpaceDN w:val="0"/>
              <w:spacing w:before="59"/>
              <w:rPr>
                <w:rFonts w:asciiTheme="minorHAnsi" w:eastAsia="Calibri" w:hAnsiTheme="minorHAnsi" w:cstheme="minorHAnsi"/>
                <w:sz w:val="18"/>
                <w:szCs w:val="18"/>
                <w:lang w:val="en-GB"/>
              </w:rPr>
            </w:pPr>
            <w:r w:rsidRPr="0055448D">
              <w:rPr>
                <w:rFonts w:asciiTheme="minorHAnsi" w:eastAsia="Calibri" w:hAnsiTheme="minorHAnsi" w:cstheme="minorHAnsi"/>
                <w:sz w:val="18"/>
                <w:szCs w:val="18"/>
                <w:lang w:val="en-GB"/>
              </w:rPr>
              <w:t>Agriculture, sheep breeding</w:t>
            </w:r>
          </w:p>
        </w:tc>
        <w:tc>
          <w:tcPr>
            <w:tcW w:w="2693" w:type="dxa"/>
          </w:tcPr>
          <w:p w:rsidR="007B434A" w:rsidRPr="0055448D" w:rsidRDefault="007B434A" w:rsidP="007B434A">
            <w:pPr>
              <w:rPr>
                <w:rFonts w:asciiTheme="minorHAnsi" w:hAnsiTheme="minorHAnsi" w:cstheme="minorHAnsi"/>
                <w:sz w:val="18"/>
                <w:szCs w:val="18"/>
                <w:lang w:val="en-GB"/>
              </w:rPr>
            </w:pPr>
            <w:r w:rsidRPr="0055448D">
              <w:rPr>
                <w:rFonts w:asciiTheme="minorHAnsi" w:hAnsiTheme="minorHAnsi" w:cstheme="minorHAnsi"/>
                <w:sz w:val="18"/>
                <w:szCs w:val="18"/>
                <w:lang w:val="en-GB"/>
              </w:rPr>
              <w:t>Mismatch</w:t>
            </w:r>
          </w:p>
        </w:tc>
        <w:tc>
          <w:tcPr>
            <w:tcW w:w="2126" w:type="dxa"/>
          </w:tcPr>
          <w:p w:rsidR="007B434A" w:rsidRPr="0055448D" w:rsidRDefault="007B434A" w:rsidP="007B434A">
            <w:pPr>
              <w:rPr>
                <w:rFonts w:asciiTheme="minorHAnsi" w:hAnsiTheme="minorHAnsi" w:cstheme="minorHAnsi"/>
                <w:lang w:val="en-GB"/>
              </w:rPr>
            </w:pPr>
            <w:r w:rsidRPr="0055448D">
              <w:rPr>
                <w:rFonts w:asciiTheme="minorHAnsi" w:hAnsiTheme="minorHAnsi" w:cstheme="minorHAnsi"/>
                <w:sz w:val="18"/>
                <w:szCs w:val="18"/>
                <w:lang w:val="en-GB"/>
              </w:rPr>
              <w:t>Mismatch</w:t>
            </w:r>
          </w:p>
        </w:tc>
        <w:tc>
          <w:tcPr>
            <w:tcW w:w="2981" w:type="dxa"/>
          </w:tcPr>
          <w:p w:rsidR="007B434A" w:rsidRPr="0055448D" w:rsidRDefault="007B434A" w:rsidP="007B434A">
            <w:pPr>
              <w:pStyle w:val="Default"/>
              <w:rPr>
                <w:rFonts w:asciiTheme="minorHAnsi" w:hAnsiTheme="minorHAnsi" w:cstheme="minorHAnsi"/>
                <w:sz w:val="18"/>
                <w:szCs w:val="18"/>
                <w:lang w:val="en-GB"/>
              </w:rPr>
            </w:pPr>
            <w:r w:rsidRPr="0055448D">
              <w:rPr>
                <w:rFonts w:asciiTheme="minorHAnsi" w:hAnsiTheme="minorHAnsi" w:cstheme="minorHAnsi"/>
                <w:sz w:val="18"/>
                <w:szCs w:val="18"/>
                <w:lang w:val="en-GB"/>
              </w:rPr>
              <w:t>Organization of professional trainings on farming, meat and dairy processing technologies</w:t>
            </w:r>
          </w:p>
        </w:tc>
      </w:tr>
      <w:tr w:rsidR="007B434A" w:rsidRPr="0055448D" w:rsidTr="00AA569A">
        <w:tc>
          <w:tcPr>
            <w:tcW w:w="1668" w:type="dxa"/>
          </w:tcPr>
          <w:p w:rsidR="007B434A" w:rsidRPr="0055448D" w:rsidRDefault="007B434A" w:rsidP="007B434A">
            <w:pPr>
              <w:widowControl w:val="0"/>
              <w:autoSpaceDE w:val="0"/>
              <w:autoSpaceDN w:val="0"/>
              <w:spacing w:before="59"/>
              <w:rPr>
                <w:rFonts w:asciiTheme="minorHAnsi" w:eastAsia="Calibri" w:hAnsiTheme="minorHAnsi" w:cstheme="minorHAnsi"/>
                <w:sz w:val="18"/>
                <w:szCs w:val="18"/>
                <w:lang w:val="en-GB"/>
              </w:rPr>
            </w:pPr>
            <w:r w:rsidRPr="0055448D">
              <w:rPr>
                <w:rFonts w:asciiTheme="minorHAnsi" w:eastAsia="Calibri" w:hAnsiTheme="minorHAnsi" w:cstheme="minorHAnsi"/>
                <w:sz w:val="18"/>
                <w:szCs w:val="18"/>
                <w:lang w:val="en-GB"/>
              </w:rPr>
              <w:t>Construction</w:t>
            </w:r>
          </w:p>
        </w:tc>
        <w:tc>
          <w:tcPr>
            <w:tcW w:w="2693" w:type="dxa"/>
          </w:tcPr>
          <w:p w:rsidR="007B434A" w:rsidRPr="0055448D" w:rsidRDefault="007B434A" w:rsidP="007B434A">
            <w:pPr>
              <w:rPr>
                <w:rFonts w:asciiTheme="minorHAnsi" w:hAnsiTheme="minorHAnsi" w:cstheme="minorHAnsi"/>
                <w:sz w:val="18"/>
                <w:szCs w:val="18"/>
                <w:lang w:val="en-GB"/>
              </w:rPr>
            </w:pPr>
            <w:r w:rsidRPr="0055448D">
              <w:rPr>
                <w:rFonts w:asciiTheme="minorHAnsi" w:hAnsiTheme="minorHAnsi" w:cstheme="minorHAnsi"/>
                <w:sz w:val="18"/>
                <w:szCs w:val="18"/>
                <w:lang w:val="en-GB"/>
              </w:rPr>
              <w:t>Mismatch</w:t>
            </w:r>
          </w:p>
        </w:tc>
        <w:tc>
          <w:tcPr>
            <w:tcW w:w="2126" w:type="dxa"/>
          </w:tcPr>
          <w:p w:rsidR="007B434A" w:rsidRPr="0055448D" w:rsidRDefault="007B434A" w:rsidP="007B434A">
            <w:pPr>
              <w:rPr>
                <w:rFonts w:asciiTheme="minorHAnsi" w:hAnsiTheme="minorHAnsi" w:cstheme="minorHAnsi"/>
                <w:lang w:val="en-GB"/>
              </w:rPr>
            </w:pPr>
            <w:r w:rsidRPr="0055448D">
              <w:rPr>
                <w:rFonts w:asciiTheme="minorHAnsi" w:hAnsiTheme="minorHAnsi" w:cstheme="minorHAnsi"/>
                <w:sz w:val="18"/>
                <w:szCs w:val="18"/>
                <w:lang w:val="en-GB"/>
              </w:rPr>
              <w:t>Mismatch</w:t>
            </w:r>
          </w:p>
        </w:tc>
        <w:tc>
          <w:tcPr>
            <w:tcW w:w="2981" w:type="dxa"/>
          </w:tcPr>
          <w:p w:rsidR="007B434A" w:rsidRPr="0055448D" w:rsidRDefault="00F950B5" w:rsidP="007B434A">
            <w:pPr>
              <w:rPr>
                <w:rFonts w:asciiTheme="minorHAnsi" w:hAnsiTheme="minorHAnsi" w:cstheme="minorHAnsi"/>
                <w:sz w:val="18"/>
                <w:szCs w:val="18"/>
                <w:highlight w:val="yellow"/>
                <w:lang w:val="en-GB"/>
              </w:rPr>
            </w:pPr>
            <w:r w:rsidRPr="0055448D">
              <w:rPr>
                <w:rFonts w:asciiTheme="minorHAnsi" w:hAnsiTheme="minorHAnsi" w:cstheme="minorHAnsi"/>
                <w:sz w:val="18"/>
                <w:szCs w:val="18"/>
                <w:lang w:val="en-GB"/>
              </w:rPr>
              <w:t>organisation of re-qualification trainings of builders</w:t>
            </w:r>
          </w:p>
        </w:tc>
      </w:tr>
      <w:tr w:rsidR="007B434A" w:rsidRPr="0055448D" w:rsidTr="00AA569A">
        <w:trPr>
          <w:trHeight w:val="1006"/>
        </w:trPr>
        <w:tc>
          <w:tcPr>
            <w:tcW w:w="1668" w:type="dxa"/>
          </w:tcPr>
          <w:p w:rsidR="007B434A" w:rsidRPr="0055448D" w:rsidRDefault="007B434A" w:rsidP="007B434A">
            <w:pPr>
              <w:widowControl w:val="0"/>
              <w:autoSpaceDE w:val="0"/>
              <w:autoSpaceDN w:val="0"/>
              <w:spacing w:before="59"/>
              <w:rPr>
                <w:rFonts w:asciiTheme="minorHAnsi" w:eastAsia="Calibri" w:hAnsiTheme="minorHAnsi" w:cstheme="minorHAnsi"/>
                <w:sz w:val="18"/>
                <w:szCs w:val="18"/>
                <w:lang w:val="en-GB"/>
              </w:rPr>
            </w:pPr>
            <w:r w:rsidRPr="0055448D">
              <w:rPr>
                <w:rFonts w:asciiTheme="minorHAnsi" w:eastAsia="Calibri" w:hAnsiTheme="minorHAnsi" w:cstheme="minorHAnsi"/>
                <w:sz w:val="18"/>
                <w:szCs w:val="18"/>
                <w:lang w:val="en-GB"/>
              </w:rPr>
              <w:t>Accomodation and public catering</w:t>
            </w:r>
          </w:p>
        </w:tc>
        <w:tc>
          <w:tcPr>
            <w:tcW w:w="2693" w:type="dxa"/>
          </w:tcPr>
          <w:p w:rsidR="007B434A" w:rsidRPr="0055448D" w:rsidRDefault="007B434A" w:rsidP="007B434A">
            <w:pPr>
              <w:rPr>
                <w:rFonts w:asciiTheme="minorHAnsi" w:hAnsiTheme="minorHAnsi" w:cstheme="minorHAnsi"/>
                <w:sz w:val="18"/>
                <w:szCs w:val="18"/>
                <w:lang w:val="en-GB"/>
              </w:rPr>
            </w:pPr>
            <w:r w:rsidRPr="0055448D">
              <w:rPr>
                <w:rFonts w:asciiTheme="minorHAnsi" w:hAnsiTheme="minorHAnsi" w:cstheme="minorHAnsi"/>
                <w:sz w:val="18"/>
                <w:szCs w:val="18"/>
                <w:lang w:val="en-GB"/>
              </w:rPr>
              <w:t>Excess to demand</w:t>
            </w:r>
          </w:p>
        </w:tc>
        <w:tc>
          <w:tcPr>
            <w:tcW w:w="2126" w:type="dxa"/>
          </w:tcPr>
          <w:p w:rsidR="007B434A" w:rsidRPr="0055448D" w:rsidRDefault="007B434A" w:rsidP="007B434A">
            <w:pPr>
              <w:rPr>
                <w:rFonts w:asciiTheme="minorHAnsi" w:hAnsiTheme="minorHAnsi" w:cstheme="minorHAnsi"/>
                <w:lang w:val="en-GB"/>
              </w:rPr>
            </w:pPr>
            <w:r w:rsidRPr="0055448D">
              <w:rPr>
                <w:rFonts w:asciiTheme="minorHAnsi" w:hAnsiTheme="minorHAnsi" w:cstheme="minorHAnsi"/>
                <w:sz w:val="18"/>
                <w:szCs w:val="18"/>
                <w:lang w:val="en-GB"/>
              </w:rPr>
              <w:t>Mismatch</w:t>
            </w:r>
          </w:p>
        </w:tc>
        <w:tc>
          <w:tcPr>
            <w:tcW w:w="2981" w:type="dxa"/>
          </w:tcPr>
          <w:p w:rsidR="007B434A" w:rsidRPr="0055448D" w:rsidRDefault="007B434A" w:rsidP="007B434A">
            <w:pPr>
              <w:rPr>
                <w:rFonts w:asciiTheme="minorHAnsi" w:hAnsiTheme="minorHAnsi" w:cstheme="minorHAnsi"/>
                <w:sz w:val="18"/>
                <w:szCs w:val="18"/>
                <w:lang w:val="en-GB"/>
              </w:rPr>
            </w:pPr>
            <w:r w:rsidRPr="0055448D">
              <w:rPr>
                <w:rFonts w:asciiTheme="minorHAnsi" w:hAnsiTheme="minorHAnsi" w:cstheme="minorHAnsi"/>
                <w:sz w:val="18"/>
                <w:szCs w:val="18"/>
                <w:lang w:val="en-GB"/>
              </w:rPr>
              <w:t>Organization of trainings on catering and service, organization of trainings on foreign languages</w:t>
            </w:r>
          </w:p>
        </w:tc>
      </w:tr>
    </w:tbl>
    <w:p w:rsidR="00D74B10" w:rsidRPr="0055448D" w:rsidRDefault="007B434A" w:rsidP="00190C31">
      <w:pPr>
        <w:rPr>
          <w:rFonts w:eastAsia="Times New Roman" w:cstheme="minorHAnsi"/>
          <w:b/>
          <w:lang w:val="en-GB"/>
        </w:rPr>
      </w:pPr>
      <w:r w:rsidRPr="0055448D">
        <w:rPr>
          <w:rFonts w:eastAsia="Times New Roman" w:cstheme="minorHAnsi"/>
          <w:b/>
          <w:lang w:val="en-GB"/>
        </w:rPr>
        <w:t>Table 8B: How the Local Area is organized to Balance Required Skills and Employment Opportunities – System Analysis</w:t>
      </w:r>
    </w:p>
    <w:tbl>
      <w:tblPr>
        <w:tblStyle w:val="TableGrid6"/>
        <w:tblW w:w="9915" w:type="dxa"/>
        <w:jc w:val="right"/>
        <w:tblLayout w:type="fixed"/>
        <w:tblLook w:val="04A0" w:firstRow="1" w:lastRow="0" w:firstColumn="1" w:lastColumn="0" w:noHBand="0" w:noVBand="1"/>
      </w:tblPr>
      <w:tblGrid>
        <w:gridCol w:w="2867"/>
        <w:gridCol w:w="2260"/>
        <w:gridCol w:w="3690"/>
        <w:gridCol w:w="1098"/>
      </w:tblGrid>
      <w:tr w:rsidR="007B434A" w:rsidRPr="0055448D" w:rsidTr="00907203">
        <w:trPr>
          <w:trHeight w:val="792"/>
          <w:jc w:val="right"/>
        </w:trPr>
        <w:tc>
          <w:tcPr>
            <w:tcW w:w="2867" w:type="dxa"/>
            <w:shd w:val="clear" w:color="auto" w:fill="8DB3E2" w:themeFill="text2" w:themeFillTint="66"/>
          </w:tcPr>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 xml:space="preserve">Strengths in Current Ways </w:t>
            </w:r>
          </w:p>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of Working</w:t>
            </w:r>
          </w:p>
        </w:tc>
        <w:tc>
          <w:tcPr>
            <w:tcW w:w="2260" w:type="dxa"/>
            <w:shd w:val="clear" w:color="auto" w:fill="8DB3E2" w:themeFill="text2" w:themeFillTint="66"/>
          </w:tcPr>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Rating</w:t>
            </w:r>
          </w:p>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of Importance (1-5)</w:t>
            </w:r>
          </w:p>
        </w:tc>
        <w:tc>
          <w:tcPr>
            <w:tcW w:w="3690" w:type="dxa"/>
            <w:shd w:val="clear" w:color="auto" w:fill="8DB3E2" w:themeFill="text2" w:themeFillTint="66"/>
          </w:tcPr>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Weaknesses in Current Ways of Working</w:t>
            </w:r>
          </w:p>
        </w:tc>
        <w:tc>
          <w:tcPr>
            <w:tcW w:w="1098" w:type="dxa"/>
            <w:shd w:val="clear" w:color="auto" w:fill="8DB3E2" w:themeFill="text2" w:themeFillTint="66"/>
          </w:tcPr>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Rating</w:t>
            </w:r>
          </w:p>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of Importance (1-5)</w:t>
            </w:r>
          </w:p>
        </w:tc>
      </w:tr>
      <w:tr w:rsidR="00907203" w:rsidRPr="0055448D" w:rsidTr="00907203">
        <w:trPr>
          <w:jc w:val="right"/>
        </w:trPr>
        <w:tc>
          <w:tcPr>
            <w:tcW w:w="2867" w:type="dxa"/>
          </w:tcPr>
          <w:p w:rsidR="00907203" w:rsidRPr="0055448D" w:rsidRDefault="00907203" w:rsidP="00907203">
            <w:pPr>
              <w:rPr>
                <w:rFonts w:asciiTheme="minorHAnsi" w:hAnsiTheme="minorHAnsi" w:cstheme="minorHAnsi"/>
                <w:sz w:val="18"/>
                <w:szCs w:val="18"/>
                <w:lang w:val="en-GB"/>
              </w:rPr>
            </w:pPr>
            <w:r w:rsidRPr="0055448D">
              <w:rPr>
                <w:rFonts w:asciiTheme="minorHAnsi" w:hAnsiTheme="minorHAnsi" w:cstheme="minorHAnsi"/>
                <w:sz w:val="18"/>
                <w:szCs w:val="18"/>
                <w:lang w:val="en-GB"/>
              </w:rPr>
              <w:t>Existence of local employment centre</w:t>
            </w:r>
          </w:p>
        </w:tc>
        <w:tc>
          <w:tcPr>
            <w:tcW w:w="2260" w:type="dxa"/>
          </w:tcPr>
          <w:p w:rsidR="00907203" w:rsidRPr="0055448D" w:rsidRDefault="00907203" w:rsidP="00AA569A">
            <w:pPr>
              <w:rPr>
                <w:rFonts w:asciiTheme="minorHAnsi" w:hAnsiTheme="minorHAnsi" w:cstheme="minorHAnsi"/>
                <w:sz w:val="18"/>
                <w:szCs w:val="18"/>
                <w:lang w:val="en-GB"/>
              </w:rPr>
            </w:pPr>
            <w:r w:rsidRPr="0055448D">
              <w:rPr>
                <w:rFonts w:asciiTheme="minorHAnsi" w:hAnsiTheme="minorHAnsi" w:cstheme="minorHAnsi"/>
                <w:sz w:val="18"/>
                <w:szCs w:val="18"/>
                <w:lang w:val="en-GB"/>
              </w:rPr>
              <w:t>5</w:t>
            </w:r>
          </w:p>
        </w:tc>
        <w:tc>
          <w:tcPr>
            <w:tcW w:w="3690" w:type="dxa"/>
          </w:tcPr>
          <w:p w:rsidR="00907203" w:rsidRPr="0055448D" w:rsidRDefault="001067EB" w:rsidP="00907203">
            <w:pPr>
              <w:rPr>
                <w:rFonts w:asciiTheme="minorHAnsi" w:hAnsiTheme="minorHAnsi" w:cstheme="minorHAnsi"/>
                <w:sz w:val="18"/>
                <w:szCs w:val="18"/>
                <w:lang w:val="en-GB"/>
              </w:rPr>
            </w:pPr>
            <w:r w:rsidRPr="0055448D">
              <w:rPr>
                <w:rFonts w:asciiTheme="minorHAnsi" w:hAnsiTheme="minorHAnsi" w:cstheme="minorHAnsi"/>
                <w:sz w:val="18"/>
                <w:szCs w:val="18"/>
                <w:lang w:val="en-GB"/>
              </w:rPr>
              <w:t>Absence of</w:t>
            </w:r>
            <w:r w:rsidR="00907203" w:rsidRPr="0055448D">
              <w:rPr>
                <w:rFonts w:asciiTheme="minorHAnsi" w:hAnsiTheme="minorHAnsi" w:cstheme="minorHAnsi"/>
                <w:sz w:val="18"/>
                <w:szCs w:val="18"/>
                <w:lang w:val="en-GB"/>
              </w:rPr>
              <w:t xml:space="preserve"> demand for relevant specialists from the employer</w:t>
            </w:r>
          </w:p>
        </w:tc>
        <w:tc>
          <w:tcPr>
            <w:tcW w:w="1098" w:type="dxa"/>
          </w:tcPr>
          <w:p w:rsidR="00907203" w:rsidRPr="0055448D" w:rsidRDefault="00907203" w:rsidP="00907203">
            <w:pPr>
              <w:ind w:left="-95" w:firstLine="95"/>
              <w:rPr>
                <w:rFonts w:asciiTheme="minorHAnsi" w:hAnsiTheme="minorHAnsi" w:cstheme="minorHAnsi"/>
                <w:sz w:val="18"/>
                <w:szCs w:val="18"/>
                <w:lang w:val="en-GB"/>
              </w:rPr>
            </w:pPr>
            <w:r w:rsidRPr="0055448D">
              <w:rPr>
                <w:rFonts w:asciiTheme="minorHAnsi" w:hAnsiTheme="minorHAnsi" w:cstheme="minorHAnsi"/>
                <w:sz w:val="18"/>
                <w:szCs w:val="18"/>
                <w:lang w:val="en-GB"/>
              </w:rPr>
              <w:t>5</w:t>
            </w:r>
          </w:p>
        </w:tc>
      </w:tr>
      <w:tr w:rsidR="00907203" w:rsidRPr="0055448D" w:rsidTr="00907203">
        <w:trPr>
          <w:jc w:val="right"/>
        </w:trPr>
        <w:tc>
          <w:tcPr>
            <w:tcW w:w="2867" w:type="dxa"/>
          </w:tcPr>
          <w:p w:rsidR="00907203" w:rsidRPr="0055448D" w:rsidRDefault="00907203" w:rsidP="00907203">
            <w:pPr>
              <w:rPr>
                <w:rFonts w:asciiTheme="minorHAnsi" w:hAnsiTheme="minorHAnsi" w:cstheme="minorHAnsi"/>
                <w:sz w:val="18"/>
                <w:szCs w:val="18"/>
                <w:lang w:val="en-GB"/>
              </w:rPr>
            </w:pPr>
            <w:r w:rsidRPr="0055448D">
              <w:rPr>
                <w:rFonts w:asciiTheme="minorHAnsi" w:hAnsiTheme="minorHAnsi" w:cstheme="minorHAnsi"/>
                <w:sz w:val="18"/>
                <w:szCs w:val="18"/>
                <w:lang w:val="en-GB"/>
              </w:rPr>
              <w:t>Employers’ requirements</w:t>
            </w:r>
          </w:p>
        </w:tc>
        <w:tc>
          <w:tcPr>
            <w:tcW w:w="2260" w:type="dxa"/>
          </w:tcPr>
          <w:p w:rsidR="00907203" w:rsidRPr="0055448D" w:rsidRDefault="00907203" w:rsidP="00AA569A">
            <w:pPr>
              <w:rPr>
                <w:rFonts w:asciiTheme="minorHAnsi" w:hAnsiTheme="minorHAnsi" w:cstheme="minorHAnsi"/>
                <w:sz w:val="18"/>
                <w:szCs w:val="18"/>
                <w:lang w:val="en-GB"/>
              </w:rPr>
            </w:pPr>
            <w:r w:rsidRPr="0055448D">
              <w:rPr>
                <w:rFonts w:asciiTheme="minorHAnsi" w:hAnsiTheme="minorHAnsi" w:cstheme="minorHAnsi"/>
                <w:sz w:val="18"/>
                <w:szCs w:val="18"/>
                <w:lang w:val="en-GB"/>
              </w:rPr>
              <w:t>5</w:t>
            </w:r>
          </w:p>
        </w:tc>
        <w:tc>
          <w:tcPr>
            <w:tcW w:w="3690" w:type="dxa"/>
          </w:tcPr>
          <w:p w:rsidR="00907203" w:rsidRPr="0055448D" w:rsidRDefault="00907203" w:rsidP="00907203">
            <w:pPr>
              <w:ind w:left="-95" w:firstLine="95"/>
              <w:rPr>
                <w:rFonts w:asciiTheme="minorHAnsi" w:hAnsiTheme="minorHAnsi" w:cstheme="minorHAnsi"/>
                <w:sz w:val="18"/>
                <w:szCs w:val="18"/>
                <w:lang w:val="en-GB"/>
              </w:rPr>
            </w:pPr>
            <w:r w:rsidRPr="0055448D">
              <w:rPr>
                <w:rFonts w:asciiTheme="minorHAnsi" w:hAnsiTheme="minorHAnsi" w:cstheme="minorHAnsi"/>
                <w:sz w:val="18"/>
                <w:szCs w:val="18"/>
                <w:lang w:val="en-GB"/>
              </w:rPr>
              <w:t>Non-transparency in demand presentation</w:t>
            </w:r>
          </w:p>
        </w:tc>
        <w:tc>
          <w:tcPr>
            <w:tcW w:w="1098" w:type="dxa"/>
          </w:tcPr>
          <w:p w:rsidR="00907203" w:rsidRPr="0055448D" w:rsidRDefault="00907203" w:rsidP="00907203">
            <w:pPr>
              <w:ind w:left="-95" w:firstLine="95"/>
              <w:rPr>
                <w:rFonts w:asciiTheme="minorHAnsi" w:hAnsiTheme="minorHAnsi" w:cstheme="minorHAnsi"/>
                <w:sz w:val="18"/>
                <w:szCs w:val="18"/>
                <w:lang w:val="en-GB"/>
              </w:rPr>
            </w:pPr>
            <w:r w:rsidRPr="0055448D">
              <w:rPr>
                <w:rFonts w:asciiTheme="minorHAnsi" w:hAnsiTheme="minorHAnsi" w:cstheme="minorHAnsi"/>
                <w:sz w:val="18"/>
                <w:szCs w:val="18"/>
                <w:lang w:val="en-GB"/>
              </w:rPr>
              <w:t>5</w:t>
            </w:r>
          </w:p>
        </w:tc>
      </w:tr>
      <w:tr w:rsidR="00907203" w:rsidRPr="0055448D" w:rsidTr="00907203">
        <w:trPr>
          <w:jc w:val="right"/>
        </w:trPr>
        <w:tc>
          <w:tcPr>
            <w:tcW w:w="2867" w:type="dxa"/>
          </w:tcPr>
          <w:p w:rsidR="00907203" w:rsidRPr="0055448D" w:rsidRDefault="00907203" w:rsidP="00907203">
            <w:pPr>
              <w:rPr>
                <w:rFonts w:asciiTheme="minorHAnsi" w:hAnsiTheme="minorHAnsi" w:cstheme="minorHAnsi"/>
                <w:sz w:val="18"/>
                <w:szCs w:val="18"/>
                <w:lang w:val="en-GB"/>
              </w:rPr>
            </w:pPr>
            <w:r w:rsidRPr="0055448D">
              <w:rPr>
                <w:rFonts w:asciiTheme="minorHAnsi" w:hAnsiTheme="minorHAnsi" w:cstheme="minorHAnsi"/>
                <w:sz w:val="18"/>
                <w:szCs w:val="18"/>
                <w:lang w:val="en-GB"/>
              </w:rPr>
              <w:t>Proffesional trainings and consultations</w:t>
            </w:r>
          </w:p>
        </w:tc>
        <w:tc>
          <w:tcPr>
            <w:tcW w:w="2260" w:type="dxa"/>
          </w:tcPr>
          <w:p w:rsidR="00907203" w:rsidRPr="0055448D" w:rsidRDefault="00907203" w:rsidP="00AA569A">
            <w:pPr>
              <w:rPr>
                <w:rFonts w:asciiTheme="minorHAnsi" w:hAnsiTheme="minorHAnsi" w:cstheme="minorHAnsi"/>
                <w:sz w:val="18"/>
                <w:szCs w:val="18"/>
                <w:lang w:val="en-GB"/>
              </w:rPr>
            </w:pPr>
            <w:r w:rsidRPr="0055448D">
              <w:rPr>
                <w:rFonts w:asciiTheme="minorHAnsi" w:hAnsiTheme="minorHAnsi" w:cstheme="minorHAnsi"/>
                <w:sz w:val="18"/>
                <w:szCs w:val="18"/>
                <w:lang w:val="en-GB"/>
              </w:rPr>
              <w:t>5</w:t>
            </w:r>
          </w:p>
        </w:tc>
        <w:tc>
          <w:tcPr>
            <w:tcW w:w="3690" w:type="dxa"/>
          </w:tcPr>
          <w:p w:rsidR="00907203" w:rsidRPr="0055448D" w:rsidRDefault="00907203" w:rsidP="00907203">
            <w:pPr>
              <w:ind w:left="-95" w:firstLine="95"/>
              <w:rPr>
                <w:rFonts w:asciiTheme="minorHAnsi" w:hAnsiTheme="minorHAnsi" w:cstheme="minorHAnsi"/>
                <w:sz w:val="18"/>
                <w:szCs w:val="18"/>
                <w:lang w:val="en-GB"/>
              </w:rPr>
            </w:pPr>
            <w:r w:rsidRPr="0055448D">
              <w:rPr>
                <w:rFonts w:asciiTheme="minorHAnsi" w:hAnsiTheme="minorHAnsi" w:cstheme="minorHAnsi"/>
                <w:sz w:val="18"/>
                <w:szCs w:val="18"/>
                <w:lang w:val="en-GB"/>
              </w:rPr>
              <w:t>Not regular organization</w:t>
            </w:r>
          </w:p>
        </w:tc>
        <w:tc>
          <w:tcPr>
            <w:tcW w:w="1098" w:type="dxa"/>
          </w:tcPr>
          <w:p w:rsidR="00907203" w:rsidRPr="0055448D" w:rsidRDefault="00907203" w:rsidP="00907203">
            <w:pPr>
              <w:ind w:left="-95" w:firstLine="95"/>
              <w:rPr>
                <w:rFonts w:asciiTheme="minorHAnsi" w:hAnsiTheme="minorHAnsi" w:cstheme="minorHAnsi"/>
                <w:sz w:val="18"/>
                <w:szCs w:val="18"/>
                <w:lang w:val="en-GB"/>
              </w:rPr>
            </w:pPr>
            <w:r w:rsidRPr="0055448D">
              <w:rPr>
                <w:rFonts w:asciiTheme="minorHAnsi" w:hAnsiTheme="minorHAnsi" w:cstheme="minorHAnsi"/>
                <w:sz w:val="18"/>
                <w:szCs w:val="18"/>
                <w:lang w:val="en-GB"/>
              </w:rPr>
              <w:t>5</w:t>
            </w:r>
          </w:p>
        </w:tc>
      </w:tr>
      <w:tr w:rsidR="00907203" w:rsidRPr="0055448D" w:rsidTr="00907203">
        <w:trPr>
          <w:trHeight w:val="521"/>
          <w:jc w:val="right"/>
        </w:trPr>
        <w:tc>
          <w:tcPr>
            <w:tcW w:w="2867" w:type="dxa"/>
            <w:shd w:val="clear" w:color="auto" w:fill="C6D9F1" w:themeFill="text2" w:themeFillTint="33"/>
          </w:tcPr>
          <w:p w:rsidR="00907203" w:rsidRPr="0055448D" w:rsidRDefault="00907203" w:rsidP="00907203">
            <w:pPr>
              <w:ind w:right="79"/>
              <w:rPr>
                <w:rFonts w:asciiTheme="minorHAnsi" w:hAnsiTheme="minorHAnsi" w:cstheme="minorHAnsi"/>
                <w:sz w:val="18"/>
                <w:szCs w:val="18"/>
                <w:lang w:val="en-GB"/>
              </w:rPr>
            </w:pPr>
            <w:r w:rsidRPr="0055448D">
              <w:rPr>
                <w:rFonts w:asciiTheme="minorHAnsi" w:hAnsiTheme="minorHAnsi" w:cstheme="minorHAnsi"/>
                <w:sz w:val="18"/>
                <w:szCs w:val="18"/>
                <w:lang w:val="en-GB"/>
              </w:rPr>
              <w:t>Employers’ requirements</w:t>
            </w:r>
          </w:p>
        </w:tc>
        <w:tc>
          <w:tcPr>
            <w:tcW w:w="2260" w:type="dxa"/>
          </w:tcPr>
          <w:p w:rsidR="00907203" w:rsidRPr="0055448D" w:rsidRDefault="00907203" w:rsidP="00AA569A">
            <w:pPr>
              <w:rPr>
                <w:rFonts w:asciiTheme="minorHAnsi" w:hAnsiTheme="minorHAnsi" w:cstheme="minorHAnsi"/>
                <w:sz w:val="18"/>
                <w:szCs w:val="18"/>
                <w:lang w:val="en-GB"/>
              </w:rPr>
            </w:pPr>
            <w:r w:rsidRPr="0055448D">
              <w:rPr>
                <w:rFonts w:asciiTheme="minorHAnsi" w:hAnsiTheme="minorHAnsi" w:cstheme="minorHAnsi"/>
                <w:sz w:val="18"/>
                <w:szCs w:val="18"/>
                <w:lang w:val="en-GB"/>
              </w:rPr>
              <w:t>5</w:t>
            </w:r>
          </w:p>
        </w:tc>
        <w:tc>
          <w:tcPr>
            <w:tcW w:w="3690" w:type="dxa"/>
          </w:tcPr>
          <w:p w:rsidR="00907203" w:rsidRPr="0055448D" w:rsidRDefault="001067EB" w:rsidP="001067EB">
            <w:pPr>
              <w:ind w:left="-95" w:firstLine="95"/>
              <w:rPr>
                <w:rFonts w:asciiTheme="minorHAnsi" w:hAnsiTheme="minorHAnsi" w:cstheme="minorHAnsi"/>
                <w:sz w:val="18"/>
                <w:szCs w:val="18"/>
                <w:lang w:val="en-GB"/>
              </w:rPr>
            </w:pPr>
            <w:r w:rsidRPr="0055448D">
              <w:rPr>
                <w:rFonts w:asciiTheme="minorHAnsi" w:hAnsiTheme="minorHAnsi" w:cstheme="minorHAnsi"/>
                <w:sz w:val="18"/>
                <w:szCs w:val="18"/>
                <w:lang w:val="en-GB"/>
              </w:rPr>
              <w:t>Absence of vacancy announcements by specialties</w:t>
            </w:r>
          </w:p>
        </w:tc>
        <w:tc>
          <w:tcPr>
            <w:tcW w:w="1098" w:type="dxa"/>
          </w:tcPr>
          <w:p w:rsidR="00907203" w:rsidRPr="0055448D" w:rsidRDefault="00907203" w:rsidP="00907203">
            <w:pPr>
              <w:ind w:left="-95" w:firstLine="95"/>
              <w:rPr>
                <w:rFonts w:asciiTheme="minorHAnsi" w:hAnsiTheme="minorHAnsi" w:cstheme="minorHAnsi"/>
                <w:sz w:val="18"/>
                <w:szCs w:val="18"/>
                <w:lang w:val="en-GB"/>
              </w:rPr>
            </w:pPr>
            <w:r w:rsidRPr="0055448D">
              <w:rPr>
                <w:rFonts w:asciiTheme="minorHAnsi" w:hAnsiTheme="minorHAnsi" w:cstheme="minorHAnsi"/>
                <w:sz w:val="18"/>
                <w:szCs w:val="18"/>
                <w:lang w:val="en-GB"/>
              </w:rPr>
              <w:t>5</w:t>
            </w:r>
          </w:p>
        </w:tc>
      </w:tr>
      <w:tr w:rsidR="00907203" w:rsidRPr="0055448D" w:rsidTr="00907203">
        <w:trPr>
          <w:jc w:val="right"/>
        </w:trPr>
        <w:tc>
          <w:tcPr>
            <w:tcW w:w="9915" w:type="dxa"/>
            <w:gridSpan w:val="4"/>
          </w:tcPr>
          <w:p w:rsidR="00907203" w:rsidRPr="0055448D" w:rsidRDefault="007B434A" w:rsidP="001067EB">
            <w:pPr>
              <w:pStyle w:val="11"/>
              <w:spacing w:after="0"/>
              <w:jc w:val="center"/>
              <w:rPr>
                <w:rFonts w:asciiTheme="minorHAnsi" w:hAnsiTheme="minorHAnsi" w:cstheme="minorHAnsi"/>
                <w:b/>
                <w:sz w:val="18"/>
                <w:szCs w:val="18"/>
              </w:rPr>
            </w:pPr>
            <w:r w:rsidRPr="0055448D">
              <w:rPr>
                <w:rFonts w:asciiTheme="minorHAnsi" w:hAnsiTheme="minorHAnsi" w:cstheme="minorHAnsi"/>
                <w:b/>
                <w:i/>
                <w:sz w:val="20"/>
              </w:rPr>
              <w:t>Possible Improved Ways of Working</w:t>
            </w:r>
          </w:p>
        </w:tc>
      </w:tr>
      <w:tr w:rsidR="00907203" w:rsidRPr="0055448D" w:rsidTr="00907203">
        <w:trPr>
          <w:jc w:val="right"/>
        </w:trPr>
        <w:tc>
          <w:tcPr>
            <w:tcW w:w="9915" w:type="dxa"/>
            <w:gridSpan w:val="4"/>
          </w:tcPr>
          <w:p w:rsidR="00907203" w:rsidRPr="0055448D" w:rsidRDefault="001067EB" w:rsidP="001067EB">
            <w:pPr>
              <w:rPr>
                <w:rFonts w:asciiTheme="minorHAnsi" w:hAnsiTheme="minorHAnsi" w:cstheme="minorHAnsi"/>
                <w:sz w:val="18"/>
                <w:szCs w:val="18"/>
                <w:lang w:val="en-GB"/>
              </w:rPr>
            </w:pPr>
            <w:r w:rsidRPr="0055448D">
              <w:rPr>
                <w:rFonts w:asciiTheme="minorHAnsi" w:hAnsiTheme="minorHAnsi" w:cstheme="minorHAnsi"/>
                <w:sz w:val="18"/>
                <w:szCs w:val="18"/>
                <w:lang w:val="en-GB"/>
              </w:rPr>
              <w:t>Cooperation between employment centre and employers.</w:t>
            </w:r>
          </w:p>
        </w:tc>
      </w:tr>
      <w:tr w:rsidR="00907203" w:rsidRPr="0055448D" w:rsidTr="00907203">
        <w:trPr>
          <w:jc w:val="right"/>
        </w:trPr>
        <w:tc>
          <w:tcPr>
            <w:tcW w:w="9915" w:type="dxa"/>
            <w:gridSpan w:val="4"/>
          </w:tcPr>
          <w:p w:rsidR="00907203" w:rsidRPr="0055448D" w:rsidRDefault="001067EB" w:rsidP="001067EB">
            <w:pPr>
              <w:rPr>
                <w:rFonts w:asciiTheme="minorHAnsi" w:hAnsiTheme="minorHAnsi" w:cstheme="minorHAnsi"/>
                <w:sz w:val="18"/>
                <w:szCs w:val="18"/>
                <w:lang w:val="en-GB"/>
              </w:rPr>
            </w:pPr>
            <w:r w:rsidRPr="0055448D">
              <w:rPr>
                <w:rFonts w:asciiTheme="minorHAnsi" w:hAnsiTheme="minorHAnsi" w:cstheme="minorHAnsi"/>
                <w:sz w:val="18"/>
                <w:szCs w:val="18"/>
                <w:lang w:val="en-GB"/>
              </w:rPr>
              <w:t>Cooperation between municipality, business, relevant education institutions.</w:t>
            </w:r>
          </w:p>
        </w:tc>
      </w:tr>
    </w:tbl>
    <w:p w:rsidR="00190C31" w:rsidRPr="0055448D" w:rsidRDefault="00190C31" w:rsidP="00190C31">
      <w:pPr>
        <w:spacing w:line="240" w:lineRule="auto"/>
        <w:jc w:val="both"/>
        <w:rPr>
          <w:rFonts w:cstheme="minorHAnsi"/>
          <w:b/>
          <w:i/>
          <w:kern w:val="32"/>
          <w:lang w:val="en-GB"/>
        </w:rPr>
      </w:pPr>
    </w:p>
    <w:p w:rsidR="007B434A" w:rsidRPr="0055448D" w:rsidRDefault="007B434A" w:rsidP="00575A40">
      <w:pPr>
        <w:pStyle w:val="1"/>
        <w:spacing w:before="0" w:line="240" w:lineRule="auto"/>
        <w:jc w:val="both"/>
        <w:rPr>
          <w:rFonts w:asciiTheme="minorHAnsi" w:hAnsiTheme="minorHAnsi" w:cstheme="minorHAnsi"/>
          <w:color w:val="0070C0"/>
        </w:rPr>
      </w:pPr>
      <w:bookmarkStart w:id="22" w:name="_Toc2217688"/>
      <w:bookmarkStart w:id="23" w:name="_Toc2217771"/>
      <w:r w:rsidRPr="0055448D">
        <w:rPr>
          <w:rFonts w:asciiTheme="minorHAnsi" w:hAnsiTheme="minorHAnsi" w:cstheme="minorHAnsi"/>
          <w:color w:val="0070C0"/>
        </w:rPr>
        <w:t>6.8 External Positioning and Marketing</w:t>
      </w:r>
      <w:bookmarkEnd w:id="22"/>
      <w:bookmarkEnd w:id="23"/>
      <w:r w:rsidRPr="0055448D">
        <w:rPr>
          <w:rFonts w:asciiTheme="minorHAnsi" w:hAnsiTheme="minorHAnsi" w:cstheme="minorHAnsi"/>
          <w:color w:val="0070C0"/>
        </w:rPr>
        <w:t xml:space="preserve"> </w:t>
      </w:r>
    </w:p>
    <w:p w:rsidR="00B561B6" w:rsidRPr="0055448D" w:rsidRDefault="001067EB" w:rsidP="007B434A">
      <w:pPr>
        <w:shd w:val="clear" w:color="auto" w:fill="FFFFFF"/>
        <w:spacing w:after="0" w:line="240" w:lineRule="auto"/>
        <w:jc w:val="both"/>
        <w:rPr>
          <w:rFonts w:cstheme="minorHAnsi"/>
          <w:lang w:val="en-GB"/>
        </w:rPr>
      </w:pPr>
      <w:r w:rsidRPr="0055448D">
        <w:rPr>
          <w:rFonts w:cstheme="minorHAnsi"/>
          <w:lang w:val="en-GB"/>
        </w:rPr>
        <w:t>During the last years the community has entered a new development stage, the building conditions of the organizations subordinated to the community were renovated, the lighting network is improved, a new theater building was built, the central square is being built, greenery and tree planting works are organized every year, yard playgrounds were built,</w:t>
      </w:r>
      <w:r w:rsidR="0081568B" w:rsidRPr="0055448D">
        <w:rPr>
          <w:rFonts w:cstheme="minorHAnsi"/>
          <w:lang w:val="en-GB"/>
        </w:rPr>
        <w:t xml:space="preserve"> parks were renovated, events for kids are organized in the gardens in summer.</w:t>
      </w:r>
      <w:r w:rsidR="00787F9A" w:rsidRPr="0055448D">
        <w:rPr>
          <w:rFonts w:cstheme="minorHAnsi"/>
          <w:lang w:val="en-GB"/>
        </w:rPr>
        <w:t xml:space="preserve"> </w:t>
      </w:r>
    </w:p>
    <w:p w:rsidR="00C03CF0" w:rsidRPr="0055448D" w:rsidRDefault="00787F9A" w:rsidP="003127C9">
      <w:pPr>
        <w:shd w:val="clear" w:color="auto" w:fill="FFFFFF"/>
        <w:spacing w:line="240" w:lineRule="auto"/>
        <w:jc w:val="both"/>
        <w:rPr>
          <w:rStyle w:val="a9"/>
          <w:rFonts w:cstheme="minorHAnsi"/>
          <w:iCs/>
          <w:lang w:val="en-GB"/>
        </w:rPr>
      </w:pPr>
      <w:r w:rsidRPr="0055448D">
        <w:rPr>
          <w:rFonts w:cstheme="minorHAnsi"/>
          <w:lang w:val="en-GB"/>
        </w:rPr>
        <w:t>The community is famous for  its traditional dishes Qyavar's qyufta, pahlavas and noodles in the whole republic</w:t>
      </w:r>
      <w:r w:rsidR="00EF7B88" w:rsidRPr="0055448D">
        <w:rPr>
          <w:rFonts w:ascii="Cambria Math" w:hAnsi="Cambria Math" w:cs="Cambria Math"/>
          <w:lang w:val="en-GB"/>
        </w:rPr>
        <w:t>․</w:t>
      </w:r>
      <w:r w:rsidR="00EF7B88" w:rsidRPr="0055448D">
        <w:rPr>
          <w:rFonts w:cstheme="minorHAnsi"/>
          <w:lang w:val="en-GB"/>
        </w:rPr>
        <w:t xml:space="preserve"> Within the framework of LEDP the renovation of Buniatyan street by “Zakharyan” benevolent foundation gave the opportunity to provide the adjacent garden for organising “Mets Pour” festival. During the festival the tourists’ interest towards the historical-cultural sites and traditional dishes was noticeable.</w:t>
      </w:r>
      <w:r w:rsidR="0060326B" w:rsidRPr="0055448D">
        <w:rPr>
          <w:rFonts w:cstheme="minorHAnsi"/>
          <w:iCs/>
          <w:lang w:val="en-GB"/>
        </w:rPr>
        <w:t xml:space="preserve"> “Mets Pour” is a traditional potato cooking ritual of the community population which is served with other traditional dishes. The festival has already become traditional in the community which is organised within the framework of “World Vision International” international benevolent organisation and UNDP of rural communities.</w:t>
      </w:r>
    </w:p>
    <w:p w:rsidR="003127C9" w:rsidRPr="0055448D" w:rsidRDefault="007503F1" w:rsidP="003127C9">
      <w:pPr>
        <w:shd w:val="clear" w:color="auto" w:fill="FFFFFF"/>
        <w:spacing w:line="240" w:lineRule="auto"/>
        <w:jc w:val="both"/>
        <w:rPr>
          <w:rFonts w:cstheme="minorHAnsi"/>
          <w:lang w:val="en-GB"/>
        </w:rPr>
      </w:pPr>
      <w:hyperlink r:id="rId11" w:tgtFrame="_blank" w:history="1">
        <w:r w:rsidR="003127C9" w:rsidRPr="0055448D">
          <w:rPr>
            <w:rStyle w:val="a9"/>
            <w:rFonts w:cstheme="minorHAnsi"/>
            <w:color w:val="1155CC"/>
            <w:shd w:val="clear" w:color="auto" w:fill="FFFFFF"/>
            <w:lang w:val="en-GB"/>
          </w:rPr>
          <w:t>https://www.youtube.com/watch?v=cWO0DmWdY7g</w:t>
        </w:r>
      </w:hyperlink>
    </w:p>
    <w:p w:rsidR="003127C9" w:rsidRPr="0055448D" w:rsidRDefault="003127C9" w:rsidP="007B434A">
      <w:pPr>
        <w:shd w:val="clear" w:color="auto" w:fill="FFFFFF"/>
        <w:spacing w:after="0" w:line="240" w:lineRule="auto"/>
        <w:jc w:val="both"/>
        <w:rPr>
          <w:rFonts w:cstheme="minorHAnsi"/>
          <w:lang w:val="en-GB"/>
        </w:rPr>
      </w:pPr>
    </w:p>
    <w:p w:rsidR="001067EB" w:rsidRPr="0055448D" w:rsidRDefault="0081568B" w:rsidP="007B434A">
      <w:pPr>
        <w:shd w:val="clear" w:color="auto" w:fill="FFFFFF"/>
        <w:spacing w:after="0" w:line="240" w:lineRule="auto"/>
        <w:jc w:val="both"/>
        <w:rPr>
          <w:rFonts w:cstheme="minorHAnsi"/>
          <w:lang w:val="en-GB"/>
        </w:rPr>
      </w:pPr>
      <w:r w:rsidRPr="0055448D">
        <w:rPr>
          <w:rFonts w:cstheme="minorHAnsi"/>
          <w:lang w:val="en-GB"/>
        </w:rPr>
        <w:t>The community does not have a developed brand and marketing strategy.</w:t>
      </w:r>
    </w:p>
    <w:p w:rsidR="007B434A" w:rsidRPr="0055448D" w:rsidRDefault="007B434A" w:rsidP="007B434A">
      <w:pPr>
        <w:shd w:val="clear" w:color="auto" w:fill="FFFFFF"/>
        <w:spacing w:after="0" w:line="240" w:lineRule="auto"/>
        <w:jc w:val="both"/>
        <w:rPr>
          <w:rFonts w:eastAsiaTheme="minorHAnsi" w:cstheme="minorHAnsi"/>
          <w:b/>
          <w:i/>
          <w:color w:val="0070C0"/>
          <w:kern w:val="32"/>
          <w:sz w:val="24"/>
          <w:szCs w:val="24"/>
          <w:lang w:val="en-GB" w:eastAsia="en-US"/>
        </w:rPr>
      </w:pPr>
    </w:p>
    <w:p w:rsidR="00190C31" w:rsidRPr="0055448D" w:rsidRDefault="007B434A" w:rsidP="00190C31">
      <w:pPr>
        <w:rPr>
          <w:rFonts w:eastAsia="Times New Roman" w:cstheme="minorHAnsi"/>
          <w:b/>
          <w:lang w:val="en-GB"/>
        </w:rPr>
      </w:pPr>
      <w:bookmarkStart w:id="24" w:name="_Թերթիկ_9․_Համայնքի"/>
      <w:bookmarkEnd w:id="24"/>
      <w:r w:rsidRPr="0055448D">
        <w:rPr>
          <w:rFonts w:eastAsia="Times New Roman" w:cstheme="minorHAnsi"/>
          <w:b/>
          <w:lang w:val="en-GB"/>
        </w:rPr>
        <w:t>Table 9: How the Local Area is Perceived by Its Citizens</w:t>
      </w:r>
    </w:p>
    <w:tbl>
      <w:tblPr>
        <w:tblStyle w:val="TableGrid7"/>
        <w:tblW w:w="0" w:type="auto"/>
        <w:tblLayout w:type="fixed"/>
        <w:tblLook w:val="04A0" w:firstRow="1" w:lastRow="0" w:firstColumn="1" w:lastColumn="0" w:noHBand="0" w:noVBand="1"/>
      </w:tblPr>
      <w:tblGrid>
        <w:gridCol w:w="4659"/>
        <w:gridCol w:w="1299"/>
        <w:gridCol w:w="2183"/>
        <w:gridCol w:w="1975"/>
      </w:tblGrid>
      <w:tr w:rsidR="007B434A" w:rsidRPr="0055448D" w:rsidTr="0081568B">
        <w:tc>
          <w:tcPr>
            <w:tcW w:w="4659" w:type="dxa"/>
            <w:shd w:val="clear" w:color="auto" w:fill="8DB3E2" w:themeFill="text2" w:themeFillTint="66"/>
          </w:tcPr>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Likes/Perceived Strengths in the Image we Project Externally</w:t>
            </w:r>
          </w:p>
        </w:tc>
        <w:tc>
          <w:tcPr>
            <w:tcW w:w="1299" w:type="dxa"/>
            <w:shd w:val="clear" w:color="auto" w:fill="8DB3E2" w:themeFill="text2" w:themeFillTint="66"/>
          </w:tcPr>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Degree of Importance (1-5)</w:t>
            </w:r>
          </w:p>
        </w:tc>
        <w:tc>
          <w:tcPr>
            <w:tcW w:w="2183" w:type="dxa"/>
            <w:shd w:val="clear" w:color="auto" w:fill="8DB3E2" w:themeFill="text2" w:themeFillTint="66"/>
          </w:tcPr>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Dislikes/Perceived Weaknesses in the Image we Project Externally</w:t>
            </w:r>
          </w:p>
        </w:tc>
        <w:tc>
          <w:tcPr>
            <w:tcW w:w="1975" w:type="dxa"/>
            <w:shd w:val="clear" w:color="auto" w:fill="8DB3E2" w:themeFill="text2" w:themeFillTint="66"/>
          </w:tcPr>
          <w:p w:rsidR="007B434A" w:rsidRPr="0055448D" w:rsidRDefault="007B434A" w:rsidP="007B434A">
            <w:pPr>
              <w:pStyle w:val="11"/>
              <w:spacing w:after="0"/>
              <w:jc w:val="center"/>
              <w:rPr>
                <w:rFonts w:asciiTheme="minorHAnsi" w:hAnsiTheme="minorHAnsi" w:cstheme="minorHAnsi"/>
                <w:b/>
                <w:i/>
                <w:sz w:val="20"/>
              </w:rPr>
            </w:pPr>
            <w:r w:rsidRPr="0055448D">
              <w:rPr>
                <w:rFonts w:asciiTheme="minorHAnsi" w:hAnsiTheme="minorHAnsi" w:cstheme="minorHAnsi"/>
                <w:b/>
                <w:i/>
                <w:sz w:val="20"/>
              </w:rPr>
              <w:t>Degree of Importance (1-5)</w:t>
            </w:r>
          </w:p>
        </w:tc>
      </w:tr>
      <w:tr w:rsidR="0081568B" w:rsidRPr="0055448D" w:rsidTr="0081568B">
        <w:tc>
          <w:tcPr>
            <w:tcW w:w="4659" w:type="dxa"/>
          </w:tcPr>
          <w:p w:rsidR="0042337B" w:rsidRPr="0055448D" w:rsidRDefault="0042337B" w:rsidP="0042337B">
            <w:pPr>
              <w:rPr>
                <w:rFonts w:asciiTheme="minorHAnsi" w:hAnsiTheme="minorHAnsi" w:cstheme="minorHAnsi"/>
                <w:sz w:val="22"/>
                <w:szCs w:val="22"/>
                <w:lang w:val="en-GB"/>
              </w:rPr>
            </w:pPr>
          </w:p>
          <w:p w:rsidR="0060326B" w:rsidRPr="0055448D" w:rsidRDefault="0060326B" w:rsidP="0060326B">
            <w:pPr>
              <w:rPr>
                <w:rFonts w:asciiTheme="minorHAnsi" w:hAnsiTheme="minorHAnsi" w:cstheme="minorHAnsi"/>
                <w:sz w:val="22"/>
                <w:szCs w:val="22"/>
                <w:lang w:val="en-GB"/>
              </w:rPr>
            </w:pPr>
            <w:r w:rsidRPr="0055448D">
              <w:rPr>
                <w:rFonts w:asciiTheme="minorHAnsi" w:hAnsiTheme="minorHAnsi" w:cstheme="minorHAnsi"/>
                <w:sz w:val="22"/>
                <w:szCs w:val="22"/>
                <w:lang w:val="en-GB"/>
              </w:rPr>
              <w:t>Being the centre of the region</w:t>
            </w:r>
          </w:p>
          <w:p w:rsidR="0060326B" w:rsidRPr="0055448D" w:rsidRDefault="0060326B" w:rsidP="0042337B">
            <w:pPr>
              <w:rPr>
                <w:rFonts w:asciiTheme="minorHAnsi" w:hAnsiTheme="minorHAnsi" w:cstheme="minorHAnsi"/>
                <w:sz w:val="22"/>
                <w:szCs w:val="22"/>
                <w:lang w:val="en-GB"/>
              </w:rPr>
            </w:pPr>
          </w:p>
          <w:p w:rsidR="00190C31" w:rsidRPr="0055448D" w:rsidRDefault="00190C31" w:rsidP="0081568B">
            <w:pPr>
              <w:rPr>
                <w:rFonts w:asciiTheme="minorHAnsi" w:hAnsiTheme="minorHAnsi" w:cstheme="minorHAnsi"/>
                <w:sz w:val="22"/>
                <w:szCs w:val="22"/>
                <w:lang w:val="en-GB"/>
              </w:rPr>
            </w:pPr>
          </w:p>
        </w:tc>
        <w:tc>
          <w:tcPr>
            <w:tcW w:w="1299" w:type="dxa"/>
          </w:tcPr>
          <w:p w:rsidR="00190C31" w:rsidRPr="0055448D" w:rsidRDefault="00190C31" w:rsidP="00AA569A">
            <w:pPr>
              <w:jc w:val="center"/>
              <w:rPr>
                <w:rFonts w:asciiTheme="minorHAnsi" w:hAnsiTheme="minorHAnsi" w:cstheme="minorHAnsi"/>
                <w:sz w:val="22"/>
                <w:szCs w:val="22"/>
                <w:lang w:val="en-GB"/>
              </w:rPr>
            </w:pPr>
            <w:r w:rsidRPr="0055448D">
              <w:rPr>
                <w:rFonts w:asciiTheme="minorHAnsi" w:hAnsiTheme="minorHAnsi" w:cstheme="minorHAnsi"/>
                <w:sz w:val="22"/>
                <w:szCs w:val="22"/>
                <w:lang w:val="en-GB"/>
              </w:rPr>
              <w:t>5</w:t>
            </w:r>
          </w:p>
        </w:tc>
        <w:tc>
          <w:tcPr>
            <w:tcW w:w="2183" w:type="dxa"/>
          </w:tcPr>
          <w:p w:rsidR="00190C31" w:rsidRPr="0055448D" w:rsidRDefault="00CD75FD" w:rsidP="00CD75FD">
            <w:pPr>
              <w:jc w:val="center"/>
              <w:rPr>
                <w:rFonts w:asciiTheme="minorHAnsi" w:hAnsiTheme="minorHAnsi" w:cstheme="minorHAnsi"/>
                <w:sz w:val="22"/>
                <w:szCs w:val="22"/>
                <w:lang w:val="en-GB"/>
              </w:rPr>
            </w:pPr>
            <w:r w:rsidRPr="0055448D">
              <w:rPr>
                <w:rFonts w:asciiTheme="minorHAnsi" w:hAnsiTheme="minorHAnsi" w:cstheme="minorHAnsi"/>
                <w:sz w:val="22"/>
                <w:szCs w:val="22"/>
                <w:lang w:val="en-GB"/>
              </w:rPr>
              <w:t>Poor infrastructures of settlements</w:t>
            </w:r>
          </w:p>
        </w:tc>
        <w:tc>
          <w:tcPr>
            <w:tcW w:w="1975" w:type="dxa"/>
          </w:tcPr>
          <w:p w:rsidR="00190C31" w:rsidRPr="0055448D" w:rsidRDefault="00190C31" w:rsidP="00AA569A">
            <w:pPr>
              <w:jc w:val="center"/>
              <w:rPr>
                <w:rFonts w:asciiTheme="minorHAnsi" w:hAnsiTheme="minorHAnsi" w:cstheme="minorHAnsi"/>
                <w:sz w:val="22"/>
                <w:szCs w:val="22"/>
                <w:lang w:val="en-GB"/>
              </w:rPr>
            </w:pPr>
            <w:r w:rsidRPr="0055448D">
              <w:rPr>
                <w:rFonts w:asciiTheme="minorHAnsi" w:hAnsiTheme="minorHAnsi" w:cstheme="minorHAnsi"/>
                <w:sz w:val="22"/>
                <w:szCs w:val="22"/>
                <w:lang w:val="en-GB"/>
              </w:rPr>
              <w:t>5</w:t>
            </w:r>
          </w:p>
        </w:tc>
      </w:tr>
      <w:tr w:rsidR="0081568B" w:rsidRPr="0055448D" w:rsidTr="0081568B">
        <w:tc>
          <w:tcPr>
            <w:tcW w:w="4659" w:type="dxa"/>
          </w:tcPr>
          <w:p w:rsidR="00190C31" w:rsidRPr="0055448D" w:rsidRDefault="0081568B" w:rsidP="0081568B">
            <w:pPr>
              <w:rPr>
                <w:rFonts w:asciiTheme="minorHAnsi" w:hAnsiTheme="minorHAnsi" w:cstheme="minorHAnsi"/>
                <w:sz w:val="22"/>
                <w:szCs w:val="22"/>
                <w:lang w:val="en-GB"/>
              </w:rPr>
            </w:pPr>
            <w:r w:rsidRPr="0055448D">
              <w:rPr>
                <w:rFonts w:asciiTheme="minorHAnsi" w:hAnsiTheme="minorHAnsi" w:cstheme="minorHAnsi"/>
                <w:sz w:val="22"/>
                <w:szCs w:val="22"/>
                <w:lang w:val="en-GB"/>
              </w:rPr>
              <w:t>Local quality products</w:t>
            </w:r>
          </w:p>
        </w:tc>
        <w:tc>
          <w:tcPr>
            <w:tcW w:w="1299" w:type="dxa"/>
          </w:tcPr>
          <w:p w:rsidR="00190C31" w:rsidRPr="0055448D" w:rsidRDefault="0042337B" w:rsidP="00AA569A">
            <w:pPr>
              <w:jc w:val="center"/>
              <w:rPr>
                <w:rFonts w:asciiTheme="minorHAnsi" w:hAnsiTheme="minorHAnsi" w:cstheme="minorHAnsi"/>
                <w:sz w:val="22"/>
                <w:szCs w:val="22"/>
                <w:lang w:val="en-GB"/>
              </w:rPr>
            </w:pPr>
            <w:r w:rsidRPr="0055448D">
              <w:rPr>
                <w:rFonts w:asciiTheme="minorHAnsi" w:hAnsiTheme="minorHAnsi" w:cstheme="minorHAnsi"/>
                <w:sz w:val="22"/>
                <w:szCs w:val="22"/>
                <w:lang w:val="en-GB"/>
              </w:rPr>
              <w:t>5</w:t>
            </w:r>
          </w:p>
        </w:tc>
        <w:tc>
          <w:tcPr>
            <w:tcW w:w="2183" w:type="dxa"/>
          </w:tcPr>
          <w:p w:rsidR="00190C31" w:rsidRPr="0055448D" w:rsidRDefault="00CD75FD" w:rsidP="00CD75FD">
            <w:pPr>
              <w:jc w:val="center"/>
              <w:rPr>
                <w:rFonts w:asciiTheme="minorHAnsi" w:hAnsiTheme="minorHAnsi" w:cstheme="minorHAnsi"/>
                <w:sz w:val="22"/>
                <w:szCs w:val="22"/>
                <w:lang w:val="en-GB"/>
              </w:rPr>
            </w:pPr>
            <w:r w:rsidRPr="0055448D">
              <w:rPr>
                <w:rFonts w:asciiTheme="minorHAnsi" w:hAnsiTheme="minorHAnsi" w:cstheme="minorHAnsi"/>
                <w:sz w:val="22"/>
                <w:szCs w:val="22"/>
                <w:lang w:val="en-GB"/>
              </w:rPr>
              <w:t>Absence of external market to sell local products</w:t>
            </w:r>
          </w:p>
        </w:tc>
        <w:tc>
          <w:tcPr>
            <w:tcW w:w="1975" w:type="dxa"/>
          </w:tcPr>
          <w:p w:rsidR="00190C31" w:rsidRPr="0055448D" w:rsidRDefault="00190C31" w:rsidP="00AA569A">
            <w:pPr>
              <w:jc w:val="center"/>
              <w:rPr>
                <w:rFonts w:asciiTheme="minorHAnsi" w:hAnsiTheme="minorHAnsi" w:cstheme="minorHAnsi"/>
                <w:sz w:val="22"/>
                <w:szCs w:val="22"/>
                <w:lang w:val="en-GB"/>
              </w:rPr>
            </w:pPr>
            <w:r w:rsidRPr="0055448D">
              <w:rPr>
                <w:rFonts w:asciiTheme="minorHAnsi" w:hAnsiTheme="minorHAnsi" w:cstheme="minorHAnsi"/>
                <w:sz w:val="22"/>
                <w:szCs w:val="22"/>
                <w:lang w:val="en-GB"/>
              </w:rPr>
              <w:t>5</w:t>
            </w:r>
          </w:p>
        </w:tc>
      </w:tr>
      <w:tr w:rsidR="0081568B" w:rsidRPr="0055448D" w:rsidTr="0081568B">
        <w:tc>
          <w:tcPr>
            <w:tcW w:w="4659" w:type="dxa"/>
          </w:tcPr>
          <w:p w:rsidR="0042337B" w:rsidRPr="0055448D" w:rsidRDefault="0042337B" w:rsidP="0042337B">
            <w:pPr>
              <w:rPr>
                <w:rFonts w:asciiTheme="minorHAnsi" w:hAnsiTheme="minorHAnsi" w:cstheme="minorHAnsi"/>
                <w:sz w:val="22"/>
                <w:szCs w:val="22"/>
                <w:lang w:val="en-GB"/>
              </w:rPr>
            </w:pPr>
          </w:p>
          <w:p w:rsidR="0060326B" w:rsidRPr="0055448D" w:rsidRDefault="0060326B" w:rsidP="0060326B">
            <w:pPr>
              <w:rPr>
                <w:rFonts w:asciiTheme="minorHAnsi" w:hAnsiTheme="minorHAnsi" w:cstheme="minorHAnsi"/>
                <w:sz w:val="22"/>
                <w:szCs w:val="22"/>
                <w:lang w:val="en-GB"/>
              </w:rPr>
            </w:pPr>
            <w:r w:rsidRPr="0055448D">
              <w:rPr>
                <w:rFonts w:asciiTheme="minorHAnsi" w:hAnsiTheme="minorHAnsi" w:cstheme="minorHAnsi"/>
                <w:sz w:val="22"/>
                <w:szCs w:val="22"/>
                <w:lang w:val="en-GB"/>
              </w:rPr>
              <w:t>Organisation of the festival</w:t>
            </w:r>
          </w:p>
          <w:p w:rsidR="0060326B" w:rsidRPr="0055448D" w:rsidRDefault="0060326B" w:rsidP="0042337B">
            <w:pPr>
              <w:rPr>
                <w:rFonts w:asciiTheme="minorHAnsi" w:hAnsiTheme="minorHAnsi" w:cstheme="minorHAnsi"/>
                <w:sz w:val="22"/>
                <w:szCs w:val="22"/>
                <w:lang w:val="en-GB"/>
              </w:rPr>
            </w:pPr>
          </w:p>
          <w:p w:rsidR="00190C31" w:rsidRPr="0055448D" w:rsidRDefault="00190C31" w:rsidP="0081568B">
            <w:pPr>
              <w:rPr>
                <w:rFonts w:asciiTheme="minorHAnsi" w:hAnsiTheme="minorHAnsi" w:cstheme="minorHAnsi"/>
                <w:sz w:val="22"/>
                <w:szCs w:val="22"/>
                <w:lang w:val="en-GB"/>
              </w:rPr>
            </w:pPr>
          </w:p>
        </w:tc>
        <w:tc>
          <w:tcPr>
            <w:tcW w:w="1299" w:type="dxa"/>
          </w:tcPr>
          <w:p w:rsidR="00190C31" w:rsidRPr="0055448D" w:rsidRDefault="0042337B" w:rsidP="00AA569A">
            <w:pPr>
              <w:jc w:val="center"/>
              <w:rPr>
                <w:rFonts w:asciiTheme="minorHAnsi" w:hAnsiTheme="minorHAnsi" w:cstheme="minorHAnsi"/>
                <w:sz w:val="22"/>
                <w:szCs w:val="22"/>
                <w:lang w:val="en-GB"/>
              </w:rPr>
            </w:pPr>
            <w:r w:rsidRPr="0055448D">
              <w:rPr>
                <w:rFonts w:asciiTheme="minorHAnsi" w:hAnsiTheme="minorHAnsi" w:cstheme="minorHAnsi"/>
                <w:sz w:val="22"/>
                <w:szCs w:val="22"/>
                <w:lang w:val="en-GB"/>
              </w:rPr>
              <w:t>5</w:t>
            </w:r>
          </w:p>
        </w:tc>
        <w:tc>
          <w:tcPr>
            <w:tcW w:w="2183" w:type="dxa"/>
          </w:tcPr>
          <w:p w:rsidR="00190C31" w:rsidRPr="0055448D" w:rsidRDefault="00CD75FD" w:rsidP="00CD75FD">
            <w:pPr>
              <w:jc w:val="center"/>
              <w:rPr>
                <w:rFonts w:asciiTheme="minorHAnsi" w:hAnsiTheme="minorHAnsi" w:cstheme="minorHAnsi"/>
                <w:sz w:val="22"/>
                <w:szCs w:val="22"/>
                <w:lang w:val="en-GB"/>
              </w:rPr>
            </w:pPr>
            <w:r w:rsidRPr="0055448D">
              <w:rPr>
                <w:rFonts w:asciiTheme="minorHAnsi" w:hAnsiTheme="minorHAnsi" w:cstheme="minorHAnsi"/>
                <w:sz w:val="22"/>
                <w:szCs w:val="22"/>
                <w:lang w:val="en-GB"/>
              </w:rPr>
              <w:t>Community-private sector</w:t>
            </w:r>
            <w:r w:rsidR="006B4F5E" w:rsidRPr="0055448D">
              <w:rPr>
                <w:rFonts w:asciiTheme="minorHAnsi" w:hAnsiTheme="minorHAnsi" w:cstheme="minorHAnsi"/>
                <w:sz w:val="22"/>
                <w:szCs w:val="22"/>
                <w:lang w:val="en-GB"/>
              </w:rPr>
              <w:t xml:space="preserve"> </w:t>
            </w:r>
            <w:r w:rsidR="009837A5" w:rsidRPr="0055448D">
              <w:rPr>
                <w:rFonts w:asciiTheme="minorHAnsi" w:hAnsiTheme="minorHAnsi" w:cstheme="minorHAnsi"/>
                <w:sz w:val="22"/>
                <w:szCs w:val="22"/>
                <w:lang w:val="en-GB"/>
              </w:rPr>
              <w:t>lack of cooperation</w:t>
            </w:r>
          </w:p>
        </w:tc>
        <w:tc>
          <w:tcPr>
            <w:tcW w:w="1975" w:type="dxa"/>
          </w:tcPr>
          <w:p w:rsidR="00190C31" w:rsidRPr="0055448D" w:rsidRDefault="00190C31" w:rsidP="00AA569A">
            <w:pPr>
              <w:jc w:val="center"/>
              <w:rPr>
                <w:rFonts w:asciiTheme="minorHAnsi" w:hAnsiTheme="minorHAnsi" w:cstheme="minorHAnsi"/>
                <w:sz w:val="22"/>
                <w:szCs w:val="22"/>
                <w:lang w:val="en-GB"/>
              </w:rPr>
            </w:pPr>
            <w:r w:rsidRPr="0055448D">
              <w:rPr>
                <w:rFonts w:asciiTheme="minorHAnsi" w:hAnsiTheme="minorHAnsi" w:cstheme="minorHAnsi"/>
                <w:sz w:val="22"/>
                <w:szCs w:val="22"/>
                <w:lang w:val="en-GB"/>
              </w:rPr>
              <w:t>5</w:t>
            </w:r>
          </w:p>
        </w:tc>
      </w:tr>
      <w:tr w:rsidR="007B434A" w:rsidRPr="0055448D" w:rsidTr="0081568B">
        <w:tc>
          <w:tcPr>
            <w:tcW w:w="8141" w:type="dxa"/>
            <w:gridSpan w:val="3"/>
            <w:shd w:val="clear" w:color="auto" w:fill="C6D9F1" w:themeFill="text2" w:themeFillTint="33"/>
          </w:tcPr>
          <w:p w:rsidR="007B434A" w:rsidRPr="0055448D" w:rsidRDefault="007B434A" w:rsidP="007B434A">
            <w:pPr>
              <w:pStyle w:val="11"/>
              <w:spacing w:after="0"/>
              <w:jc w:val="center"/>
              <w:rPr>
                <w:rFonts w:asciiTheme="minorHAnsi" w:hAnsiTheme="minorHAnsi" w:cstheme="minorHAnsi"/>
                <w:i/>
                <w:sz w:val="20"/>
              </w:rPr>
            </w:pPr>
            <w:r w:rsidRPr="0055448D">
              <w:rPr>
                <w:rFonts w:asciiTheme="minorHAnsi" w:hAnsiTheme="minorHAnsi" w:cstheme="minorHAnsi"/>
                <w:b/>
                <w:i/>
                <w:sz w:val="20"/>
              </w:rPr>
              <w:t>Possible Actions that could easily be Considered</w:t>
            </w:r>
          </w:p>
        </w:tc>
        <w:tc>
          <w:tcPr>
            <w:tcW w:w="1975" w:type="dxa"/>
            <w:shd w:val="clear" w:color="auto" w:fill="C6D9F1" w:themeFill="text2" w:themeFillTint="33"/>
          </w:tcPr>
          <w:p w:rsidR="007B434A" w:rsidRPr="0055448D" w:rsidRDefault="007B434A" w:rsidP="007B434A">
            <w:pPr>
              <w:pStyle w:val="11"/>
              <w:spacing w:after="0"/>
              <w:jc w:val="center"/>
              <w:rPr>
                <w:rFonts w:asciiTheme="minorHAnsi" w:hAnsiTheme="minorHAnsi" w:cstheme="minorHAnsi"/>
                <w:i/>
                <w:sz w:val="20"/>
              </w:rPr>
            </w:pPr>
            <w:r w:rsidRPr="0055448D">
              <w:rPr>
                <w:rFonts w:asciiTheme="minorHAnsi" w:hAnsiTheme="minorHAnsi" w:cstheme="minorHAnsi"/>
                <w:b/>
                <w:i/>
                <w:sz w:val="20"/>
              </w:rPr>
              <w:t>Led by</w:t>
            </w:r>
          </w:p>
        </w:tc>
      </w:tr>
      <w:tr w:rsidR="0081568B" w:rsidRPr="0055448D" w:rsidTr="0081568B">
        <w:tc>
          <w:tcPr>
            <w:tcW w:w="8141" w:type="dxa"/>
            <w:gridSpan w:val="3"/>
          </w:tcPr>
          <w:p w:rsidR="00190C31" w:rsidRPr="0055448D" w:rsidRDefault="00CD75FD" w:rsidP="00CD75FD">
            <w:pPr>
              <w:rPr>
                <w:rFonts w:asciiTheme="minorHAnsi" w:hAnsiTheme="minorHAnsi" w:cstheme="minorHAnsi"/>
                <w:sz w:val="22"/>
                <w:szCs w:val="22"/>
                <w:lang w:val="en-GB"/>
              </w:rPr>
            </w:pPr>
            <w:r w:rsidRPr="0055448D">
              <w:rPr>
                <w:rFonts w:asciiTheme="minorHAnsi" w:hAnsiTheme="minorHAnsi" w:cstheme="minorHAnsi"/>
                <w:sz w:val="22"/>
                <w:szCs w:val="22"/>
                <w:lang w:val="en-GB"/>
              </w:rPr>
              <w:t>To use links of Head of community to create new opportunities for business cooperation</w:t>
            </w:r>
          </w:p>
        </w:tc>
        <w:tc>
          <w:tcPr>
            <w:tcW w:w="1975" w:type="dxa"/>
          </w:tcPr>
          <w:p w:rsidR="00190C31" w:rsidRPr="0055448D" w:rsidRDefault="00CD75FD" w:rsidP="00AA569A">
            <w:pPr>
              <w:rPr>
                <w:rFonts w:asciiTheme="minorHAnsi" w:hAnsiTheme="minorHAnsi" w:cstheme="minorHAnsi"/>
                <w:sz w:val="22"/>
                <w:szCs w:val="22"/>
                <w:lang w:val="en-GB"/>
              </w:rPr>
            </w:pPr>
            <w:r w:rsidRPr="0055448D">
              <w:rPr>
                <w:rFonts w:asciiTheme="minorHAnsi" w:hAnsiTheme="minorHAnsi" w:cstheme="minorHAnsi"/>
                <w:sz w:val="22"/>
                <w:szCs w:val="22"/>
                <w:lang w:val="en-GB"/>
              </w:rPr>
              <w:t>LGU</w:t>
            </w:r>
          </w:p>
        </w:tc>
      </w:tr>
      <w:tr w:rsidR="00CD75FD" w:rsidRPr="0055448D" w:rsidTr="0081568B">
        <w:trPr>
          <w:trHeight w:val="67"/>
        </w:trPr>
        <w:tc>
          <w:tcPr>
            <w:tcW w:w="8141" w:type="dxa"/>
            <w:gridSpan w:val="3"/>
          </w:tcPr>
          <w:p w:rsidR="00CD75FD" w:rsidRPr="0055448D" w:rsidRDefault="00CD75FD" w:rsidP="00AA569A">
            <w:pPr>
              <w:rPr>
                <w:rFonts w:asciiTheme="minorHAnsi" w:hAnsiTheme="minorHAnsi" w:cstheme="minorHAnsi"/>
                <w:sz w:val="22"/>
                <w:szCs w:val="22"/>
                <w:lang w:val="en-GB"/>
              </w:rPr>
            </w:pPr>
            <w:r w:rsidRPr="0055448D">
              <w:rPr>
                <w:rFonts w:asciiTheme="minorHAnsi" w:hAnsiTheme="minorHAnsi" w:cstheme="minorHAnsi"/>
                <w:sz w:val="22"/>
                <w:szCs w:val="22"/>
                <w:lang w:val="en-GB"/>
              </w:rPr>
              <w:t>To organize business meetings</w:t>
            </w:r>
          </w:p>
        </w:tc>
        <w:tc>
          <w:tcPr>
            <w:tcW w:w="1975" w:type="dxa"/>
          </w:tcPr>
          <w:p w:rsidR="00CD75FD" w:rsidRPr="0055448D" w:rsidRDefault="00CD75FD">
            <w:pPr>
              <w:rPr>
                <w:rFonts w:asciiTheme="minorHAnsi" w:hAnsiTheme="minorHAnsi" w:cstheme="minorHAnsi"/>
                <w:lang w:val="en-GB"/>
              </w:rPr>
            </w:pPr>
            <w:r w:rsidRPr="0055448D">
              <w:rPr>
                <w:rFonts w:asciiTheme="minorHAnsi" w:hAnsiTheme="minorHAnsi" w:cstheme="minorHAnsi"/>
                <w:sz w:val="22"/>
                <w:szCs w:val="22"/>
                <w:lang w:val="en-GB"/>
              </w:rPr>
              <w:t>LGU</w:t>
            </w:r>
          </w:p>
        </w:tc>
      </w:tr>
      <w:tr w:rsidR="00CD75FD" w:rsidRPr="0055448D" w:rsidTr="0081568B">
        <w:trPr>
          <w:trHeight w:val="67"/>
        </w:trPr>
        <w:tc>
          <w:tcPr>
            <w:tcW w:w="8141" w:type="dxa"/>
            <w:gridSpan w:val="3"/>
          </w:tcPr>
          <w:p w:rsidR="00CD75FD" w:rsidRPr="0055448D" w:rsidRDefault="00CD75FD" w:rsidP="00CD75FD">
            <w:pPr>
              <w:rPr>
                <w:rFonts w:asciiTheme="minorHAnsi" w:hAnsiTheme="minorHAnsi" w:cstheme="minorHAnsi"/>
                <w:sz w:val="22"/>
                <w:szCs w:val="22"/>
                <w:lang w:val="en-GB"/>
              </w:rPr>
            </w:pPr>
            <w:r w:rsidRPr="0055448D">
              <w:rPr>
                <w:rFonts w:asciiTheme="minorHAnsi" w:hAnsiTheme="minorHAnsi" w:cstheme="minorHAnsi"/>
                <w:sz w:val="22"/>
                <w:szCs w:val="22"/>
                <w:lang w:val="en-GB"/>
              </w:rPr>
              <w:t>To create new cooperation of sister-cities</w:t>
            </w:r>
          </w:p>
        </w:tc>
        <w:tc>
          <w:tcPr>
            <w:tcW w:w="1975" w:type="dxa"/>
          </w:tcPr>
          <w:p w:rsidR="00CD75FD" w:rsidRPr="0055448D" w:rsidRDefault="00CD75FD">
            <w:pPr>
              <w:rPr>
                <w:rFonts w:asciiTheme="minorHAnsi" w:hAnsiTheme="minorHAnsi" w:cstheme="minorHAnsi"/>
                <w:lang w:val="en-GB"/>
              </w:rPr>
            </w:pPr>
            <w:r w:rsidRPr="0055448D">
              <w:rPr>
                <w:rFonts w:asciiTheme="minorHAnsi" w:hAnsiTheme="minorHAnsi" w:cstheme="minorHAnsi"/>
                <w:sz w:val="22"/>
                <w:szCs w:val="22"/>
                <w:lang w:val="en-GB"/>
              </w:rPr>
              <w:t>LGU</w:t>
            </w:r>
          </w:p>
        </w:tc>
      </w:tr>
    </w:tbl>
    <w:p w:rsidR="00190C31" w:rsidRPr="0055448D" w:rsidRDefault="00190C31" w:rsidP="00190C31">
      <w:pPr>
        <w:spacing w:after="0" w:line="240" w:lineRule="auto"/>
        <w:rPr>
          <w:rFonts w:eastAsia="Times New Roman" w:cstheme="minorHAnsi"/>
          <w:lang w:val="en-GB"/>
        </w:rPr>
      </w:pPr>
    </w:p>
    <w:tbl>
      <w:tblPr>
        <w:tblStyle w:val="TableGrid7"/>
        <w:tblW w:w="0" w:type="auto"/>
        <w:tblLook w:val="04A0" w:firstRow="1" w:lastRow="0" w:firstColumn="1" w:lastColumn="0" w:noHBand="0" w:noVBand="1"/>
      </w:tblPr>
      <w:tblGrid>
        <w:gridCol w:w="4923"/>
        <w:gridCol w:w="4967"/>
      </w:tblGrid>
      <w:tr w:rsidR="007371D2" w:rsidRPr="0055448D" w:rsidTr="00AA569A">
        <w:trPr>
          <w:tblHeader/>
        </w:trPr>
        <w:tc>
          <w:tcPr>
            <w:tcW w:w="7087" w:type="dxa"/>
          </w:tcPr>
          <w:p w:rsidR="00190C31" w:rsidRPr="0055448D" w:rsidRDefault="00CD75FD" w:rsidP="00AA569A">
            <w:pPr>
              <w:rPr>
                <w:rFonts w:asciiTheme="minorHAnsi" w:hAnsiTheme="minorHAnsi" w:cstheme="minorHAnsi"/>
                <w:b/>
                <w:sz w:val="22"/>
                <w:szCs w:val="22"/>
                <w:lang w:val="en-GB"/>
              </w:rPr>
            </w:pPr>
            <w:r w:rsidRPr="0055448D">
              <w:rPr>
                <w:rFonts w:asciiTheme="minorHAnsi" w:hAnsiTheme="minorHAnsi" w:cstheme="minorHAnsi"/>
                <w:b/>
                <w:sz w:val="22"/>
                <w:szCs w:val="22"/>
                <w:lang w:val="en-GB"/>
              </w:rPr>
              <w:t>STRENGTHS</w:t>
            </w:r>
          </w:p>
        </w:tc>
        <w:tc>
          <w:tcPr>
            <w:tcW w:w="7087" w:type="dxa"/>
          </w:tcPr>
          <w:p w:rsidR="00190C31" w:rsidRPr="0055448D" w:rsidRDefault="00CD75FD" w:rsidP="00AA569A">
            <w:pPr>
              <w:rPr>
                <w:rFonts w:asciiTheme="minorHAnsi" w:hAnsiTheme="minorHAnsi" w:cstheme="minorHAnsi"/>
                <w:b/>
                <w:sz w:val="22"/>
                <w:szCs w:val="22"/>
                <w:lang w:val="en-GB"/>
              </w:rPr>
            </w:pPr>
            <w:r w:rsidRPr="0055448D">
              <w:rPr>
                <w:rFonts w:asciiTheme="minorHAnsi" w:hAnsiTheme="minorHAnsi" w:cstheme="minorHAnsi"/>
                <w:b/>
                <w:sz w:val="22"/>
                <w:szCs w:val="22"/>
                <w:lang w:val="en-GB"/>
              </w:rPr>
              <w:t>WEAKNESSES</w:t>
            </w:r>
          </w:p>
        </w:tc>
      </w:tr>
      <w:tr w:rsidR="007371D2" w:rsidRPr="0055448D" w:rsidTr="00AA569A">
        <w:tc>
          <w:tcPr>
            <w:tcW w:w="7087" w:type="dxa"/>
          </w:tcPr>
          <w:p w:rsidR="00190C31" w:rsidRPr="0055448D" w:rsidRDefault="00190C31" w:rsidP="00CD75FD">
            <w:pPr>
              <w:rPr>
                <w:rFonts w:asciiTheme="minorHAnsi" w:hAnsiTheme="minorHAnsi" w:cstheme="minorHAnsi"/>
                <w:sz w:val="22"/>
                <w:szCs w:val="22"/>
                <w:lang w:val="en-GB"/>
              </w:rPr>
            </w:pPr>
            <w:r w:rsidRPr="0055448D">
              <w:rPr>
                <w:rFonts w:asciiTheme="minorHAnsi" w:hAnsiTheme="minorHAnsi" w:cstheme="minorHAnsi"/>
                <w:sz w:val="22"/>
                <w:szCs w:val="22"/>
                <w:lang w:val="en-GB"/>
              </w:rPr>
              <w:t>1.</w:t>
            </w:r>
            <w:r w:rsidR="00CD75FD" w:rsidRPr="0055448D">
              <w:rPr>
                <w:rFonts w:asciiTheme="minorHAnsi" w:hAnsiTheme="minorHAnsi" w:cstheme="minorHAnsi"/>
                <w:sz w:val="22"/>
                <w:szCs w:val="22"/>
                <w:lang w:val="en-GB"/>
              </w:rPr>
              <w:t xml:space="preserve"> Gavar community is the regional centre of Gegharkunik centre</w:t>
            </w:r>
          </w:p>
        </w:tc>
        <w:tc>
          <w:tcPr>
            <w:tcW w:w="7087" w:type="dxa"/>
          </w:tcPr>
          <w:p w:rsidR="0060326B" w:rsidRPr="0055448D" w:rsidRDefault="00190C31" w:rsidP="0060326B">
            <w:pPr>
              <w:rPr>
                <w:rFonts w:asciiTheme="minorHAnsi" w:hAnsiTheme="minorHAnsi" w:cstheme="minorHAnsi"/>
                <w:lang w:val="en-GB"/>
              </w:rPr>
            </w:pPr>
            <w:r w:rsidRPr="0055448D">
              <w:rPr>
                <w:rFonts w:asciiTheme="minorHAnsi" w:hAnsiTheme="minorHAnsi" w:cstheme="minorHAnsi"/>
                <w:sz w:val="22"/>
                <w:szCs w:val="22"/>
                <w:lang w:val="en-GB"/>
              </w:rPr>
              <w:t>1.</w:t>
            </w:r>
            <w:r w:rsidR="00F278C5" w:rsidRPr="0055448D">
              <w:rPr>
                <w:rFonts w:asciiTheme="minorHAnsi" w:hAnsiTheme="minorHAnsi" w:cstheme="minorHAnsi"/>
                <w:sz w:val="22"/>
                <w:szCs w:val="22"/>
                <w:lang w:val="en-GB"/>
              </w:rPr>
              <w:t xml:space="preserve"> </w:t>
            </w:r>
            <w:r w:rsidR="0060326B" w:rsidRPr="0055448D">
              <w:rPr>
                <w:rFonts w:asciiTheme="minorHAnsi" w:hAnsiTheme="minorHAnsi" w:cstheme="minorHAnsi"/>
                <w:sz w:val="18"/>
                <w:szCs w:val="18"/>
                <w:lang w:val="en-GB"/>
              </w:rPr>
              <w:t>In the evening</w:t>
            </w:r>
          </w:p>
          <w:p w:rsidR="00190C31" w:rsidRPr="0055448D" w:rsidRDefault="007371D2" w:rsidP="007371D2">
            <w:pPr>
              <w:jc w:val="left"/>
              <w:rPr>
                <w:rFonts w:asciiTheme="minorHAnsi" w:hAnsiTheme="minorHAnsi" w:cstheme="minorHAnsi"/>
                <w:sz w:val="22"/>
                <w:szCs w:val="22"/>
                <w:lang w:val="en-GB"/>
              </w:rPr>
            </w:pPr>
            <w:r w:rsidRPr="0055448D">
              <w:rPr>
                <w:rFonts w:asciiTheme="minorHAnsi" w:hAnsiTheme="minorHAnsi" w:cstheme="minorHAnsi"/>
                <w:sz w:val="22"/>
                <w:szCs w:val="22"/>
                <w:lang w:val="en-GB"/>
              </w:rPr>
              <w:t>Absence of entertainment places</w:t>
            </w:r>
          </w:p>
        </w:tc>
      </w:tr>
      <w:tr w:rsidR="007371D2" w:rsidRPr="0055448D" w:rsidTr="00AA569A">
        <w:tc>
          <w:tcPr>
            <w:tcW w:w="7087" w:type="dxa"/>
          </w:tcPr>
          <w:p w:rsidR="00190C31" w:rsidRPr="0055448D" w:rsidRDefault="00190C31" w:rsidP="007371D2">
            <w:pPr>
              <w:rPr>
                <w:rFonts w:asciiTheme="minorHAnsi" w:hAnsiTheme="minorHAnsi" w:cstheme="minorHAnsi"/>
                <w:sz w:val="22"/>
                <w:szCs w:val="22"/>
                <w:lang w:val="en-GB"/>
              </w:rPr>
            </w:pPr>
            <w:r w:rsidRPr="0055448D">
              <w:rPr>
                <w:rFonts w:asciiTheme="minorHAnsi" w:hAnsiTheme="minorHAnsi" w:cstheme="minorHAnsi"/>
                <w:sz w:val="22"/>
                <w:szCs w:val="22"/>
                <w:lang w:val="en-GB"/>
              </w:rPr>
              <w:t>2.</w:t>
            </w:r>
            <w:r w:rsidR="007371D2" w:rsidRPr="0055448D">
              <w:rPr>
                <w:rFonts w:asciiTheme="minorHAnsi" w:hAnsiTheme="minorHAnsi" w:cstheme="minorHAnsi"/>
                <w:sz w:val="22"/>
                <w:szCs w:val="22"/>
                <w:lang w:val="en-GB"/>
              </w:rPr>
              <w:t xml:space="preserve"> Visible change of development of the community</w:t>
            </w:r>
          </w:p>
        </w:tc>
        <w:tc>
          <w:tcPr>
            <w:tcW w:w="7087" w:type="dxa"/>
          </w:tcPr>
          <w:p w:rsidR="00190C31" w:rsidRPr="0055448D" w:rsidRDefault="00190C31" w:rsidP="007371D2">
            <w:pPr>
              <w:rPr>
                <w:rFonts w:asciiTheme="minorHAnsi" w:hAnsiTheme="minorHAnsi" w:cstheme="minorHAnsi"/>
                <w:sz w:val="22"/>
                <w:szCs w:val="22"/>
                <w:lang w:val="en-GB"/>
              </w:rPr>
            </w:pPr>
            <w:r w:rsidRPr="0055448D">
              <w:rPr>
                <w:rFonts w:asciiTheme="minorHAnsi" w:hAnsiTheme="minorHAnsi" w:cstheme="minorHAnsi"/>
                <w:sz w:val="22"/>
                <w:szCs w:val="22"/>
                <w:lang w:val="en-GB"/>
              </w:rPr>
              <w:t>2.</w:t>
            </w:r>
            <w:r w:rsidR="007371D2" w:rsidRPr="0055448D">
              <w:rPr>
                <w:rFonts w:asciiTheme="minorHAnsi" w:hAnsiTheme="minorHAnsi" w:cstheme="minorHAnsi"/>
                <w:sz w:val="22"/>
                <w:szCs w:val="22"/>
                <w:lang w:val="en-GB"/>
              </w:rPr>
              <w:t xml:space="preserve"> Poor conditions of secondary roads</w:t>
            </w:r>
          </w:p>
        </w:tc>
      </w:tr>
    </w:tbl>
    <w:p w:rsidR="00190C31" w:rsidRPr="0055448D" w:rsidRDefault="00190C31" w:rsidP="00190C31">
      <w:pPr>
        <w:pStyle w:val="1"/>
        <w:rPr>
          <w:rFonts w:asciiTheme="minorHAnsi" w:hAnsiTheme="minorHAnsi" w:cstheme="minorHAnsi"/>
        </w:rPr>
      </w:pPr>
    </w:p>
    <w:p w:rsidR="00190C31" w:rsidRPr="0055448D" w:rsidRDefault="00190C31" w:rsidP="00190C31">
      <w:pPr>
        <w:rPr>
          <w:rFonts w:eastAsiaTheme="majorEastAsia" w:cstheme="minorHAnsi"/>
          <w:b/>
          <w:bCs/>
          <w:color w:val="365F91" w:themeColor="accent1" w:themeShade="BF"/>
          <w:sz w:val="28"/>
          <w:szCs w:val="28"/>
          <w:lang w:val="en-GB" w:eastAsia="en-US"/>
        </w:rPr>
      </w:pPr>
      <w:r w:rsidRPr="0055448D">
        <w:rPr>
          <w:rFonts w:cstheme="minorHAnsi"/>
          <w:lang w:val="en-GB"/>
        </w:rPr>
        <w:br w:type="page"/>
      </w:r>
    </w:p>
    <w:p w:rsidR="00190C31" w:rsidRPr="0055448D" w:rsidRDefault="00190C31" w:rsidP="00190C31">
      <w:pPr>
        <w:pStyle w:val="1"/>
        <w:numPr>
          <w:ilvl w:val="0"/>
          <w:numId w:val="5"/>
        </w:numPr>
        <w:rPr>
          <w:rFonts w:asciiTheme="minorHAnsi" w:hAnsiTheme="minorHAnsi" w:cstheme="minorHAnsi"/>
        </w:rPr>
      </w:pPr>
      <w:bookmarkStart w:id="25" w:name="_Toc2217772"/>
      <w:r w:rsidRPr="0055448D">
        <w:rPr>
          <w:rFonts w:asciiTheme="minorHAnsi" w:hAnsiTheme="minorHAnsi" w:cstheme="minorHAnsi"/>
        </w:rPr>
        <w:t xml:space="preserve">SWOT </w:t>
      </w:r>
      <w:r w:rsidR="007371D2" w:rsidRPr="0055448D">
        <w:rPr>
          <w:rFonts w:asciiTheme="minorHAnsi" w:hAnsiTheme="minorHAnsi" w:cstheme="minorHAnsi"/>
        </w:rPr>
        <w:t>analysis</w:t>
      </w:r>
      <w:bookmarkEnd w:id="25"/>
    </w:p>
    <w:p w:rsidR="00190C31" w:rsidRPr="0055448D" w:rsidRDefault="00190C31" w:rsidP="00190C31">
      <w:pPr>
        <w:pStyle w:val="a3"/>
        <w:spacing w:line="240" w:lineRule="auto"/>
        <w:ind w:left="0"/>
        <w:rPr>
          <w:rFonts w:cstheme="minorHAnsi"/>
          <w:b/>
          <w:bC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25"/>
      </w:tblGrid>
      <w:tr w:rsidR="00E96D93" w:rsidRPr="0055448D" w:rsidTr="006B4F5E">
        <w:tc>
          <w:tcPr>
            <w:tcW w:w="5665" w:type="dxa"/>
            <w:shd w:val="clear" w:color="auto" w:fill="F2F2F2"/>
          </w:tcPr>
          <w:p w:rsidR="00190C31" w:rsidRPr="0055448D" w:rsidRDefault="007371D2" w:rsidP="00AA569A">
            <w:pPr>
              <w:pStyle w:val="a3"/>
              <w:spacing w:after="100" w:afterAutospacing="1" w:line="240" w:lineRule="auto"/>
              <w:ind w:left="0"/>
              <w:jc w:val="center"/>
              <w:rPr>
                <w:rFonts w:cstheme="minorHAnsi"/>
                <w:b/>
              </w:rPr>
            </w:pPr>
            <w:r w:rsidRPr="0055448D">
              <w:rPr>
                <w:rFonts w:cstheme="minorHAnsi"/>
                <w:b/>
              </w:rPr>
              <w:t>Strengths</w:t>
            </w:r>
          </w:p>
        </w:tc>
        <w:tc>
          <w:tcPr>
            <w:tcW w:w="4225" w:type="dxa"/>
            <w:shd w:val="clear" w:color="auto" w:fill="F2F2F2"/>
          </w:tcPr>
          <w:p w:rsidR="00190C31" w:rsidRPr="0055448D" w:rsidRDefault="007371D2" w:rsidP="00AA569A">
            <w:pPr>
              <w:pStyle w:val="a3"/>
              <w:spacing w:after="100" w:afterAutospacing="1" w:line="240" w:lineRule="auto"/>
              <w:ind w:left="0"/>
              <w:jc w:val="center"/>
              <w:rPr>
                <w:rFonts w:cstheme="minorHAnsi"/>
                <w:b/>
              </w:rPr>
            </w:pPr>
            <w:r w:rsidRPr="0055448D">
              <w:rPr>
                <w:rFonts w:cstheme="minorHAnsi"/>
                <w:b/>
              </w:rPr>
              <w:t>Weaknesses</w:t>
            </w:r>
          </w:p>
        </w:tc>
      </w:tr>
      <w:tr w:rsidR="00E96D93" w:rsidRPr="0055448D" w:rsidTr="006B4F5E">
        <w:tc>
          <w:tcPr>
            <w:tcW w:w="5665" w:type="dxa"/>
            <w:shd w:val="clear" w:color="auto" w:fill="auto"/>
          </w:tcPr>
          <w:p w:rsidR="007371D2" w:rsidRPr="0055448D" w:rsidRDefault="007371D2" w:rsidP="00190C31">
            <w:pPr>
              <w:numPr>
                <w:ilvl w:val="0"/>
                <w:numId w:val="1"/>
              </w:numPr>
              <w:spacing w:after="0" w:line="240" w:lineRule="auto"/>
              <w:ind w:left="162" w:hanging="18"/>
              <w:rPr>
                <w:rFonts w:cstheme="minorHAnsi"/>
                <w:iCs/>
                <w:lang w:val="en-GB"/>
              </w:rPr>
            </w:pPr>
            <w:r w:rsidRPr="0055448D">
              <w:rPr>
                <w:rFonts w:cstheme="minorHAnsi"/>
                <w:iCs/>
                <w:lang w:val="en-GB"/>
              </w:rPr>
              <w:t>Number of sunny days in the community is high – 330 days</w:t>
            </w:r>
          </w:p>
          <w:p w:rsidR="007371D2" w:rsidRPr="0055448D" w:rsidRDefault="007371D2" w:rsidP="00190C31">
            <w:pPr>
              <w:numPr>
                <w:ilvl w:val="0"/>
                <w:numId w:val="1"/>
              </w:numPr>
              <w:spacing w:after="0" w:line="240" w:lineRule="auto"/>
              <w:ind w:left="162" w:hanging="18"/>
              <w:rPr>
                <w:rFonts w:cstheme="minorHAnsi"/>
                <w:iCs/>
                <w:lang w:val="en-GB"/>
              </w:rPr>
            </w:pPr>
            <w:r w:rsidRPr="0055448D">
              <w:rPr>
                <w:rFonts w:cstheme="minorHAnsi"/>
                <w:iCs/>
                <w:lang w:val="en-GB"/>
              </w:rPr>
              <w:t>Higher and other education institutions</w:t>
            </w:r>
          </w:p>
          <w:p w:rsidR="007371D2" w:rsidRPr="0055448D" w:rsidRDefault="007371D2" w:rsidP="00190C31">
            <w:pPr>
              <w:numPr>
                <w:ilvl w:val="0"/>
                <w:numId w:val="1"/>
              </w:numPr>
              <w:spacing w:after="0" w:line="240" w:lineRule="auto"/>
              <w:ind w:left="162" w:hanging="18"/>
              <w:rPr>
                <w:rFonts w:cstheme="minorHAnsi"/>
                <w:iCs/>
                <w:lang w:val="en-GB"/>
              </w:rPr>
            </w:pPr>
            <w:r w:rsidRPr="0055448D">
              <w:rPr>
                <w:rFonts w:cstheme="minorHAnsi"/>
                <w:iCs/>
                <w:lang w:val="en-GB"/>
              </w:rPr>
              <w:t>Alpine zones of pastures</w:t>
            </w:r>
          </w:p>
          <w:p w:rsidR="007371D2" w:rsidRPr="0055448D" w:rsidRDefault="007371D2" w:rsidP="00190C31">
            <w:pPr>
              <w:numPr>
                <w:ilvl w:val="0"/>
                <w:numId w:val="1"/>
              </w:numPr>
              <w:spacing w:after="0" w:line="240" w:lineRule="auto"/>
              <w:ind w:left="162" w:hanging="18"/>
              <w:rPr>
                <w:rFonts w:cstheme="minorHAnsi"/>
                <w:iCs/>
                <w:lang w:val="en-GB"/>
              </w:rPr>
            </w:pPr>
            <w:r w:rsidRPr="0055448D">
              <w:rPr>
                <w:rFonts w:cstheme="minorHAnsi"/>
                <w:iCs/>
                <w:lang w:val="en-GB"/>
              </w:rPr>
              <w:t>High quality drinking water</w:t>
            </w:r>
          </w:p>
          <w:p w:rsidR="003E7AEF" w:rsidRPr="0055448D" w:rsidRDefault="007371D2" w:rsidP="003E7AEF">
            <w:pPr>
              <w:numPr>
                <w:ilvl w:val="0"/>
                <w:numId w:val="1"/>
              </w:numPr>
              <w:spacing w:after="0" w:line="240" w:lineRule="auto"/>
              <w:ind w:left="162" w:hanging="18"/>
              <w:rPr>
                <w:rFonts w:cstheme="minorHAnsi"/>
                <w:iCs/>
                <w:lang w:val="en-GB"/>
              </w:rPr>
            </w:pPr>
            <w:r w:rsidRPr="0055448D">
              <w:rPr>
                <w:rFonts w:cstheme="minorHAnsi"/>
                <w:iCs/>
                <w:lang w:val="en-GB"/>
              </w:rPr>
              <w:t>Fresh air due to Lake Sevan</w:t>
            </w:r>
          </w:p>
          <w:p w:rsidR="003E7AEF" w:rsidRPr="0055448D" w:rsidRDefault="00F950B5" w:rsidP="003E7AEF">
            <w:pPr>
              <w:numPr>
                <w:ilvl w:val="0"/>
                <w:numId w:val="1"/>
              </w:numPr>
              <w:spacing w:after="0" w:line="240" w:lineRule="auto"/>
              <w:ind w:left="162" w:hanging="18"/>
              <w:rPr>
                <w:rFonts w:cstheme="minorHAnsi"/>
                <w:iCs/>
                <w:sz w:val="18"/>
                <w:szCs w:val="18"/>
                <w:lang w:val="en-GB"/>
              </w:rPr>
            </w:pPr>
            <w:r w:rsidRPr="0055448D">
              <w:rPr>
                <w:rFonts w:cstheme="minorHAnsi"/>
                <w:sz w:val="18"/>
                <w:szCs w:val="18"/>
                <w:lang w:val="en-GB"/>
              </w:rPr>
              <w:t>The fact that Gavar community is regional center</w:t>
            </w:r>
          </w:p>
          <w:p w:rsidR="003E7AEF" w:rsidRPr="0055448D" w:rsidRDefault="003E7AEF" w:rsidP="003E7AEF">
            <w:pPr>
              <w:numPr>
                <w:ilvl w:val="0"/>
                <w:numId w:val="1"/>
              </w:numPr>
              <w:spacing w:after="0" w:line="240" w:lineRule="auto"/>
              <w:ind w:left="162" w:hanging="18"/>
              <w:rPr>
                <w:rFonts w:cstheme="minorHAnsi"/>
                <w:iCs/>
                <w:sz w:val="18"/>
                <w:szCs w:val="18"/>
                <w:lang w:val="en-GB"/>
              </w:rPr>
            </w:pPr>
            <w:r w:rsidRPr="0055448D">
              <w:rPr>
                <w:rFonts w:cstheme="minorHAnsi"/>
                <w:sz w:val="18"/>
                <w:szCs w:val="18"/>
                <w:lang w:val="en-GB"/>
              </w:rPr>
              <w:t>Presence of historic-cultural sites / church, chapel, tombstead /</w:t>
            </w:r>
          </w:p>
          <w:p w:rsidR="00E96D93" w:rsidRPr="0055448D" w:rsidRDefault="00E96D93" w:rsidP="003E7AEF">
            <w:pPr>
              <w:spacing w:after="0" w:line="240" w:lineRule="auto"/>
              <w:ind w:left="162"/>
              <w:rPr>
                <w:rFonts w:cstheme="minorHAnsi"/>
                <w:iCs/>
                <w:lang w:val="en-GB"/>
              </w:rPr>
            </w:pPr>
          </w:p>
          <w:p w:rsidR="00190C31" w:rsidRPr="0055448D" w:rsidRDefault="00190C31" w:rsidP="00E57730">
            <w:pPr>
              <w:spacing w:after="0" w:line="240" w:lineRule="auto"/>
              <w:ind w:left="162"/>
              <w:rPr>
                <w:rFonts w:cstheme="minorHAnsi"/>
                <w:iCs/>
                <w:lang w:val="en-GB"/>
              </w:rPr>
            </w:pPr>
          </w:p>
          <w:p w:rsidR="0087116D" w:rsidRPr="0055448D" w:rsidRDefault="0087116D" w:rsidP="00DB14C9">
            <w:pPr>
              <w:spacing w:after="0" w:line="240" w:lineRule="auto"/>
              <w:ind w:left="144"/>
              <w:rPr>
                <w:rFonts w:cstheme="minorHAnsi"/>
                <w:iCs/>
                <w:lang w:val="en-GB"/>
              </w:rPr>
            </w:pPr>
          </w:p>
        </w:tc>
        <w:tc>
          <w:tcPr>
            <w:tcW w:w="4225" w:type="dxa"/>
            <w:shd w:val="clear" w:color="auto" w:fill="auto"/>
          </w:tcPr>
          <w:p w:rsidR="007371D2" w:rsidRPr="0055448D" w:rsidRDefault="007371D2" w:rsidP="00190C31">
            <w:pPr>
              <w:numPr>
                <w:ilvl w:val="0"/>
                <w:numId w:val="1"/>
              </w:numPr>
              <w:spacing w:after="0" w:line="240" w:lineRule="auto"/>
              <w:ind w:left="162" w:right="188" w:hanging="18"/>
              <w:rPr>
                <w:rFonts w:cstheme="minorHAnsi"/>
                <w:iCs/>
                <w:lang w:val="en-GB"/>
              </w:rPr>
            </w:pPr>
            <w:r w:rsidRPr="0055448D">
              <w:rPr>
                <w:rFonts w:cstheme="minorHAnsi"/>
                <w:iCs/>
                <w:lang w:val="en-GB"/>
              </w:rPr>
              <w:t>Strict long winter</w:t>
            </w:r>
            <w:r w:rsidR="008E450C" w:rsidRPr="0055448D">
              <w:rPr>
                <w:rFonts w:cstheme="minorHAnsi"/>
                <w:iCs/>
                <w:lang w:val="en-GB"/>
              </w:rPr>
              <w:t>s</w:t>
            </w:r>
          </w:p>
          <w:p w:rsidR="00BE14CA" w:rsidRPr="0055448D" w:rsidRDefault="00324F1A" w:rsidP="00BE14CA">
            <w:pPr>
              <w:numPr>
                <w:ilvl w:val="0"/>
                <w:numId w:val="1"/>
              </w:numPr>
              <w:spacing w:after="0" w:line="240" w:lineRule="auto"/>
              <w:ind w:left="162" w:right="188" w:hanging="18"/>
              <w:rPr>
                <w:rFonts w:cstheme="minorHAnsi"/>
                <w:iCs/>
                <w:lang w:val="en-GB"/>
              </w:rPr>
            </w:pPr>
            <w:r w:rsidRPr="0055448D">
              <w:rPr>
                <w:rFonts w:cstheme="minorHAnsi"/>
                <w:iCs/>
                <w:lang w:val="en-GB"/>
              </w:rPr>
              <w:t>Poor condition of the roads near pastures and cultivated lands</w:t>
            </w:r>
          </w:p>
          <w:p w:rsidR="00EF2B12" w:rsidRPr="0055448D" w:rsidRDefault="00BE14CA" w:rsidP="00BE14CA">
            <w:pPr>
              <w:numPr>
                <w:ilvl w:val="0"/>
                <w:numId w:val="1"/>
              </w:numPr>
              <w:spacing w:after="0" w:line="240" w:lineRule="auto"/>
              <w:ind w:left="162" w:right="188" w:hanging="18"/>
              <w:rPr>
                <w:rFonts w:cstheme="minorHAnsi"/>
                <w:iCs/>
                <w:sz w:val="20"/>
                <w:szCs w:val="20"/>
                <w:lang w:val="en-GB"/>
              </w:rPr>
            </w:pPr>
            <w:r w:rsidRPr="0055448D">
              <w:rPr>
                <w:rFonts w:cstheme="minorHAnsi"/>
                <w:sz w:val="20"/>
                <w:szCs w:val="20"/>
                <w:lang w:val="en-GB"/>
              </w:rPr>
              <w:t>Absence of standardized  slaughterhouses</w:t>
            </w:r>
          </w:p>
          <w:p w:rsidR="00324F1A" w:rsidRPr="0055448D" w:rsidRDefault="00324F1A" w:rsidP="00190C31">
            <w:pPr>
              <w:numPr>
                <w:ilvl w:val="0"/>
                <w:numId w:val="1"/>
              </w:numPr>
              <w:spacing w:after="0" w:line="240" w:lineRule="auto"/>
              <w:ind w:left="162" w:right="188" w:hanging="18"/>
              <w:rPr>
                <w:rFonts w:cstheme="minorHAnsi"/>
                <w:iCs/>
                <w:lang w:val="en-GB"/>
              </w:rPr>
            </w:pPr>
            <w:r w:rsidRPr="0055448D">
              <w:rPr>
                <w:rFonts w:cstheme="minorHAnsi"/>
                <w:iCs/>
                <w:lang w:val="en-GB"/>
              </w:rPr>
              <w:t>Dependency of the population on incomes from agricultural sector</w:t>
            </w:r>
          </w:p>
          <w:p w:rsidR="00324F1A" w:rsidRPr="0055448D" w:rsidRDefault="00324F1A" w:rsidP="00190C31">
            <w:pPr>
              <w:numPr>
                <w:ilvl w:val="0"/>
                <w:numId w:val="1"/>
              </w:numPr>
              <w:spacing w:after="0" w:line="240" w:lineRule="auto"/>
              <w:ind w:left="162" w:right="188" w:hanging="18"/>
              <w:rPr>
                <w:rFonts w:cstheme="minorHAnsi"/>
                <w:iCs/>
                <w:lang w:val="en-GB"/>
              </w:rPr>
            </w:pPr>
            <w:r w:rsidRPr="0055448D">
              <w:rPr>
                <w:rFonts w:cstheme="minorHAnsi"/>
                <w:iCs/>
                <w:lang w:val="en-GB"/>
              </w:rPr>
              <w:t xml:space="preserve"> Low level of GDP per capita</w:t>
            </w:r>
          </w:p>
          <w:p w:rsidR="00324F1A" w:rsidRPr="0055448D" w:rsidRDefault="00324F1A" w:rsidP="00190C31">
            <w:pPr>
              <w:numPr>
                <w:ilvl w:val="0"/>
                <w:numId w:val="1"/>
              </w:numPr>
              <w:spacing w:after="0" w:line="240" w:lineRule="auto"/>
              <w:ind w:left="162" w:right="188" w:hanging="18"/>
              <w:rPr>
                <w:rFonts w:cstheme="minorHAnsi"/>
                <w:iCs/>
                <w:lang w:val="en-GB"/>
              </w:rPr>
            </w:pPr>
            <w:r w:rsidRPr="0055448D">
              <w:rPr>
                <w:rFonts w:cstheme="minorHAnsi"/>
                <w:iCs/>
                <w:lang w:val="en-GB"/>
              </w:rPr>
              <w:t>Absence of refrigerators to store agricultural products</w:t>
            </w:r>
          </w:p>
          <w:p w:rsidR="00190C31" w:rsidRPr="0055448D" w:rsidRDefault="00324F1A" w:rsidP="00324F1A">
            <w:pPr>
              <w:numPr>
                <w:ilvl w:val="0"/>
                <w:numId w:val="1"/>
              </w:numPr>
              <w:spacing w:after="0" w:line="240" w:lineRule="auto"/>
              <w:ind w:left="162" w:right="188" w:hanging="18"/>
              <w:rPr>
                <w:rFonts w:cstheme="minorHAnsi"/>
                <w:iCs/>
                <w:lang w:val="en-GB"/>
              </w:rPr>
            </w:pPr>
            <w:r w:rsidRPr="0055448D">
              <w:rPr>
                <w:rFonts w:cstheme="minorHAnsi"/>
                <w:iCs/>
                <w:lang w:val="en-GB"/>
              </w:rPr>
              <w:t>Lack of cultural and entertainment places</w:t>
            </w:r>
          </w:p>
        </w:tc>
      </w:tr>
      <w:tr w:rsidR="00E96D93" w:rsidRPr="0055448D" w:rsidTr="006B4F5E">
        <w:tc>
          <w:tcPr>
            <w:tcW w:w="5665" w:type="dxa"/>
            <w:shd w:val="clear" w:color="auto" w:fill="F2F2F2"/>
          </w:tcPr>
          <w:p w:rsidR="00190C31" w:rsidRPr="0055448D" w:rsidRDefault="007371D2" w:rsidP="00AA569A">
            <w:pPr>
              <w:pStyle w:val="a3"/>
              <w:spacing w:after="100" w:afterAutospacing="1" w:line="240" w:lineRule="auto"/>
              <w:ind w:left="0"/>
              <w:jc w:val="center"/>
              <w:rPr>
                <w:rFonts w:cstheme="minorHAnsi"/>
                <w:b/>
              </w:rPr>
            </w:pPr>
            <w:r w:rsidRPr="0055448D">
              <w:rPr>
                <w:rFonts w:cstheme="minorHAnsi"/>
                <w:b/>
              </w:rPr>
              <w:t>Opportunities</w:t>
            </w:r>
          </w:p>
        </w:tc>
        <w:tc>
          <w:tcPr>
            <w:tcW w:w="4225" w:type="dxa"/>
            <w:shd w:val="clear" w:color="auto" w:fill="F2F2F2"/>
          </w:tcPr>
          <w:p w:rsidR="00190C31" w:rsidRPr="0055448D" w:rsidRDefault="007371D2" w:rsidP="00AA569A">
            <w:pPr>
              <w:pStyle w:val="a3"/>
              <w:spacing w:after="100" w:afterAutospacing="1" w:line="240" w:lineRule="auto"/>
              <w:ind w:left="0"/>
              <w:jc w:val="center"/>
              <w:rPr>
                <w:rFonts w:cstheme="minorHAnsi"/>
                <w:b/>
              </w:rPr>
            </w:pPr>
            <w:r w:rsidRPr="0055448D">
              <w:rPr>
                <w:rFonts w:cstheme="minorHAnsi"/>
                <w:b/>
              </w:rPr>
              <w:t>Threats</w:t>
            </w:r>
          </w:p>
          <w:p w:rsidR="00190C31" w:rsidRPr="0055448D" w:rsidRDefault="00190C31" w:rsidP="00AA569A">
            <w:pPr>
              <w:pStyle w:val="a3"/>
              <w:spacing w:after="100" w:afterAutospacing="1" w:line="240" w:lineRule="auto"/>
              <w:ind w:left="0"/>
              <w:jc w:val="center"/>
              <w:rPr>
                <w:rFonts w:cstheme="minorHAnsi"/>
                <w:b/>
              </w:rPr>
            </w:pPr>
          </w:p>
        </w:tc>
      </w:tr>
      <w:tr w:rsidR="00E96D93" w:rsidRPr="0055448D" w:rsidTr="006B4F5E">
        <w:tc>
          <w:tcPr>
            <w:tcW w:w="5665" w:type="dxa"/>
            <w:tcBorders>
              <w:top w:val="single" w:sz="4" w:space="0" w:color="auto"/>
              <w:left w:val="single" w:sz="4" w:space="0" w:color="auto"/>
              <w:bottom w:val="single" w:sz="4" w:space="0" w:color="auto"/>
              <w:right w:val="single" w:sz="4" w:space="0" w:color="auto"/>
            </w:tcBorders>
            <w:shd w:val="clear" w:color="auto" w:fill="F2F2F2"/>
          </w:tcPr>
          <w:p w:rsidR="00D112BE" w:rsidRPr="0055448D" w:rsidRDefault="00D112BE" w:rsidP="00FC51ED">
            <w:pPr>
              <w:spacing w:after="0" w:line="240" w:lineRule="auto"/>
              <w:ind w:right="188"/>
              <w:rPr>
                <w:rFonts w:cstheme="minorHAnsi"/>
                <w:iCs/>
                <w:lang w:val="en-GB"/>
              </w:rPr>
            </w:pPr>
          </w:p>
          <w:p w:rsidR="00FC51ED" w:rsidRPr="0055448D" w:rsidRDefault="00FC51ED" w:rsidP="00D112BE">
            <w:pPr>
              <w:numPr>
                <w:ilvl w:val="0"/>
                <w:numId w:val="1"/>
              </w:numPr>
              <w:spacing w:after="0" w:line="240" w:lineRule="auto"/>
              <w:ind w:left="162" w:right="188" w:hanging="18"/>
              <w:rPr>
                <w:rFonts w:cstheme="minorHAnsi"/>
                <w:iCs/>
                <w:lang w:val="en-GB"/>
              </w:rPr>
            </w:pPr>
            <w:r w:rsidRPr="0055448D">
              <w:rPr>
                <w:rFonts w:cstheme="minorHAnsi"/>
                <w:lang w:val="en-GB"/>
              </w:rPr>
              <w:t>Presence of cross-stones of Lake Sevan and Noratus community for tourism development</w:t>
            </w:r>
          </w:p>
          <w:p w:rsidR="00F82F54" w:rsidRPr="0055448D" w:rsidRDefault="00FC51ED" w:rsidP="00F82F54">
            <w:pPr>
              <w:numPr>
                <w:ilvl w:val="0"/>
                <w:numId w:val="1"/>
              </w:numPr>
              <w:spacing w:after="0" w:line="240" w:lineRule="auto"/>
              <w:ind w:left="162" w:right="188" w:hanging="18"/>
              <w:rPr>
                <w:rFonts w:cstheme="minorHAnsi"/>
                <w:iCs/>
                <w:lang w:val="en-GB"/>
              </w:rPr>
            </w:pPr>
            <w:r w:rsidRPr="0055448D">
              <w:rPr>
                <w:rFonts w:cstheme="minorHAnsi"/>
                <w:lang w:val="en-GB"/>
              </w:rPr>
              <w:t>Community traditional dishes / baklava, kufta, gata / as an opportunity for domestic and ingoing tourism development</w:t>
            </w:r>
          </w:p>
          <w:p w:rsidR="00A16C40" w:rsidRPr="0055448D" w:rsidRDefault="00A16C40" w:rsidP="00A16C40">
            <w:pPr>
              <w:numPr>
                <w:ilvl w:val="0"/>
                <w:numId w:val="1"/>
              </w:numPr>
              <w:spacing w:after="0" w:line="240" w:lineRule="auto"/>
              <w:ind w:left="162" w:right="188" w:hanging="18"/>
              <w:rPr>
                <w:rFonts w:cstheme="minorHAnsi"/>
                <w:iCs/>
                <w:lang w:val="en-GB"/>
              </w:rPr>
            </w:pPr>
            <w:r w:rsidRPr="0055448D">
              <w:rPr>
                <w:rFonts w:cstheme="minorHAnsi"/>
                <w:lang w:val="en-GB"/>
              </w:rPr>
              <w:t>ncrease in meat prices as a cattle breeding opportunity</w:t>
            </w:r>
          </w:p>
          <w:p w:rsidR="00A16C40" w:rsidRPr="0055448D" w:rsidRDefault="00A16C40" w:rsidP="00A16C40">
            <w:pPr>
              <w:numPr>
                <w:ilvl w:val="0"/>
                <w:numId w:val="1"/>
              </w:numPr>
              <w:spacing w:after="0" w:line="240" w:lineRule="auto"/>
              <w:ind w:left="162" w:right="188" w:hanging="18"/>
              <w:rPr>
                <w:rFonts w:cstheme="minorHAnsi"/>
                <w:iCs/>
                <w:lang w:val="en-GB"/>
              </w:rPr>
            </w:pPr>
            <w:r w:rsidRPr="0055448D">
              <w:rPr>
                <w:rFonts w:cstheme="minorHAnsi"/>
                <w:lang w:val="en-GB"/>
              </w:rPr>
              <w:t>Use of the drainage system from the lake "Akna"  as an opportunity to increase the number of livestock and to produce ecologically clean meat products</w:t>
            </w:r>
          </w:p>
          <w:p w:rsidR="00BA3628" w:rsidRPr="0055448D" w:rsidRDefault="00A16C40" w:rsidP="00A16C40">
            <w:pPr>
              <w:numPr>
                <w:ilvl w:val="0"/>
                <w:numId w:val="1"/>
              </w:numPr>
              <w:spacing w:after="0" w:line="240" w:lineRule="auto"/>
              <w:ind w:left="162" w:right="188" w:hanging="18"/>
              <w:rPr>
                <w:rFonts w:cstheme="minorHAnsi"/>
                <w:iCs/>
                <w:lang w:val="en-GB"/>
              </w:rPr>
            </w:pPr>
            <w:r w:rsidRPr="0055448D">
              <w:rPr>
                <w:rFonts w:cstheme="minorHAnsi"/>
                <w:lang w:val="en-GB"/>
              </w:rPr>
              <w:t>High rate of employment of the population in agriculture is a possibility of cattle breeding development</w:t>
            </w:r>
          </w:p>
          <w:p w:rsidR="00DB14C9" w:rsidRPr="0055448D" w:rsidRDefault="00A16C40" w:rsidP="00A16C40">
            <w:pPr>
              <w:numPr>
                <w:ilvl w:val="0"/>
                <w:numId w:val="1"/>
              </w:numPr>
              <w:spacing w:after="0" w:line="240" w:lineRule="auto"/>
              <w:ind w:left="162" w:right="188" w:hanging="18"/>
              <w:rPr>
                <w:rFonts w:cstheme="minorHAnsi"/>
                <w:iCs/>
                <w:lang w:val="en-GB"/>
              </w:rPr>
            </w:pPr>
            <w:r w:rsidRPr="0055448D">
              <w:rPr>
                <w:rFonts w:cstheme="minorHAnsi"/>
                <w:lang w:val="en-GB"/>
              </w:rPr>
              <w:t>Availability of energy-efficient lands as an opportunity for solar energy discharge</w:t>
            </w:r>
          </w:p>
          <w:p w:rsidR="00DB14C9" w:rsidRPr="0055448D" w:rsidRDefault="00DB14C9" w:rsidP="00F82F54">
            <w:pPr>
              <w:spacing w:after="0" w:line="240" w:lineRule="auto"/>
              <w:ind w:left="162" w:right="188"/>
              <w:rPr>
                <w:rFonts w:cstheme="minorHAnsi"/>
                <w:iCs/>
                <w:lang w:val="en-GB"/>
              </w:rPr>
            </w:pPr>
          </w:p>
          <w:p w:rsidR="0087116D" w:rsidRPr="0055448D" w:rsidRDefault="0087116D" w:rsidP="0087116D">
            <w:pPr>
              <w:spacing w:after="0" w:line="240" w:lineRule="auto"/>
              <w:ind w:left="162" w:right="188"/>
              <w:rPr>
                <w:rFonts w:cstheme="minorHAnsi"/>
                <w:iCs/>
                <w:lang w:val="en-GB"/>
              </w:rPr>
            </w:pPr>
          </w:p>
        </w:tc>
        <w:tc>
          <w:tcPr>
            <w:tcW w:w="4225" w:type="dxa"/>
            <w:tcBorders>
              <w:top w:val="single" w:sz="4" w:space="0" w:color="auto"/>
              <w:left w:val="single" w:sz="4" w:space="0" w:color="auto"/>
              <w:bottom w:val="single" w:sz="4" w:space="0" w:color="auto"/>
              <w:right w:val="single" w:sz="4" w:space="0" w:color="auto"/>
            </w:tcBorders>
            <w:shd w:val="clear" w:color="auto" w:fill="F2F2F2"/>
          </w:tcPr>
          <w:p w:rsidR="000C7877" w:rsidRPr="0055448D" w:rsidRDefault="00324F1A" w:rsidP="000C7877">
            <w:pPr>
              <w:numPr>
                <w:ilvl w:val="0"/>
                <w:numId w:val="1"/>
              </w:numPr>
              <w:spacing w:after="0" w:line="240" w:lineRule="auto"/>
              <w:ind w:left="162" w:right="188" w:hanging="18"/>
              <w:rPr>
                <w:rFonts w:cstheme="minorHAnsi"/>
                <w:iCs/>
                <w:lang w:val="en-GB"/>
              </w:rPr>
            </w:pPr>
            <w:r w:rsidRPr="0055448D">
              <w:rPr>
                <w:rFonts w:cstheme="minorHAnsi"/>
                <w:iCs/>
                <w:lang w:val="en-GB"/>
              </w:rPr>
              <w:t xml:space="preserve">Global warming </w:t>
            </w:r>
            <w:r w:rsidR="00D253BF" w:rsidRPr="0055448D">
              <w:rPr>
                <w:rFonts w:cstheme="minorHAnsi"/>
                <w:iCs/>
                <w:lang w:val="en-GB"/>
              </w:rPr>
              <w:t>–</w:t>
            </w:r>
            <w:r w:rsidRPr="0055448D">
              <w:rPr>
                <w:rFonts w:cstheme="minorHAnsi"/>
                <w:iCs/>
                <w:lang w:val="en-GB"/>
              </w:rPr>
              <w:t xml:space="preserve"> drought</w:t>
            </w:r>
          </w:p>
          <w:p w:rsidR="000C7877" w:rsidRPr="0055448D" w:rsidRDefault="00A16C40" w:rsidP="00A16C40">
            <w:pPr>
              <w:numPr>
                <w:ilvl w:val="0"/>
                <w:numId w:val="1"/>
              </w:numPr>
              <w:spacing w:after="0" w:line="240" w:lineRule="auto"/>
              <w:ind w:left="162" w:right="188" w:hanging="18"/>
              <w:rPr>
                <w:rFonts w:cstheme="minorHAnsi"/>
                <w:iCs/>
                <w:sz w:val="20"/>
                <w:szCs w:val="20"/>
                <w:lang w:val="en-GB"/>
              </w:rPr>
            </w:pPr>
            <w:r w:rsidRPr="0055448D">
              <w:rPr>
                <w:rFonts w:cstheme="minorHAnsi"/>
                <w:sz w:val="20"/>
                <w:szCs w:val="20"/>
                <w:lang w:val="en-GB"/>
              </w:rPr>
              <w:t>Change of climatic conditions (unpredictable disasters)</w:t>
            </w:r>
          </w:p>
          <w:p w:rsidR="000C7877" w:rsidRPr="0055448D" w:rsidRDefault="000C7877" w:rsidP="000C7877">
            <w:pPr>
              <w:spacing w:after="0" w:line="240" w:lineRule="auto"/>
              <w:ind w:left="162" w:right="188"/>
              <w:rPr>
                <w:rFonts w:cstheme="minorHAnsi"/>
                <w:iCs/>
                <w:lang w:val="en-GB"/>
              </w:rPr>
            </w:pPr>
          </w:p>
          <w:p w:rsidR="00190C31" w:rsidRPr="0055448D" w:rsidRDefault="00190C31" w:rsidP="000C7877">
            <w:pPr>
              <w:spacing w:after="0" w:line="240" w:lineRule="auto"/>
              <w:ind w:left="162" w:right="188"/>
              <w:rPr>
                <w:rFonts w:cstheme="minorHAnsi"/>
                <w:iCs/>
                <w:lang w:val="en-GB"/>
              </w:rPr>
            </w:pPr>
          </w:p>
        </w:tc>
      </w:tr>
    </w:tbl>
    <w:p w:rsidR="00190C31" w:rsidRPr="0055448D" w:rsidRDefault="00D253BF" w:rsidP="00190C31">
      <w:pPr>
        <w:pStyle w:val="1"/>
        <w:numPr>
          <w:ilvl w:val="0"/>
          <w:numId w:val="5"/>
        </w:numPr>
        <w:rPr>
          <w:rFonts w:asciiTheme="minorHAnsi" w:hAnsiTheme="minorHAnsi" w:cstheme="minorHAnsi"/>
        </w:rPr>
      </w:pPr>
      <w:bookmarkStart w:id="26" w:name="_Toc2217773"/>
      <w:r w:rsidRPr="0055448D">
        <w:rPr>
          <w:rFonts w:asciiTheme="minorHAnsi" w:hAnsiTheme="minorHAnsi" w:cstheme="minorHAnsi"/>
        </w:rPr>
        <w:t>Vision and objectives</w:t>
      </w:r>
      <w:bookmarkEnd w:id="26"/>
    </w:p>
    <w:p w:rsidR="0009479B" w:rsidRPr="0055448D" w:rsidRDefault="0009479B" w:rsidP="0009479B">
      <w:pPr>
        <w:rPr>
          <w:rFonts w:cstheme="minorHAnsi"/>
          <w:lang w:val="en-GB" w:eastAsia="en-US"/>
        </w:rPr>
      </w:pPr>
    </w:p>
    <w:p w:rsidR="00190C31" w:rsidRPr="0055448D" w:rsidRDefault="00D253BF" w:rsidP="00190C31">
      <w:pPr>
        <w:spacing w:line="240" w:lineRule="auto"/>
        <w:contextualSpacing/>
        <w:jc w:val="both"/>
        <w:rPr>
          <w:rFonts w:cstheme="minorHAnsi"/>
          <w:color w:val="000000"/>
          <w:lang w:val="en-GB"/>
        </w:rPr>
      </w:pPr>
      <w:r w:rsidRPr="0055448D">
        <w:rPr>
          <w:rFonts w:cstheme="minorHAnsi"/>
          <w:b/>
          <w:bCs/>
          <w:color w:val="000000"/>
          <w:lang w:val="en-GB"/>
        </w:rPr>
        <w:t>Vision</w:t>
      </w:r>
    </w:p>
    <w:p w:rsidR="00D253BF" w:rsidRPr="0055448D" w:rsidRDefault="0009479B" w:rsidP="00190C31">
      <w:pPr>
        <w:spacing w:line="240" w:lineRule="auto"/>
        <w:contextualSpacing/>
        <w:jc w:val="both"/>
        <w:rPr>
          <w:rFonts w:cstheme="minorHAnsi"/>
          <w:lang w:val="en-GB"/>
        </w:rPr>
      </w:pPr>
      <w:r w:rsidRPr="0055448D">
        <w:rPr>
          <w:rFonts w:cstheme="minorHAnsi"/>
          <w:lang w:val="en-GB"/>
        </w:rPr>
        <w:t xml:space="preserve"> </w:t>
      </w:r>
      <w:r w:rsidR="00B36D3A" w:rsidRPr="0055448D">
        <w:rPr>
          <w:rFonts w:cstheme="minorHAnsi"/>
          <w:lang w:val="en-GB"/>
        </w:rPr>
        <w:t>Gavar is a favorable community for education, culture, agriculture, domestic and ingoing tourism,it has good investment environment and preconditions for the development of solar energy sector</w:t>
      </w:r>
    </w:p>
    <w:p w:rsidR="00D253BF" w:rsidRPr="0055448D" w:rsidRDefault="00D253BF" w:rsidP="00190C31">
      <w:pPr>
        <w:spacing w:line="240" w:lineRule="auto"/>
        <w:contextualSpacing/>
        <w:jc w:val="both"/>
        <w:rPr>
          <w:rFonts w:cstheme="minorHAnsi"/>
          <w:lang w:val="en-GB"/>
        </w:rPr>
      </w:pPr>
    </w:p>
    <w:p w:rsidR="00190C31" w:rsidRPr="0055448D" w:rsidRDefault="00D253BF" w:rsidP="00190C31">
      <w:pPr>
        <w:spacing w:line="240" w:lineRule="auto"/>
        <w:contextualSpacing/>
        <w:jc w:val="both"/>
        <w:rPr>
          <w:rFonts w:cstheme="minorHAnsi"/>
          <w:lang w:val="en-GB"/>
        </w:rPr>
      </w:pPr>
      <w:r w:rsidRPr="0055448D">
        <w:rPr>
          <w:rFonts w:cstheme="minorHAnsi"/>
          <w:lang w:val="en-GB"/>
        </w:rPr>
        <w:t>Main objectives</w:t>
      </w:r>
    </w:p>
    <w:p w:rsidR="00190C31" w:rsidRPr="0055448D" w:rsidRDefault="00190C31" w:rsidP="00190C31">
      <w:pPr>
        <w:spacing w:line="240" w:lineRule="auto"/>
        <w:contextualSpacing/>
        <w:jc w:val="both"/>
        <w:rPr>
          <w:rFonts w:cstheme="minorHAnsi"/>
          <w:lang w:val="en-GB"/>
        </w:rPr>
      </w:pPr>
    </w:p>
    <w:p w:rsidR="00B36D3A" w:rsidRPr="0055448D" w:rsidRDefault="00B36D3A" w:rsidP="00B36D3A">
      <w:pPr>
        <w:spacing w:line="240" w:lineRule="auto"/>
        <w:contextualSpacing/>
        <w:jc w:val="both"/>
        <w:rPr>
          <w:rFonts w:cstheme="minorHAnsi"/>
          <w:lang w:val="en-GB"/>
        </w:rPr>
      </w:pPr>
      <w:r w:rsidRPr="0055448D">
        <w:rPr>
          <w:rFonts w:cstheme="minorHAnsi"/>
          <w:lang w:val="en-GB"/>
        </w:rPr>
        <w:t>1. There are favorable conditions and investment environment for solar energy development.</w:t>
      </w:r>
    </w:p>
    <w:p w:rsidR="00B36D3A" w:rsidRPr="0055448D" w:rsidRDefault="00B36D3A" w:rsidP="00B36D3A">
      <w:pPr>
        <w:spacing w:line="240" w:lineRule="auto"/>
        <w:contextualSpacing/>
        <w:jc w:val="both"/>
        <w:rPr>
          <w:rFonts w:cstheme="minorHAnsi"/>
          <w:lang w:val="en-GB"/>
        </w:rPr>
      </w:pPr>
      <w:r w:rsidRPr="0055448D">
        <w:rPr>
          <w:rFonts w:cstheme="minorHAnsi"/>
          <w:lang w:val="en-GB"/>
        </w:rPr>
        <w:t>2. Promote the development of livestock sector in agriculture.</w:t>
      </w:r>
    </w:p>
    <w:p w:rsidR="00B36D3A" w:rsidRPr="0055448D" w:rsidRDefault="00B36D3A" w:rsidP="00B36D3A">
      <w:pPr>
        <w:spacing w:line="240" w:lineRule="auto"/>
        <w:contextualSpacing/>
        <w:jc w:val="both"/>
        <w:rPr>
          <w:rFonts w:cstheme="minorHAnsi"/>
          <w:lang w:val="en-GB"/>
        </w:rPr>
      </w:pPr>
      <w:r w:rsidRPr="0055448D">
        <w:rPr>
          <w:rFonts w:cstheme="minorHAnsi"/>
          <w:lang w:val="en-GB"/>
        </w:rPr>
        <w:t>3. Developed domestic and ingoing tourism in the community.</w:t>
      </w:r>
    </w:p>
    <w:p w:rsidR="00620F63" w:rsidRPr="0055448D" w:rsidRDefault="00620F63" w:rsidP="00190C31">
      <w:pPr>
        <w:pStyle w:val="a3"/>
        <w:spacing w:after="0" w:line="240" w:lineRule="auto"/>
        <w:ind w:left="0"/>
        <w:jc w:val="both"/>
        <w:rPr>
          <w:rFonts w:cstheme="minorHAnsi"/>
        </w:rPr>
        <w:sectPr w:rsidR="00620F63" w:rsidRPr="0055448D" w:rsidSect="0055448D">
          <w:footerReference w:type="default" r:id="rId12"/>
          <w:pgSz w:w="11906" w:h="16838"/>
          <w:pgMar w:top="630" w:right="566" w:bottom="1440" w:left="1440" w:header="708" w:footer="708" w:gutter="0"/>
          <w:pgNumType w:start="1"/>
          <w:cols w:space="708"/>
          <w:docGrid w:linePitch="360"/>
        </w:sectPr>
      </w:pPr>
    </w:p>
    <w:p w:rsidR="00C03AEF" w:rsidRPr="00C03AEF" w:rsidRDefault="00C03AEF" w:rsidP="00C03AEF">
      <w:pPr>
        <w:pStyle w:val="1"/>
        <w:numPr>
          <w:ilvl w:val="0"/>
          <w:numId w:val="5"/>
        </w:numPr>
        <w:rPr>
          <w:rFonts w:asciiTheme="minorHAnsi" w:hAnsiTheme="minorHAnsi" w:cstheme="minorHAnsi"/>
        </w:rPr>
      </w:pPr>
      <w:bookmarkStart w:id="27" w:name="_Toc2217774"/>
      <w:r>
        <w:rPr>
          <w:rFonts w:asciiTheme="minorHAnsi" w:hAnsiTheme="minorHAnsi" w:cstheme="minorHAnsi"/>
        </w:rPr>
        <w:t>Action Plan</w:t>
      </w:r>
      <w:bookmarkEnd w:id="27"/>
    </w:p>
    <w:p w:rsidR="00C03AEF" w:rsidRDefault="00C03AEF" w:rsidP="00190C31">
      <w:pPr>
        <w:rPr>
          <w:rFonts w:eastAsia="Times New Roman" w:cstheme="minorHAnsi"/>
          <w:b/>
          <w:lang w:val="en-GB"/>
        </w:rPr>
      </w:pPr>
    </w:p>
    <w:p w:rsidR="00190C31" w:rsidRPr="0055448D" w:rsidRDefault="004A3A28" w:rsidP="00190C31">
      <w:pPr>
        <w:rPr>
          <w:rFonts w:eastAsia="Times New Roman" w:cstheme="minorHAnsi"/>
          <w:b/>
          <w:lang w:val="en-GB"/>
        </w:rPr>
      </w:pPr>
      <w:r w:rsidRPr="0055448D">
        <w:rPr>
          <w:rFonts w:eastAsia="Times New Roman" w:cstheme="minorHAnsi"/>
          <w:b/>
          <w:lang w:val="en-GB"/>
        </w:rPr>
        <w:t>Table</w:t>
      </w:r>
      <w:r w:rsidR="00190C31" w:rsidRPr="0055448D">
        <w:rPr>
          <w:rFonts w:eastAsia="Times New Roman" w:cstheme="minorHAnsi"/>
          <w:b/>
          <w:lang w:val="en-GB"/>
        </w:rPr>
        <w:t xml:space="preserve"> 11. </w:t>
      </w:r>
      <w:r w:rsidRPr="0055448D">
        <w:rPr>
          <w:rFonts w:eastAsia="Times New Roman" w:cstheme="minorHAnsi"/>
          <w:b/>
          <w:lang w:val="en-GB"/>
        </w:rPr>
        <w:t>Action plan</w:t>
      </w:r>
      <w:r w:rsidR="00190C31" w:rsidRPr="0055448D">
        <w:rPr>
          <w:rFonts w:eastAsia="Times New Roman" w:cstheme="minorHAnsi"/>
          <w:b/>
          <w:lang w:val="en-GB"/>
        </w:rPr>
        <w:t xml:space="preserve"> </w:t>
      </w:r>
    </w:p>
    <w:tbl>
      <w:tblPr>
        <w:tblW w:w="14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350"/>
        <w:gridCol w:w="2340"/>
        <w:gridCol w:w="1440"/>
        <w:gridCol w:w="1530"/>
        <w:gridCol w:w="1350"/>
        <w:gridCol w:w="2880"/>
        <w:gridCol w:w="1980"/>
      </w:tblGrid>
      <w:tr w:rsidR="00405D7F" w:rsidRPr="0055448D" w:rsidTr="00AA569A">
        <w:tc>
          <w:tcPr>
            <w:tcW w:w="1582" w:type="dxa"/>
            <w:shd w:val="clear" w:color="auto" w:fill="auto"/>
          </w:tcPr>
          <w:p w:rsidR="00405D7F" w:rsidRPr="0055448D" w:rsidRDefault="00405D7F" w:rsidP="00405D7F">
            <w:pPr>
              <w:jc w:val="center"/>
              <w:rPr>
                <w:rFonts w:cstheme="minorHAnsi"/>
                <w:b/>
                <w:i/>
                <w:sz w:val="20"/>
                <w:lang w:val="en-GB"/>
              </w:rPr>
            </w:pPr>
            <w:r w:rsidRPr="0055448D">
              <w:rPr>
                <w:rFonts w:cstheme="minorHAnsi"/>
                <w:b/>
                <w:i/>
                <w:sz w:val="20"/>
                <w:lang w:val="en-GB"/>
              </w:rPr>
              <w:t>Building</w:t>
            </w:r>
          </w:p>
          <w:p w:rsidR="00405D7F" w:rsidRPr="0055448D" w:rsidRDefault="00405D7F" w:rsidP="00405D7F">
            <w:pPr>
              <w:jc w:val="center"/>
              <w:rPr>
                <w:rFonts w:cstheme="minorHAnsi"/>
                <w:b/>
                <w:i/>
                <w:sz w:val="20"/>
                <w:lang w:val="en-GB"/>
              </w:rPr>
            </w:pPr>
            <w:r w:rsidRPr="0055448D">
              <w:rPr>
                <w:rFonts w:cstheme="minorHAnsi"/>
                <w:b/>
                <w:i/>
                <w:sz w:val="20"/>
                <w:lang w:val="en-GB"/>
              </w:rPr>
              <w:t>blocks</w:t>
            </w:r>
          </w:p>
        </w:tc>
        <w:tc>
          <w:tcPr>
            <w:tcW w:w="1350" w:type="dxa"/>
            <w:shd w:val="clear" w:color="auto" w:fill="auto"/>
          </w:tcPr>
          <w:p w:rsidR="00405D7F" w:rsidRPr="0055448D" w:rsidRDefault="00405D7F" w:rsidP="00405D7F">
            <w:pPr>
              <w:jc w:val="center"/>
              <w:rPr>
                <w:rFonts w:cstheme="minorHAnsi"/>
                <w:b/>
                <w:i/>
                <w:sz w:val="20"/>
                <w:lang w:val="en-GB"/>
              </w:rPr>
            </w:pPr>
            <w:r w:rsidRPr="0055448D">
              <w:rPr>
                <w:rFonts w:cstheme="minorHAnsi"/>
                <w:b/>
                <w:i/>
                <w:sz w:val="20"/>
                <w:lang w:val="en-GB"/>
              </w:rPr>
              <w:t>Key Objectives</w:t>
            </w:r>
          </w:p>
        </w:tc>
        <w:tc>
          <w:tcPr>
            <w:tcW w:w="2340" w:type="dxa"/>
            <w:shd w:val="clear" w:color="auto" w:fill="auto"/>
          </w:tcPr>
          <w:p w:rsidR="00405D7F" w:rsidRPr="0055448D" w:rsidRDefault="00405D7F" w:rsidP="00405D7F">
            <w:pPr>
              <w:jc w:val="center"/>
              <w:rPr>
                <w:rFonts w:cstheme="minorHAnsi"/>
                <w:b/>
                <w:i/>
                <w:sz w:val="20"/>
                <w:lang w:val="en-GB"/>
              </w:rPr>
            </w:pPr>
            <w:r w:rsidRPr="0055448D">
              <w:rPr>
                <w:rFonts w:cstheme="minorHAnsi"/>
                <w:b/>
                <w:i/>
                <w:sz w:val="20"/>
                <w:lang w:val="en-GB"/>
              </w:rPr>
              <w:t>Actions / Projects ideas</w:t>
            </w:r>
          </w:p>
        </w:tc>
        <w:tc>
          <w:tcPr>
            <w:tcW w:w="1440" w:type="dxa"/>
            <w:shd w:val="clear" w:color="auto" w:fill="auto"/>
          </w:tcPr>
          <w:p w:rsidR="00405D7F" w:rsidRPr="0055448D" w:rsidRDefault="00405D7F" w:rsidP="00405D7F">
            <w:pPr>
              <w:jc w:val="center"/>
              <w:rPr>
                <w:rFonts w:cstheme="minorHAnsi"/>
                <w:b/>
                <w:i/>
                <w:sz w:val="20"/>
                <w:lang w:val="en-GB"/>
              </w:rPr>
            </w:pPr>
            <w:r w:rsidRPr="0055448D">
              <w:rPr>
                <w:rFonts w:cstheme="minorHAnsi"/>
                <w:b/>
                <w:i/>
                <w:sz w:val="20"/>
                <w:lang w:val="en-GB"/>
              </w:rPr>
              <w:t>Duration (start/finish)</w:t>
            </w:r>
          </w:p>
        </w:tc>
        <w:tc>
          <w:tcPr>
            <w:tcW w:w="1530" w:type="dxa"/>
            <w:shd w:val="clear" w:color="auto" w:fill="auto"/>
          </w:tcPr>
          <w:p w:rsidR="00405D7F" w:rsidRPr="0055448D" w:rsidRDefault="00405D7F" w:rsidP="00405D7F">
            <w:pPr>
              <w:jc w:val="center"/>
              <w:rPr>
                <w:rFonts w:cstheme="minorHAnsi"/>
                <w:b/>
                <w:i/>
                <w:sz w:val="20"/>
                <w:lang w:val="en-GB"/>
              </w:rPr>
            </w:pPr>
            <w:r w:rsidRPr="0055448D">
              <w:rPr>
                <w:rFonts w:cstheme="minorHAnsi"/>
                <w:b/>
                <w:i/>
                <w:sz w:val="20"/>
                <w:lang w:val="en-GB"/>
              </w:rPr>
              <w:t>Partners involved</w:t>
            </w:r>
          </w:p>
        </w:tc>
        <w:tc>
          <w:tcPr>
            <w:tcW w:w="1350" w:type="dxa"/>
            <w:shd w:val="clear" w:color="auto" w:fill="auto"/>
          </w:tcPr>
          <w:p w:rsidR="00405D7F" w:rsidRPr="0055448D" w:rsidRDefault="00405D7F" w:rsidP="00405D7F">
            <w:pPr>
              <w:jc w:val="center"/>
              <w:rPr>
                <w:rFonts w:cstheme="minorHAnsi"/>
                <w:b/>
                <w:i/>
                <w:sz w:val="20"/>
                <w:lang w:val="en-GB"/>
              </w:rPr>
            </w:pPr>
            <w:r w:rsidRPr="0055448D">
              <w:rPr>
                <w:rFonts w:cstheme="minorHAnsi"/>
                <w:b/>
                <w:i/>
                <w:sz w:val="20"/>
                <w:lang w:val="en-GB"/>
              </w:rPr>
              <w:t>Estimated costs</w:t>
            </w:r>
          </w:p>
        </w:tc>
        <w:tc>
          <w:tcPr>
            <w:tcW w:w="2880" w:type="dxa"/>
            <w:shd w:val="clear" w:color="auto" w:fill="auto"/>
          </w:tcPr>
          <w:p w:rsidR="00405D7F" w:rsidRPr="0055448D" w:rsidRDefault="00405D7F" w:rsidP="00405D7F">
            <w:pPr>
              <w:jc w:val="center"/>
              <w:rPr>
                <w:rFonts w:cstheme="minorHAnsi"/>
                <w:b/>
                <w:i/>
                <w:sz w:val="20"/>
                <w:lang w:val="en-GB"/>
              </w:rPr>
            </w:pPr>
            <w:r w:rsidRPr="0055448D">
              <w:rPr>
                <w:rFonts w:cstheme="minorHAnsi"/>
                <w:b/>
                <w:i/>
                <w:sz w:val="20"/>
                <w:lang w:val="en-GB"/>
              </w:rPr>
              <w:t>Results</w:t>
            </w:r>
          </w:p>
        </w:tc>
        <w:tc>
          <w:tcPr>
            <w:tcW w:w="1980" w:type="dxa"/>
            <w:shd w:val="clear" w:color="auto" w:fill="auto"/>
          </w:tcPr>
          <w:p w:rsidR="00405D7F" w:rsidRPr="0055448D" w:rsidRDefault="00405D7F" w:rsidP="00405D7F">
            <w:pPr>
              <w:jc w:val="center"/>
              <w:rPr>
                <w:rFonts w:cstheme="minorHAnsi"/>
                <w:b/>
                <w:i/>
                <w:sz w:val="20"/>
                <w:lang w:val="en-GB"/>
              </w:rPr>
            </w:pPr>
            <w:r w:rsidRPr="0055448D">
              <w:rPr>
                <w:rFonts w:cstheme="minorHAnsi"/>
                <w:b/>
                <w:i/>
                <w:sz w:val="20"/>
                <w:lang w:val="en-GB"/>
              </w:rPr>
              <w:t>Monitoring</w:t>
            </w:r>
          </w:p>
          <w:p w:rsidR="00405D7F" w:rsidRPr="0055448D" w:rsidRDefault="00405D7F" w:rsidP="00405D7F">
            <w:pPr>
              <w:jc w:val="center"/>
              <w:rPr>
                <w:rFonts w:cstheme="minorHAnsi"/>
                <w:b/>
                <w:i/>
                <w:sz w:val="20"/>
                <w:lang w:val="en-GB"/>
              </w:rPr>
            </w:pPr>
            <w:r w:rsidRPr="0055448D">
              <w:rPr>
                <w:rFonts w:cstheme="minorHAnsi"/>
                <w:b/>
                <w:i/>
                <w:sz w:val="20"/>
                <w:lang w:val="en-GB"/>
              </w:rPr>
              <w:t>indicators</w:t>
            </w:r>
          </w:p>
        </w:tc>
      </w:tr>
      <w:tr w:rsidR="00190C31" w:rsidRPr="0055448D" w:rsidTr="00AA569A">
        <w:trPr>
          <w:trHeight w:val="1266"/>
        </w:trPr>
        <w:tc>
          <w:tcPr>
            <w:tcW w:w="1582" w:type="dxa"/>
            <w:vMerge w:val="restart"/>
            <w:shd w:val="clear" w:color="auto" w:fill="FFFFFF" w:themeFill="background1"/>
          </w:tcPr>
          <w:p w:rsidR="004A3A28" w:rsidRPr="0055448D" w:rsidRDefault="004A3A28" w:rsidP="00AA569A">
            <w:pPr>
              <w:rPr>
                <w:rFonts w:cstheme="minorHAnsi"/>
                <w:sz w:val="18"/>
                <w:szCs w:val="18"/>
                <w:lang w:val="en-GB"/>
              </w:rPr>
            </w:pPr>
            <w:r w:rsidRPr="0055448D">
              <w:rPr>
                <w:rFonts w:cstheme="minorHAnsi"/>
                <w:sz w:val="18"/>
                <w:szCs w:val="18"/>
                <w:lang w:val="en-GB"/>
              </w:rPr>
              <w:t>Institutional framework of regulation</w:t>
            </w:r>
          </w:p>
          <w:p w:rsidR="004A3A28" w:rsidRPr="0055448D" w:rsidRDefault="004A3A28" w:rsidP="00AA569A">
            <w:pPr>
              <w:rPr>
                <w:rFonts w:cstheme="minorHAnsi"/>
                <w:sz w:val="18"/>
                <w:szCs w:val="18"/>
                <w:lang w:val="en-GB"/>
              </w:rPr>
            </w:pPr>
            <w:r w:rsidRPr="0055448D">
              <w:rPr>
                <w:rFonts w:cstheme="minorHAnsi"/>
                <w:sz w:val="18"/>
                <w:szCs w:val="18"/>
                <w:lang w:val="en-GB"/>
              </w:rPr>
              <w:t>Skills, human capital, inclusiveness</w:t>
            </w:r>
          </w:p>
          <w:p w:rsidR="00190C31" w:rsidRPr="0055448D" w:rsidRDefault="004A3A28" w:rsidP="004A3A28">
            <w:pPr>
              <w:rPr>
                <w:rFonts w:cstheme="minorHAnsi"/>
                <w:sz w:val="18"/>
                <w:szCs w:val="18"/>
                <w:lang w:val="en-GB"/>
              </w:rPr>
            </w:pPr>
            <w:r w:rsidRPr="0055448D">
              <w:rPr>
                <w:rFonts w:cstheme="minorHAnsi"/>
                <w:sz w:val="18"/>
                <w:szCs w:val="18"/>
                <w:lang w:val="en-GB"/>
              </w:rPr>
              <w:t>Land and infrastructures</w:t>
            </w:r>
          </w:p>
        </w:tc>
        <w:tc>
          <w:tcPr>
            <w:tcW w:w="1350" w:type="dxa"/>
            <w:vMerge w:val="restart"/>
            <w:shd w:val="clear" w:color="auto" w:fill="auto"/>
          </w:tcPr>
          <w:p w:rsidR="00190C31" w:rsidRPr="0055448D" w:rsidRDefault="00190C31" w:rsidP="004A3A28">
            <w:pPr>
              <w:jc w:val="both"/>
              <w:rPr>
                <w:rFonts w:cstheme="minorHAnsi"/>
                <w:sz w:val="18"/>
                <w:szCs w:val="18"/>
                <w:lang w:val="en-GB"/>
              </w:rPr>
            </w:pPr>
            <w:r w:rsidRPr="0055448D">
              <w:rPr>
                <w:rFonts w:cstheme="minorHAnsi"/>
                <w:sz w:val="18"/>
                <w:szCs w:val="18"/>
                <w:lang w:val="en-GB"/>
              </w:rPr>
              <w:t xml:space="preserve">1. </w:t>
            </w:r>
            <w:r w:rsidR="00AE742C" w:rsidRPr="0055448D">
              <w:rPr>
                <w:rFonts w:cstheme="minorHAnsi"/>
                <w:sz w:val="18"/>
                <w:szCs w:val="18"/>
                <w:lang w:val="en-GB"/>
              </w:rPr>
              <w:t>There are favorable conditions and investment environment for solar energy development</w:t>
            </w:r>
          </w:p>
        </w:tc>
        <w:tc>
          <w:tcPr>
            <w:tcW w:w="2340" w:type="dxa"/>
            <w:shd w:val="clear" w:color="auto" w:fill="auto"/>
          </w:tcPr>
          <w:p w:rsidR="00190C31" w:rsidRPr="0055448D" w:rsidRDefault="003F003E" w:rsidP="00AE742C">
            <w:pPr>
              <w:rPr>
                <w:rFonts w:cstheme="minorHAnsi"/>
                <w:sz w:val="18"/>
                <w:szCs w:val="18"/>
                <w:lang w:val="en-GB"/>
              </w:rPr>
            </w:pPr>
            <w:r w:rsidRPr="0055448D">
              <w:rPr>
                <w:rFonts w:cstheme="minorHAnsi"/>
                <w:sz w:val="18"/>
                <w:szCs w:val="18"/>
                <w:lang w:val="en-GB"/>
              </w:rPr>
              <w:t>1.1</w:t>
            </w:r>
            <w:r w:rsidR="00AE742C" w:rsidRPr="0055448D">
              <w:rPr>
                <w:rFonts w:cstheme="minorHAnsi"/>
                <w:lang w:val="en-GB"/>
              </w:rPr>
              <w:t xml:space="preserve"> </w:t>
            </w:r>
            <w:r w:rsidR="00AE742C" w:rsidRPr="0055448D">
              <w:rPr>
                <w:rFonts w:cstheme="minorHAnsi"/>
                <w:sz w:val="18"/>
                <w:szCs w:val="18"/>
                <w:lang w:val="en-GB"/>
              </w:rPr>
              <w:t>Development of an investment package for the construction of a photovoltaic station in the area of 2.38000 hectares of energy significance, publication on the website for attracting investors</w:t>
            </w:r>
          </w:p>
        </w:tc>
        <w:tc>
          <w:tcPr>
            <w:tcW w:w="1440" w:type="dxa"/>
            <w:shd w:val="clear" w:color="auto" w:fill="auto"/>
          </w:tcPr>
          <w:p w:rsidR="00061208" w:rsidRPr="0055448D" w:rsidRDefault="00061208" w:rsidP="00061208">
            <w:pPr>
              <w:jc w:val="both"/>
              <w:rPr>
                <w:rFonts w:cstheme="minorHAnsi"/>
                <w:sz w:val="18"/>
                <w:szCs w:val="18"/>
                <w:lang w:val="en-GB"/>
              </w:rPr>
            </w:pPr>
          </w:p>
          <w:p w:rsidR="00AE742C" w:rsidRPr="0055448D" w:rsidRDefault="00AE742C" w:rsidP="00AE742C">
            <w:pPr>
              <w:jc w:val="both"/>
              <w:rPr>
                <w:rFonts w:cstheme="minorHAnsi"/>
                <w:sz w:val="18"/>
                <w:szCs w:val="18"/>
                <w:lang w:val="en-GB"/>
              </w:rPr>
            </w:pPr>
            <w:r w:rsidRPr="0055448D">
              <w:rPr>
                <w:rFonts w:cstheme="minorHAnsi"/>
                <w:sz w:val="18"/>
                <w:szCs w:val="18"/>
                <w:lang w:val="en-GB"/>
              </w:rPr>
              <w:t>01</w:t>
            </w:r>
            <w:r w:rsidRPr="0055448D">
              <w:rPr>
                <w:rFonts w:ascii="Cambria Math" w:hAnsi="Cambria Math" w:cs="Cambria Math"/>
                <w:sz w:val="18"/>
                <w:szCs w:val="18"/>
                <w:lang w:val="en-GB"/>
              </w:rPr>
              <w:t>․</w:t>
            </w:r>
            <w:r w:rsidRPr="0055448D">
              <w:rPr>
                <w:rFonts w:cstheme="minorHAnsi"/>
                <w:sz w:val="18"/>
                <w:szCs w:val="18"/>
                <w:lang w:val="en-GB"/>
              </w:rPr>
              <w:t>05</w:t>
            </w:r>
            <w:r w:rsidRPr="0055448D">
              <w:rPr>
                <w:rFonts w:ascii="Cambria Math" w:hAnsi="Cambria Math" w:cs="Cambria Math"/>
                <w:sz w:val="18"/>
                <w:szCs w:val="18"/>
                <w:lang w:val="en-GB"/>
              </w:rPr>
              <w:t>․</w:t>
            </w:r>
            <w:r w:rsidRPr="0055448D">
              <w:rPr>
                <w:rFonts w:cstheme="minorHAnsi"/>
                <w:sz w:val="18"/>
                <w:szCs w:val="18"/>
                <w:lang w:val="en-GB"/>
              </w:rPr>
              <w:t>2019</w:t>
            </w:r>
          </w:p>
          <w:p w:rsidR="00AE742C" w:rsidRPr="0055448D" w:rsidRDefault="00AE742C" w:rsidP="00AE742C">
            <w:pPr>
              <w:jc w:val="both"/>
              <w:rPr>
                <w:rFonts w:cstheme="minorHAnsi"/>
                <w:sz w:val="18"/>
                <w:szCs w:val="18"/>
                <w:lang w:val="en-GB"/>
              </w:rPr>
            </w:pPr>
            <w:r w:rsidRPr="0055448D">
              <w:rPr>
                <w:rFonts w:cstheme="minorHAnsi"/>
                <w:sz w:val="18"/>
                <w:szCs w:val="18"/>
                <w:lang w:val="en-GB"/>
              </w:rPr>
              <w:t>01</w:t>
            </w:r>
            <w:r w:rsidRPr="0055448D">
              <w:rPr>
                <w:rFonts w:ascii="Cambria Math" w:hAnsi="Cambria Math" w:cs="Cambria Math"/>
                <w:sz w:val="18"/>
                <w:szCs w:val="18"/>
                <w:lang w:val="en-GB"/>
              </w:rPr>
              <w:t>․</w:t>
            </w:r>
            <w:r w:rsidRPr="0055448D">
              <w:rPr>
                <w:rFonts w:cstheme="minorHAnsi"/>
                <w:sz w:val="18"/>
                <w:szCs w:val="18"/>
                <w:lang w:val="en-GB"/>
              </w:rPr>
              <w:t>12</w:t>
            </w:r>
            <w:r w:rsidRPr="0055448D">
              <w:rPr>
                <w:rFonts w:ascii="Cambria Math" w:hAnsi="Cambria Math" w:cs="Cambria Math"/>
                <w:sz w:val="18"/>
                <w:szCs w:val="18"/>
                <w:lang w:val="en-GB"/>
              </w:rPr>
              <w:t>․</w:t>
            </w:r>
            <w:r w:rsidRPr="0055448D">
              <w:rPr>
                <w:rFonts w:cstheme="minorHAnsi"/>
                <w:sz w:val="18"/>
                <w:szCs w:val="18"/>
                <w:lang w:val="en-GB"/>
              </w:rPr>
              <w:t>2019</w:t>
            </w:r>
          </w:p>
          <w:p w:rsidR="00AE742C" w:rsidRPr="0055448D" w:rsidRDefault="00AE742C" w:rsidP="00061208">
            <w:pPr>
              <w:jc w:val="both"/>
              <w:rPr>
                <w:rFonts w:cstheme="minorHAnsi"/>
                <w:sz w:val="18"/>
                <w:szCs w:val="18"/>
                <w:lang w:val="en-GB"/>
              </w:rPr>
            </w:pPr>
          </w:p>
          <w:p w:rsidR="00190C31" w:rsidRPr="0055448D" w:rsidRDefault="00190C31" w:rsidP="00061208">
            <w:pPr>
              <w:jc w:val="both"/>
              <w:rPr>
                <w:rFonts w:cstheme="minorHAnsi"/>
                <w:sz w:val="18"/>
                <w:szCs w:val="18"/>
                <w:lang w:val="en-GB"/>
              </w:rPr>
            </w:pPr>
          </w:p>
        </w:tc>
        <w:tc>
          <w:tcPr>
            <w:tcW w:w="1530" w:type="dxa"/>
            <w:shd w:val="clear" w:color="auto" w:fill="auto"/>
          </w:tcPr>
          <w:p w:rsidR="00E2281B" w:rsidRPr="0055448D" w:rsidRDefault="00E2281B" w:rsidP="00061208">
            <w:pPr>
              <w:jc w:val="both"/>
              <w:rPr>
                <w:rFonts w:cstheme="minorHAnsi"/>
                <w:sz w:val="18"/>
                <w:szCs w:val="18"/>
                <w:lang w:val="en-GB"/>
              </w:rPr>
            </w:pPr>
          </w:p>
          <w:p w:rsidR="00AE742C" w:rsidRPr="0055448D" w:rsidRDefault="00E2281B" w:rsidP="00061208">
            <w:pPr>
              <w:jc w:val="both"/>
              <w:rPr>
                <w:rFonts w:cstheme="minorHAnsi"/>
                <w:sz w:val="18"/>
                <w:szCs w:val="18"/>
                <w:lang w:val="en-GB"/>
              </w:rPr>
            </w:pPr>
            <w:r w:rsidRPr="0055448D">
              <w:rPr>
                <w:rFonts w:cstheme="minorHAnsi"/>
                <w:sz w:val="18"/>
                <w:szCs w:val="18"/>
                <w:lang w:val="en-GB"/>
              </w:rPr>
              <w:t>investors</w:t>
            </w:r>
          </w:p>
          <w:p w:rsidR="00AE742C" w:rsidRPr="0055448D" w:rsidRDefault="00AE742C" w:rsidP="00061208">
            <w:pPr>
              <w:jc w:val="both"/>
              <w:rPr>
                <w:rFonts w:cstheme="minorHAnsi"/>
                <w:sz w:val="18"/>
                <w:szCs w:val="18"/>
                <w:lang w:val="en-GB"/>
              </w:rPr>
            </w:pPr>
            <w:r w:rsidRPr="0055448D">
              <w:rPr>
                <w:rFonts w:cstheme="minorHAnsi"/>
                <w:sz w:val="18"/>
                <w:szCs w:val="18"/>
                <w:lang w:val="en-GB"/>
              </w:rPr>
              <w:t>LGU</w:t>
            </w:r>
          </w:p>
          <w:p w:rsidR="00061208" w:rsidRPr="0055448D" w:rsidRDefault="00061208" w:rsidP="00061208">
            <w:pPr>
              <w:jc w:val="both"/>
              <w:rPr>
                <w:rFonts w:cstheme="minorHAnsi"/>
                <w:sz w:val="18"/>
                <w:szCs w:val="18"/>
                <w:lang w:val="en-GB"/>
              </w:rPr>
            </w:pPr>
          </w:p>
          <w:p w:rsidR="00190C31" w:rsidRPr="0055448D" w:rsidRDefault="00190C31" w:rsidP="00061208">
            <w:pPr>
              <w:jc w:val="both"/>
              <w:rPr>
                <w:rFonts w:cstheme="minorHAnsi"/>
                <w:sz w:val="18"/>
                <w:szCs w:val="18"/>
                <w:lang w:val="en-GB"/>
              </w:rPr>
            </w:pPr>
          </w:p>
        </w:tc>
        <w:tc>
          <w:tcPr>
            <w:tcW w:w="1350" w:type="dxa"/>
            <w:shd w:val="clear" w:color="auto" w:fill="auto"/>
          </w:tcPr>
          <w:p w:rsidR="00E2281B" w:rsidRPr="0055448D" w:rsidRDefault="00AE742C" w:rsidP="00AA569A">
            <w:pPr>
              <w:jc w:val="both"/>
              <w:rPr>
                <w:rFonts w:cstheme="minorHAnsi"/>
                <w:sz w:val="18"/>
                <w:szCs w:val="18"/>
                <w:lang w:val="en-GB"/>
              </w:rPr>
            </w:pPr>
            <w:r w:rsidRPr="0055448D">
              <w:rPr>
                <w:rFonts w:cstheme="minorHAnsi"/>
                <w:sz w:val="16"/>
                <w:szCs w:val="16"/>
                <w:lang w:val="en-GB"/>
              </w:rPr>
              <w:t>488</w:t>
            </w:r>
            <w:r w:rsidR="003D502C" w:rsidRPr="0055448D">
              <w:rPr>
                <w:rFonts w:cstheme="minorHAnsi"/>
                <w:sz w:val="18"/>
                <w:szCs w:val="18"/>
                <w:lang w:val="en-GB"/>
              </w:rPr>
              <w:t xml:space="preserve"> milion AMD</w:t>
            </w:r>
            <w:r w:rsidR="00190C31" w:rsidRPr="0055448D">
              <w:rPr>
                <w:rFonts w:cstheme="minorHAnsi"/>
                <w:sz w:val="18"/>
                <w:szCs w:val="18"/>
                <w:lang w:val="en-GB"/>
              </w:rPr>
              <w:t xml:space="preserve"> / </w:t>
            </w:r>
          </w:p>
          <w:p w:rsidR="00190C31" w:rsidRPr="0055448D" w:rsidRDefault="00E2281B" w:rsidP="00AA569A">
            <w:pPr>
              <w:jc w:val="both"/>
              <w:rPr>
                <w:rFonts w:cstheme="minorHAnsi"/>
                <w:sz w:val="18"/>
                <w:szCs w:val="18"/>
                <w:lang w:val="en-GB"/>
              </w:rPr>
            </w:pPr>
            <w:r w:rsidRPr="0055448D">
              <w:rPr>
                <w:rFonts w:cstheme="minorHAnsi"/>
                <w:sz w:val="16"/>
                <w:szCs w:val="16"/>
                <w:lang w:val="en-GB"/>
              </w:rPr>
              <w:t>872000</w:t>
            </w:r>
            <w:r w:rsidRPr="0055448D">
              <w:rPr>
                <w:rFonts w:cstheme="minorHAnsi"/>
                <w:sz w:val="18"/>
                <w:szCs w:val="18"/>
                <w:lang w:val="en-GB"/>
              </w:rPr>
              <w:t xml:space="preserve"> </w:t>
            </w:r>
            <w:r w:rsidR="00190C31" w:rsidRPr="0055448D">
              <w:rPr>
                <w:rFonts w:cstheme="minorHAnsi"/>
                <w:sz w:val="18"/>
                <w:szCs w:val="18"/>
                <w:lang w:val="en-GB"/>
              </w:rPr>
              <w:t xml:space="preserve"> </w:t>
            </w:r>
            <w:r w:rsidR="003D502C" w:rsidRPr="0055448D">
              <w:rPr>
                <w:rFonts w:cstheme="minorHAnsi"/>
                <w:sz w:val="18"/>
                <w:szCs w:val="18"/>
                <w:lang w:val="en-GB"/>
              </w:rPr>
              <w:t>Euro</w:t>
            </w:r>
            <w:r w:rsidR="00AE742C" w:rsidRPr="0055448D">
              <w:rPr>
                <w:rFonts w:cstheme="minorHAnsi"/>
                <w:sz w:val="18"/>
                <w:szCs w:val="18"/>
                <w:lang w:val="en-GB"/>
              </w:rPr>
              <w:t xml:space="preserve"> </w:t>
            </w:r>
          </w:p>
          <w:p w:rsidR="00190C31" w:rsidRPr="0055448D" w:rsidRDefault="00190C31" w:rsidP="00AA569A">
            <w:pPr>
              <w:jc w:val="both"/>
              <w:rPr>
                <w:rFonts w:cstheme="minorHAnsi"/>
                <w:sz w:val="18"/>
                <w:szCs w:val="18"/>
                <w:lang w:val="en-GB"/>
              </w:rPr>
            </w:pPr>
          </w:p>
        </w:tc>
        <w:tc>
          <w:tcPr>
            <w:tcW w:w="2880" w:type="dxa"/>
            <w:shd w:val="clear" w:color="auto" w:fill="auto"/>
          </w:tcPr>
          <w:p w:rsidR="00190C31" w:rsidRPr="0055448D" w:rsidRDefault="00E2281B" w:rsidP="00E2281B">
            <w:pPr>
              <w:pStyle w:val="a3"/>
              <w:numPr>
                <w:ilvl w:val="0"/>
                <w:numId w:val="4"/>
              </w:numPr>
              <w:spacing w:line="240" w:lineRule="auto"/>
              <w:ind w:left="342"/>
              <w:jc w:val="both"/>
              <w:rPr>
                <w:rFonts w:cstheme="minorHAnsi"/>
                <w:sz w:val="18"/>
                <w:szCs w:val="18"/>
              </w:rPr>
            </w:pPr>
            <w:r w:rsidRPr="0055448D">
              <w:rPr>
                <w:rFonts w:cstheme="minorHAnsi"/>
                <w:sz w:val="18"/>
                <w:szCs w:val="18"/>
              </w:rPr>
              <w:t>Investment portfolio available to investors</w:t>
            </w:r>
          </w:p>
          <w:p w:rsidR="00E2281B" w:rsidRPr="0055448D" w:rsidRDefault="00E2281B" w:rsidP="00E2281B">
            <w:pPr>
              <w:pStyle w:val="a3"/>
              <w:numPr>
                <w:ilvl w:val="0"/>
                <w:numId w:val="4"/>
              </w:numPr>
              <w:spacing w:line="240" w:lineRule="auto"/>
              <w:ind w:left="342"/>
              <w:jc w:val="both"/>
              <w:rPr>
                <w:rFonts w:cstheme="minorHAnsi"/>
                <w:sz w:val="18"/>
                <w:szCs w:val="18"/>
              </w:rPr>
            </w:pPr>
            <w:r w:rsidRPr="0055448D">
              <w:rPr>
                <w:rFonts w:cstheme="minorHAnsi"/>
                <w:sz w:val="18"/>
                <w:szCs w:val="18"/>
              </w:rPr>
              <w:t>Solar photovoltaic plant built by investor with capacity of 1391.04 kW</w:t>
            </w:r>
          </w:p>
          <w:p w:rsidR="00E2281B" w:rsidRPr="0055448D" w:rsidRDefault="00E2281B" w:rsidP="00E2281B">
            <w:pPr>
              <w:pStyle w:val="a3"/>
              <w:spacing w:line="240" w:lineRule="auto"/>
              <w:ind w:left="342"/>
              <w:jc w:val="both"/>
              <w:rPr>
                <w:rFonts w:cstheme="minorHAnsi"/>
                <w:sz w:val="18"/>
                <w:szCs w:val="18"/>
              </w:rPr>
            </w:pPr>
          </w:p>
        </w:tc>
        <w:tc>
          <w:tcPr>
            <w:tcW w:w="1980" w:type="dxa"/>
            <w:vMerge w:val="restart"/>
            <w:shd w:val="clear" w:color="auto" w:fill="auto"/>
          </w:tcPr>
          <w:p w:rsidR="00E2281B" w:rsidRPr="0055448D" w:rsidRDefault="00E2281B" w:rsidP="00E2281B">
            <w:pPr>
              <w:pStyle w:val="a3"/>
              <w:numPr>
                <w:ilvl w:val="0"/>
                <w:numId w:val="4"/>
              </w:numPr>
              <w:spacing w:line="240" w:lineRule="auto"/>
              <w:ind w:left="342"/>
              <w:jc w:val="both"/>
              <w:rPr>
                <w:rFonts w:cstheme="minorHAnsi"/>
                <w:sz w:val="18"/>
                <w:szCs w:val="18"/>
              </w:rPr>
            </w:pPr>
            <w:r w:rsidRPr="0055448D">
              <w:rPr>
                <w:rFonts w:cstheme="minorHAnsi"/>
                <w:sz w:val="18"/>
                <w:szCs w:val="18"/>
              </w:rPr>
              <w:t>CO2 emission reduction</w:t>
            </w:r>
            <w:r w:rsidR="00061208" w:rsidRPr="0055448D">
              <w:rPr>
                <w:rFonts w:cstheme="minorHAnsi"/>
                <w:sz w:val="18"/>
                <w:szCs w:val="18"/>
              </w:rPr>
              <w:t xml:space="preserve"> </w:t>
            </w:r>
          </w:p>
          <w:p w:rsidR="00061208" w:rsidRPr="0055448D" w:rsidRDefault="00E2281B" w:rsidP="00E2281B">
            <w:pPr>
              <w:pStyle w:val="a3"/>
              <w:numPr>
                <w:ilvl w:val="0"/>
                <w:numId w:val="4"/>
              </w:numPr>
              <w:spacing w:line="240" w:lineRule="auto"/>
              <w:ind w:left="342"/>
              <w:jc w:val="both"/>
              <w:rPr>
                <w:rFonts w:cstheme="minorHAnsi"/>
                <w:sz w:val="18"/>
                <w:szCs w:val="18"/>
              </w:rPr>
            </w:pPr>
            <w:r w:rsidRPr="0055448D">
              <w:rPr>
                <w:rFonts w:cstheme="minorHAnsi"/>
                <w:sz w:val="18"/>
                <w:szCs w:val="18"/>
              </w:rPr>
              <w:t>Annual solar power generation - 1853884 kWh</w:t>
            </w:r>
          </w:p>
          <w:p w:rsidR="00061208" w:rsidRPr="0055448D" w:rsidRDefault="00E2281B" w:rsidP="00061208">
            <w:pPr>
              <w:pStyle w:val="a3"/>
              <w:numPr>
                <w:ilvl w:val="0"/>
                <w:numId w:val="4"/>
              </w:numPr>
              <w:spacing w:line="240" w:lineRule="auto"/>
              <w:ind w:left="342"/>
              <w:jc w:val="both"/>
              <w:rPr>
                <w:rFonts w:cstheme="minorHAnsi"/>
                <w:sz w:val="18"/>
                <w:szCs w:val="18"/>
              </w:rPr>
            </w:pPr>
            <w:r w:rsidRPr="0055448D">
              <w:rPr>
                <w:rFonts w:cstheme="minorHAnsi"/>
                <w:sz w:val="18"/>
                <w:szCs w:val="18"/>
              </w:rPr>
              <w:t>Available investors</w:t>
            </w:r>
          </w:p>
          <w:p w:rsidR="00E2281B" w:rsidRPr="0055448D" w:rsidRDefault="00E2281B" w:rsidP="00061208">
            <w:pPr>
              <w:pStyle w:val="a3"/>
              <w:numPr>
                <w:ilvl w:val="0"/>
                <w:numId w:val="4"/>
              </w:numPr>
              <w:spacing w:line="240" w:lineRule="auto"/>
              <w:ind w:left="342"/>
              <w:jc w:val="both"/>
              <w:rPr>
                <w:rFonts w:cstheme="minorHAnsi"/>
                <w:sz w:val="18"/>
                <w:szCs w:val="18"/>
              </w:rPr>
            </w:pPr>
            <w:r w:rsidRPr="0055448D">
              <w:rPr>
                <w:rFonts w:cstheme="minorHAnsi"/>
                <w:sz w:val="18"/>
                <w:szCs w:val="18"/>
              </w:rPr>
              <w:t>High level of awareness among business entities</w:t>
            </w:r>
          </w:p>
          <w:p w:rsidR="00061208" w:rsidRPr="0055448D" w:rsidRDefault="00061208" w:rsidP="00061208">
            <w:pPr>
              <w:pStyle w:val="a3"/>
              <w:spacing w:line="240" w:lineRule="auto"/>
              <w:ind w:left="342"/>
              <w:jc w:val="both"/>
              <w:rPr>
                <w:rFonts w:cstheme="minorHAnsi"/>
                <w:sz w:val="18"/>
                <w:szCs w:val="18"/>
              </w:rPr>
            </w:pPr>
          </w:p>
          <w:p w:rsidR="00061208" w:rsidRPr="0055448D" w:rsidRDefault="00061208" w:rsidP="00E2281B">
            <w:pPr>
              <w:pStyle w:val="a3"/>
              <w:spacing w:line="240" w:lineRule="auto"/>
              <w:ind w:left="342"/>
              <w:jc w:val="both"/>
              <w:rPr>
                <w:rFonts w:cstheme="minorHAnsi"/>
                <w:sz w:val="18"/>
                <w:szCs w:val="18"/>
              </w:rPr>
            </w:pPr>
          </w:p>
          <w:p w:rsidR="002E1596" w:rsidRPr="0055448D" w:rsidRDefault="002E1596" w:rsidP="00061208">
            <w:pPr>
              <w:pStyle w:val="a3"/>
              <w:spacing w:line="240" w:lineRule="auto"/>
              <w:ind w:left="342"/>
              <w:jc w:val="both"/>
              <w:rPr>
                <w:rFonts w:cstheme="minorHAnsi"/>
                <w:sz w:val="18"/>
                <w:szCs w:val="18"/>
              </w:rPr>
            </w:pPr>
          </w:p>
        </w:tc>
      </w:tr>
      <w:tr w:rsidR="00190C31" w:rsidRPr="0055448D" w:rsidTr="00AA569A">
        <w:trPr>
          <w:trHeight w:val="1367"/>
        </w:trPr>
        <w:tc>
          <w:tcPr>
            <w:tcW w:w="1582" w:type="dxa"/>
            <w:vMerge/>
            <w:shd w:val="clear" w:color="auto" w:fill="FFFFFF" w:themeFill="background1"/>
          </w:tcPr>
          <w:p w:rsidR="00190C31" w:rsidRPr="0055448D" w:rsidRDefault="00190C31" w:rsidP="00AA569A">
            <w:pPr>
              <w:rPr>
                <w:rFonts w:cstheme="minorHAnsi"/>
                <w:sz w:val="18"/>
                <w:szCs w:val="18"/>
                <w:lang w:val="en-GB"/>
              </w:rPr>
            </w:pPr>
          </w:p>
        </w:tc>
        <w:tc>
          <w:tcPr>
            <w:tcW w:w="1350" w:type="dxa"/>
            <w:vMerge/>
            <w:shd w:val="clear" w:color="auto" w:fill="auto"/>
          </w:tcPr>
          <w:p w:rsidR="00190C31" w:rsidRPr="0055448D" w:rsidRDefault="00190C31" w:rsidP="00AA569A">
            <w:pPr>
              <w:jc w:val="both"/>
              <w:rPr>
                <w:rFonts w:cstheme="minorHAnsi"/>
                <w:sz w:val="18"/>
                <w:szCs w:val="18"/>
                <w:lang w:val="en-GB"/>
              </w:rPr>
            </w:pPr>
          </w:p>
        </w:tc>
        <w:tc>
          <w:tcPr>
            <w:tcW w:w="2340" w:type="dxa"/>
            <w:shd w:val="clear" w:color="auto" w:fill="auto"/>
          </w:tcPr>
          <w:p w:rsidR="00860A9A" w:rsidRPr="0055448D" w:rsidRDefault="00061208" w:rsidP="00D77793">
            <w:pPr>
              <w:jc w:val="both"/>
              <w:rPr>
                <w:rFonts w:cstheme="minorHAnsi"/>
                <w:sz w:val="18"/>
                <w:szCs w:val="18"/>
                <w:lang w:val="en-GB"/>
              </w:rPr>
            </w:pPr>
            <w:r w:rsidRPr="0055448D">
              <w:rPr>
                <w:rFonts w:cstheme="minorHAnsi"/>
                <w:sz w:val="18"/>
                <w:szCs w:val="18"/>
                <w:lang w:val="en-GB"/>
              </w:rPr>
              <w:t xml:space="preserve">1.2 </w:t>
            </w:r>
            <w:r w:rsidR="00A0715D" w:rsidRPr="0055448D">
              <w:rPr>
                <w:rFonts w:cstheme="minorHAnsi"/>
                <w:sz w:val="18"/>
                <w:szCs w:val="18"/>
                <w:lang w:val="en-GB"/>
              </w:rPr>
              <w:t>Organization of meetings on energy efficiency issues with economic entities</w:t>
            </w:r>
          </w:p>
        </w:tc>
        <w:tc>
          <w:tcPr>
            <w:tcW w:w="1440" w:type="dxa"/>
            <w:shd w:val="clear" w:color="auto" w:fill="auto"/>
          </w:tcPr>
          <w:p w:rsidR="00657CA6" w:rsidRPr="0055448D" w:rsidRDefault="00657CA6" w:rsidP="00657CA6">
            <w:pPr>
              <w:jc w:val="both"/>
              <w:rPr>
                <w:rFonts w:cstheme="minorHAnsi"/>
                <w:sz w:val="18"/>
                <w:szCs w:val="18"/>
                <w:lang w:val="en-GB"/>
              </w:rPr>
            </w:pPr>
            <w:r w:rsidRPr="0055448D">
              <w:rPr>
                <w:rFonts w:cstheme="minorHAnsi"/>
                <w:sz w:val="18"/>
                <w:szCs w:val="18"/>
                <w:lang w:val="en-GB"/>
              </w:rPr>
              <w:t>01</w:t>
            </w:r>
            <w:r w:rsidRPr="0055448D">
              <w:rPr>
                <w:rFonts w:ascii="Cambria Math" w:hAnsi="Cambria Math" w:cs="Cambria Math"/>
                <w:sz w:val="18"/>
                <w:szCs w:val="18"/>
                <w:lang w:val="en-GB"/>
              </w:rPr>
              <w:t>․</w:t>
            </w:r>
            <w:r w:rsidRPr="0055448D">
              <w:rPr>
                <w:rFonts w:cstheme="minorHAnsi"/>
                <w:sz w:val="18"/>
                <w:szCs w:val="18"/>
                <w:lang w:val="en-GB"/>
              </w:rPr>
              <w:t>05</w:t>
            </w:r>
            <w:r w:rsidRPr="0055448D">
              <w:rPr>
                <w:rFonts w:ascii="Cambria Math" w:hAnsi="Cambria Math" w:cs="Cambria Math"/>
                <w:sz w:val="18"/>
                <w:szCs w:val="18"/>
                <w:lang w:val="en-GB"/>
              </w:rPr>
              <w:t>․</w:t>
            </w:r>
            <w:r w:rsidRPr="0055448D">
              <w:rPr>
                <w:rFonts w:cstheme="minorHAnsi"/>
                <w:sz w:val="18"/>
                <w:szCs w:val="18"/>
                <w:lang w:val="en-GB"/>
              </w:rPr>
              <w:t>2019</w:t>
            </w:r>
          </w:p>
          <w:p w:rsidR="00366E9C" w:rsidRPr="0055448D" w:rsidRDefault="00657CA6" w:rsidP="00657CA6">
            <w:pPr>
              <w:jc w:val="both"/>
              <w:rPr>
                <w:rFonts w:cstheme="minorHAnsi"/>
                <w:sz w:val="18"/>
                <w:szCs w:val="18"/>
                <w:lang w:val="en-GB"/>
              </w:rPr>
            </w:pPr>
            <w:r w:rsidRPr="0055448D">
              <w:rPr>
                <w:rFonts w:cstheme="minorHAnsi"/>
                <w:sz w:val="18"/>
                <w:szCs w:val="18"/>
                <w:lang w:val="en-GB"/>
              </w:rPr>
              <w:t>31</w:t>
            </w:r>
            <w:r w:rsidRPr="0055448D">
              <w:rPr>
                <w:rFonts w:ascii="Cambria Math" w:hAnsi="Cambria Math" w:cs="Cambria Math"/>
                <w:sz w:val="18"/>
                <w:szCs w:val="18"/>
                <w:lang w:val="en-GB"/>
              </w:rPr>
              <w:t>․</w:t>
            </w:r>
            <w:r w:rsidRPr="0055448D">
              <w:rPr>
                <w:rFonts w:cstheme="minorHAnsi"/>
                <w:sz w:val="18"/>
                <w:szCs w:val="18"/>
                <w:lang w:val="en-GB"/>
              </w:rPr>
              <w:t>12</w:t>
            </w:r>
            <w:r w:rsidRPr="0055448D">
              <w:rPr>
                <w:rFonts w:ascii="Cambria Math" w:hAnsi="Cambria Math" w:cs="Cambria Math"/>
                <w:sz w:val="18"/>
                <w:szCs w:val="18"/>
                <w:lang w:val="en-GB"/>
              </w:rPr>
              <w:t>․</w:t>
            </w:r>
            <w:r w:rsidRPr="0055448D">
              <w:rPr>
                <w:rFonts w:cstheme="minorHAnsi"/>
                <w:sz w:val="18"/>
                <w:szCs w:val="18"/>
                <w:lang w:val="en-GB"/>
              </w:rPr>
              <w:t>2020</w:t>
            </w:r>
          </w:p>
        </w:tc>
        <w:tc>
          <w:tcPr>
            <w:tcW w:w="1530" w:type="dxa"/>
            <w:shd w:val="clear" w:color="auto" w:fill="auto"/>
          </w:tcPr>
          <w:p w:rsidR="003D502C" w:rsidRPr="0055448D" w:rsidRDefault="003D502C" w:rsidP="00AA569A">
            <w:pPr>
              <w:jc w:val="both"/>
              <w:rPr>
                <w:rFonts w:cstheme="minorHAnsi"/>
                <w:sz w:val="18"/>
                <w:szCs w:val="18"/>
                <w:lang w:val="en-GB"/>
              </w:rPr>
            </w:pPr>
          </w:p>
          <w:p w:rsidR="00190C31" w:rsidRPr="0055448D" w:rsidRDefault="003D502C" w:rsidP="003D502C">
            <w:pPr>
              <w:jc w:val="both"/>
              <w:rPr>
                <w:rFonts w:cstheme="minorHAnsi"/>
                <w:sz w:val="18"/>
                <w:szCs w:val="18"/>
                <w:lang w:val="en-GB"/>
              </w:rPr>
            </w:pPr>
            <w:r w:rsidRPr="0055448D">
              <w:rPr>
                <w:rFonts w:cstheme="minorHAnsi"/>
                <w:sz w:val="18"/>
                <w:szCs w:val="18"/>
                <w:lang w:val="en-GB"/>
              </w:rPr>
              <w:t>LGU</w:t>
            </w:r>
          </w:p>
        </w:tc>
        <w:tc>
          <w:tcPr>
            <w:tcW w:w="1350" w:type="dxa"/>
            <w:shd w:val="clear" w:color="auto" w:fill="auto"/>
          </w:tcPr>
          <w:p w:rsidR="00657CA6" w:rsidRPr="0055448D" w:rsidRDefault="00657CA6" w:rsidP="00657CA6">
            <w:pPr>
              <w:jc w:val="both"/>
              <w:rPr>
                <w:rFonts w:cstheme="minorHAnsi"/>
                <w:sz w:val="18"/>
                <w:szCs w:val="18"/>
                <w:lang w:val="en-GB"/>
              </w:rPr>
            </w:pPr>
            <w:r w:rsidRPr="0055448D">
              <w:rPr>
                <w:rFonts w:cstheme="minorHAnsi"/>
                <w:sz w:val="18"/>
                <w:szCs w:val="18"/>
                <w:lang w:val="en-GB"/>
              </w:rPr>
              <w:t>1000000 AMD</w:t>
            </w:r>
          </w:p>
          <w:p w:rsidR="00190C31" w:rsidRPr="0055448D" w:rsidRDefault="00657CA6" w:rsidP="00657CA6">
            <w:pPr>
              <w:jc w:val="both"/>
              <w:rPr>
                <w:rFonts w:cstheme="minorHAnsi"/>
                <w:sz w:val="18"/>
                <w:szCs w:val="18"/>
                <w:lang w:val="en-GB"/>
              </w:rPr>
            </w:pPr>
            <w:r w:rsidRPr="0055448D">
              <w:rPr>
                <w:rFonts w:cstheme="minorHAnsi"/>
                <w:sz w:val="18"/>
                <w:szCs w:val="18"/>
                <w:lang w:val="en-GB"/>
              </w:rPr>
              <w:t>1790 Euro</w:t>
            </w:r>
          </w:p>
        </w:tc>
        <w:tc>
          <w:tcPr>
            <w:tcW w:w="2880" w:type="dxa"/>
            <w:shd w:val="clear" w:color="auto" w:fill="auto"/>
          </w:tcPr>
          <w:p w:rsidR="00061208" w:rsidRPr="0055448D" w:rsidRDefault="00A0715D" w:rsidP="00061208">
            <w:pPr>
              <w:pStyle w:val="a3"/>
              <w:numPr>
                <w:ilvl w:val="0"/>
                <w:numId w:val="4"/>
              </w:numPr>
              <w:spacing w:line="240" w:lineRule="auto"/>
              <w:ind w:left="342"/>
              <w:jc w:val="both"/>
              <w:rPr>
                <w:rFonts w:cstheme="minorHAnsi"/>
                <w:sz w:val="18"/>
                <w:szCs w:val="18"/>
              </w:rPr>
            </w:pPr>
            <w:r w:rsidRPr="0055448D">
              <w:rPr>
                <w:rFonts w:eastAsiaTheme="minorEastAsia" w:cstheme="minorHAnsi"/>
                <w:sz w:val="18"/>
                <w:szCs w:val="18"/>
                <w:lang w:eastAsia="ru-RU"/>
              </w:rPr>
              <w:t>Number of informed economic entities</w:t>
            </w:r>
          </w:p>
          <w:p w:rsidR="00061208" w:rsidRPr="0055448D" w:rsidRDefault="00A0715D" w:rsidP="00A0715D">
            <w:pPr>
              <w:pStyle w:val="a3"/>
              <w:numPr>
                <w:ilvl w:val="0"/>
                <w:numId w:val="4"/>
              </w:numPr>
              <w:spacing w:line="240" w:lineRule="auto"/>
              <w:ind w:left="342"/>
              <w:jc w:val="both"/>
              <w:rPr>
                <w:rFonts w:cstheme="minorHAnsi"/>
                <w:sz w:val="18"/>
                <w:szCs w:val="18"/>
              </w:rPr>
            </w:pPr>
            <w:r w:rsidRPr="0055448D">
              <w:rPr>
                <w:rFonts w:eastAsiaTheme="minorEastAsia" w:cstheme="minorHAnsi"/>
                <w:sz w:val="18"/>
                <w:szCs w:val="18"/>
                <w:lang w:eastAsia="ru-RU"/>
              </w:rPr>
              <w:t>At least 3 meetings organized</w:t>
            </w:r>
          </w:p>
          <w:p w:rsidR="00881BBD" w:rsidRPr="0055448D" w:rsidRDefault="00881BBD" w:rsidP="00A0715D">
            <w:pPr>
              <w:pStyle w:val="a3"/>
              <w:spacing w:line="240" w:lineRule="auto"/>
              <w:ind w:left="342"/>
              <w:jc w:val="both"/>
              <w:rPr>
                <w:rFonts w:cstheme="minorHAnsi"/>
                <w:sz w:val="18"/>
                <w:szCs w:val="18"/>
              </w:rPr>
            </w:pPr>
          </w:p>
        </w:tc>
        <w:tc>
          <w:tcPr>
            <w:tcW w:w="1980" w:type="dxa"/>
            <w:vMerge/>
            <w:shd w:val="clear" w:color="auto" w:fill="auto"/>
          </w:tcPr>
          <w:p w:rsidR="00190C31" w:rsidRPr="0055448D" w:rsidRDefault="00190C31" w:rsidP="00AA569A">
            <w:pPr>
              <w:spacing w:line="240" w:lineRule="auto"/>
              <w:ind w:left="342"/>
              <w:jc w:val="both"/>
              <w:rPr>
                <w:rFonts w:eastAsiaTheme="minorHAnsi" w:cstheme="minorHAnsi"/>
                <w:sz w:val="18"/>
                <w:szCs w:val="18"/>
                <w:lang w:val="en-GB" w:eastAsia="en-US"/>
              </w:rPr>
            </w:pPr>
          </w:p>
        </w:tc>
      </w:tr>
      <w:tr w:rsidR="00190C31" w:rsidRPr="0055448D" w:rsidTr="00AA569A">
        <w:tc>
          <w:tcPr>
            <w:tcW w:w="1582" w:type="dxa"/>
            <w:vMerge w:val="restart"/>
            <w:shd w:val="clear" w:color="auto" w:fill="auto"/>
          </w:tcPr>
          <w:p w:rsidR="00190C31" w:rsidRPr="0055448D" w:rsidRDefault="003D502C" w:rsidP="00AA569A">
            <w:pPr>
              <w:rPr>
                <w:rFonts w:cstheme="minorHAnsi"/>
                <w:sz w:val="18"/>
                <w:szCs w:val="18"/>
                <w:lang w:val="en-GB"/>
              </w:rPr>
            </w:pPr>
            <w:r w:rsidRPr="0055448D">
              <w:rPr>
                <w:rFonts w:cstheme="minorHAnsi"/>
                <w:sz w:val="18"/>
                <w:szCs w:val="18"/>
                <w:lang w:val="en-GB"/>
              </w:rPr>
              <w:t>Land and infrastructures</w:t>
            </w:r>
          </w:p>
          <w:p w:rsidR="00190C31" w:rsidRPr="0055448D" w:rsidRDefault="003D502C" w:rsidP="00AA569A">
            <w:pPr>
              <w:rPr>
                <w:rFonts w:cstheme="minorHAnsi"/>
                <w:sz w:val="18"/>
                <w:szCs w:val="18"/>
                <w:lang w:val="en-GB"/>
              </w:rPr>
            </w:pPr>
            <w:r w:rsidRPr="0055448D">
              <w:rPr>
                <w:rFonts w:cstheme="minorHAnsi"/>
                <w:sz w:val="18"/>
                <w:szCs w:val="18"/>
                <w:lang w:val="en-GB"/>
              </w:rPr>
              <w:t>Skills, human capital, inclusiveness</w:t>
            </w:r>
          </w:p>
          <w:p w:rsidR="003D502C" w:rsidRPr="0055448D" w:rsidRDefault="003D502C" w:rsidP="003D502C">
            <w:pPr>
              <w:rPr>
                <w:rFonts w:cstheme="minorHAnsi"/>
                <w:sz w:val="18"/>
                <w:szCs w:val="18"/>
                <w:lang w:val="en-GB"/>
              </w:rPr>
            </w:pPr>
            <w:r w:rsidRPr="0055448D">
              <w:rPr>
                <w:rFonts w:cstheme="minorHAnsi"/>
                <w:sz w:val="18"/>
                <w:szCs w:val="18"/>
                <w:lang w:val="en-GB"/>
              </w:rPr>
              <w:t>Institutional framework of regulation</w:t>
            </w:r>
          </w:p>
          <w:p w:rsidR="00190C31" w:rsidRPr="0055448D" w:rsidRDefault="00190C31" w:rsidP="00AA569A">
            <w:pPr>
              <w:rPr>
                <w:rFonts w:cstheme="minorHAnsi"/>
                <w:sz w:val="18"/>
                <w:szCs w:val="18"/>
                <w:lang w:val="en-GB"/>
              </w:rPr>
            </w:pPr>
          </w:p>
        </w:tc>
        <w:tc>
          <w:tcPr>
            <w:tcW w:w="1350" w:type="dxa"/>
            <w:vMerge w:val="restart"/>
            <w:shd w:val="clear" w:color="auto" w:fill="auto"/>
          </w:tcPr>
          <w:p w:rsidR="00190C31" w:rsidRPr="0055448D" w:rsidRDefault="00190C31" w:rsidP="00D77793">
            <w:pPr>
              <w:spacing w:line="240" w:lineRule="auto"/>
              <w:contextualSpacing/>
              <w:jc w:val="both"/>
              <w:rPr>
                <w:rFonts w:cstheme="minorHAnsi"/>
                <w:sz w:val="18"/>
                <w:szCs w:val="18"/>
                <w:lang w:val="en-GB"/>
              </w:rPr>
            </w:pPr>
            <w:r w:rsidRPr="0055448D">
              <w:rPr>
                <w:rFonts w:cstheme="minorHAnsi"/>
                <w:sz w:val="18"/>
                <w:szCs w:val="18"/>
                <w:lang w:val="en-GB"/>
              </w:rPr>
              <w:t>2.</w:t>
            </w:r>
            <w:r w:rsidR="00C52D95" w:rsidRPr="0055448D">
              <w:rPr>
                <w:rFonts w:cstheme="minorHAnsi"/>
                <w:sz w:val="18"/>
                <w:szCs w:val="18"/>
                <w:lang w:val="en-GB"/>
              </w:rPr>
              <w:t xml:space="preserve"> </w:t>
            </w:r>
            <w:r w:rsidR="00DF5836" w:rsidRPr="0055448D">
              <w:rPr>
                <w:rFonts w:cstheme="minorHAnsi"/>
                <w:sz w:val="18"/>
                <w:szCs w:val="18"/>
                <w:lang w:val="en-GB"/>
              </w:rPr>
              <w:t>Promote the development of livestock sector in agriculture</w:t>
            </w:r>
          </w:p>
        </w:tc>
        <w:tc>
          <w:tcPr>
            <w:tcW w:w="2340" w:type="dxa"/>
            <w:shd w:val="clear" w:color="auto" w:fill="auto"/>
          </w:tcPr>
          <w:p w:rsidR="00190C31" w:rsidRPr="0055448D" w:rsidRDefault="00190C31" w:rsidP="00D77793">
            <w:pPr>
              <w:rPr>
                <w:rFonts w:cstheme="minorHAnsi"/>
                <w:sz w:val="18"/>
                <w:szCs w:val="18"/>
                <w:lang w:val="en-GB"/>
              </w:rPr>
            </w:pPr>
            <w:r w:rsidRPr="0055448D">
              <w:rPr>
                <w:rFonts w:cstheme="minorHAnsi"/>
                <w:sz w:val="18"/>
                <w:szCs w:val="18"/>
                <w:lang w:val="en-GB"/>
              </w:rPr>
              <w:t>2.1</w:t>
            </w:r>
            <w:r w:rsidR="00D77793" w:rsidRPr="0055448D">
              <w:rPr>
                <w:rFonts w:cstheme="minorHAnsi"/>
                <w:sz w:val="18"/>
                <w:szCs w:val="18"/>
                <w:lang w:val="en-GB"/>
              </w:rPr>
              <w:t xml:space="preserve"> Leveling of the roads between fields</w:t>
            </w:r>
          </w:p>
        </w:tc>
        <w:tc>
          <w:tcPr>
            <w:tcW w:w="1440" w:type="dxa"/>
            <w:shd w:val="clear" w:color="auto" w:fill="auto"/>
          </w:tcPr>
          <w:p w:rsidR="00DF5836" w:rsidRPr="0055448D" w:rsidRDefault="00DF5836" w:rsidP="00DF5836">
            <w:pPr>
              <w:jc w:val="both"/>
              <w:rPr>
                <w:rFonts w:cstheme="minorHAnsi"/>
                <w:sz w:val="16"/>
                <w:szCs w:val="16"/>
                <w:lang w:val="en-GB"/>
              </w:rPr>
            </w:pPr>
            <w:r w:rsidRPr="0055448D">
              <w:rPr>
                <w:rFonts w:cstheme="minorHAnsi"/>
                <w:sz w:val="16"/>
                <w:szCs w:val="16"/>
                <w:lang w:val="en-GB"/>
              </w:rPr>
              <w:t>01.06.2019-</w:t>
            </w:r>
          </w:p>
          <w:p w:rsidR="00190C31" w:rsidRPr="0055448D" w:rsidRDefault="00DF5836" w:rsidP="00DF5836">
            <w:pPr>
              <w:jc w:val="both"/>
              <w:rPr>
                <w:rFonts w:cstheme="minorHAnsi"/>
                <w:sz w:val="18"/>
                <w:szCs w:val="18"/>
                <w:lang w:val="en-GB"/>
              </w:rPr>
            </w:pPr>
            <w:r w:rsidRPr="0055448D">
              <w:rPr>
                <w:rFonts w:cstheme="minorHAnsi"/>
                <w:sz w:val="16"/>
                <w:szCs w:val="16"/>
                <w:lang w:val="en-GB"/>
              </w:rPr>
              <w:t>31.09.2019</w:t>
            </w:r>
            <w:r w:rsidRPr="0055448D">
              <w:rPr>
                <w:rFonts w:ascii="Arial" w:hAnsi="Arial" w:cs="Arial"/>
                <w:sz w:val="16"/>
                <w:szCs w:val="16"/>
                <w:lang w:val="en-GB"/>
              </w:rPr>
              <w:t>թթ</w:t>
            </w:r>
          </w:p>
        </w:tc>
        <w:tc>
          <w:tcPr>
            <w:tcW w:w="1530" w:type="dxa"/>
            <w:shd w:val="clear" w:color="auto" w:fill="auto"/>
          </w:tcPr>
          <w:p w:rsidR="00190C31" w:rsidRPr="0055448D" w:rsidRDefault="003D502C" w:rsidP="00AA569A">
            <w:pPr>
              <w:jc w:val="both"/>
              <w:rPr>
                <w:rFonts w:cstheme="minorHAnsi"/>
                <w:sz w:val="18"/>
                <w:szCs w:val="18"/>
                <w:lang w:val="en-GB"/>
              </w:rPr>
            </w:pPr>
            <w:r w:rsidRPr="0055448D">
              <w:rPr>
                <w:rFonts w:cstheme="minorHAnsi"/>
                <w:sz w:val="18"/>
                <w:szCs w:val="18"/>
                <w:lang w:val="en-GB"/>
              </w:rPr>
              <w:t>LGU</w:t>
            </w:r>
          </w:p>
        </w:tc>
        <w:tc>
          <w:tcPr>
            <w:tcW w:w="1350" w:type="dxa"/>
            <w:shd w:val="clear" w:color="auto" w:fill="auto"/>
          </w:tcPr>
          <w:p w:rsidR="00190C31" w:rsidRPr="0055448D" w:rsidRDefault="00190C31" w:rsidP="00AA569A">
            <w:pPr>
              <w:jc w:val="both"/>
              <w:rPr>
                <w:rFonts w:cstheme="minorHAnsi"/>
                <w:sz w:val="18"/>
                <w:szCs w:val="18"/>
                <w:lang w:val="en-GB"/>
              </w:rPr>
            </w:pPr>
            <w:r w:rsidRPr="0055448D">
              <w:rPr>
                <w:rFonts w:cstheme="minorHAnsi"/>
                <w:sz w:val="18"/>
                <w:szCs w:val="18"/>
                <w:lang w:val="en-GB"/>
              </w:rPr>
              <w:t>1500000</w:t>
            </w:r>
            <w:r w:rsidR="003D502C" w:rsidRPr="0055448D">
              <w:rPr>
                <w:rFonts w:cstheme="minorHAnsi"/>
                <w:sz w:val="18"/>
                <w:szCs w:val="18"/>
                <w:lang w:val="en-GB"/>
              </w:rPr>
              <w:t>AMD/</w:t>
            </w:r>
          </w:p>
          <w:p w:rsidR="00190C31" w:rsidRPr="0055448D" w:rsidRDefault="00190C31" w:rsidP="003D502C">
            <w:pPr>
              <w:jc w:val="both"/>
              <w:rPr>
                <w:rFonts w:cstheme="minorHAnsi"/>
                <w:sz w:val="18"/>
                <w:szCs w:val="18"/>
                <w:lang w:val="en-GB"/>
              </w:rPr>
            </w:pPr>
            <w:r w:rsidRPr="0055448D">
              <w:rPr>
                <w:rFonts w:cstheme="minorHAnsi"/>
                <w:sz w:val="18"/>
                <w:szCs w:val="18"/>
                <w:lang w:val="en-GB"/>
              </w:rPr>
              <w:t>2700</w:t>
            </w:r>
            <w:r w:rsidR="003D502C" w:rsidRPr="0055448D">
              <w:rPr>
                <w:rFonts w:cstheme="minorHAnsi"/>
                <w:sz w:val="18"/>
                <w:szCs w:val="18"/>
                <w:lang w:val="en-GB"/>
              </w:rPr>
              <w:t xml:space="preserve"> Euro</w:t>
            </w:r>
          </w:p>
        </w:tc>
        <w:tc>
          <w:tcPr>
            <w:tcW w:w="2880" w:type="dxa"/>
            <w:shd w:val="clear" w:color="auto" w:fill="auto"/>
          </w:tcPr>
          <w:p w:rsidR="00190C31" w:rsidRPr="0055448D" w:rsidRDefault="00D77793" w:rsidP="007E1B9A">
            <w:pPr>
              <w:pStyle w:val="a3"/>
              <w:spacing w:line="240" w:lineRule="auto"/>
              <w:ind w:left="342"/>
              <w:jc w:val="both"/>
              <w:rPr>
                <w:rFonts w:cstheme="minorHAnsi"/>
                <w:sz w:val="18"/>
                <w:szCs w:val="18"/>
              </w:rPr>
            </w:pPr>
            <w:r w:rsidRPr="0055448D">
              <w:rPr>
                <w:rFonts w:cstheme="minorHAnsi"/>
                <w:sz w:val="18"/>
                <w:szCs w:val="18"/>
              </w:rPr>
              <w:t>improved roads – 7km</w:t>
            </w:r>
          </w:p>
        </w:tc>
        <w:tc>
          <w:tcPr>
            <w:tcW w:w="1980" w:type="dxa"/>
            <w:vMerge w:val="restart"/>
            <w:shd w:val="clear" w:color="auto" w:fill="auto"/>
          </w:tcPr>
          <w:p w:rsidR="00D77793" w:rsidRPr="0055448D" w:rsidRDefault="00C52D95" w:rsidP="00190C31">
            <w:pPr>
              <w:pStyle w:val="a3"/>
              <w:numPr>
                <w:ilvl w:val="0"/>
                <w:numId w:val="4"/>
              </w:numPr>
              <w:spacing w:line="240" w:lineRule="auto"/>
              <w:ind w:left="342"/>
              <w:jc w:val="both"/>
              <w:rPr>
                <w:rFonts w:cstheme="minorHAnsi"/>
                <w:sz w:val="18"/>
                <w:szCs w:val="18"/>
              </w:rPr>
            </w:pPr>
            <w:r w:rsidRPr="0055448D">
              <w:rPr>
                <w:rFonts w:cstheme="minorHAnsi"/>
                <w:sz w:val="18"/>
                <w:szCs w:val="18"/>
              </w:rPr>
              <w:t>Qualified farmers</w:t>
            </w:r>
          </w:p>
          <w:p w:rsidR="00DF5836" w:rsidRPr="0055448D" w:rsidRDefault="00C52D95" w:rsidP="00DF5836">
            <w:pPr>
              <w:pStyle w:val="a3"/>
              <w:numPr>
                <w:ilvl w:val="0"/>
                <w:numId w:val="4"/>
              </w:numPr>
              <w:spacing w:line="240" w:lineRule="auto"/>
              <w:ind w:left="342"/>
              <w:jc w:val="both"/>
              <w:rPr>
                <w:rFonts w:cstheme="minorHAnsi"/>
                <w:sz w:val="18"/>
                <w:szCs w:val="18"/>
              </w:rPr>
            </w:pPr>
            <w:r w:rsidRPr="0055448D">
              <w:rPr>
                <w:rFonts w:cstheme="minorHAnsi"/>
                <w:sz w:val="18"/>
                <w:szCs w:val="18"/>
              </w:rPr>
              <w:t>Improved pastures</w:t>
            </w:r>
          </w:p>
          <w:p w:rsidR="00D12B68" w:rsidRPr="0055448D" w:rsidRDefault="00DF5836" w:rsidP="00D12B68">
            <w:pPr>
              <w:pStyle w:val="a3"/>
              <w:numPr>
                <w:ilvl w:val="0"/>
                <w:numId w:val="4"/>
              </w:numPr>
              <w:spacing w:line="240" w:lineRule="auto"/>
              <w:ind w:left="342"/>
              <w:jc w:val="both"/>
              <w:rPr>
                <w:rFonts w:cstheme="minorHAnsi"/>
                <w:sz w:val="18"/>
                <w:szCs w:val="18"/>
              </w:rPr>
            </w:pPr>
            <w:r w:rsidRPr="0055448D">
              <w:rPr>
                <w:rFonts w:cstheme="minorHAnsi"/>
                <w:sz w:val="18"/>
                <w:szCs w:val="18"/>
              </w:rPr>
              <w:t>5 qualified farmers</w:t>
            </w:r>
          </w:p>
          <w:p w:rsidR="00D12B68" w:rsidRPr="0055448D" w:rsidRDefault="00D12B68" w:rsidP="00D12B68">
            <w:pPr>
              <w:pStyle w:val="a3"/>
              <w:numPr>
                <w:ilvl w:val="0"/>
                <w:numId w:val="4"/>
              </w:numPr>
              <w:spacing w:line="240" w:lineRule="auto"/>
              <w:ind w:left="342"/>
              <w:jc w:val="both"/>
              <w:rPr>
                <w:rFonts w:cstheme="minorHAnsi"/>
                <w:sz w:val="18"/>
                <w:szCs w:val="18"/>
              </w:rPr>
            </w:pPr>
            <w:r w:rsidRPr="0055448D">
              <w:rPr>
                <w:rFonts w:cstheme="minorHAnsi"/>
                <w:sz w:val="18"/>
                <w:szCs w:val="18"/>
              </w:rPr>
              <w:t>Improved and watered pastures</w:t>
            </w:r>
          </w:p>
          <w:p w:rsidR="00D12B68" w:rsidRPr="0055448D" w:rsidRDefault="00D12B68" w:rsidP="00D12B68">
            <w:pPr>
              <w:pStyle w:val="a3"/>
              <w:numPr>
                <w:ilvl w:val="0"/>
                <w:numId w:val="4"/>
              </w:numPr>
              <w:spacing w:line="240" w:lineRule="auto"/>
              <w:ind w:left="342"/>
              <w:jc w:val="both"/>
              <w:rPr>
                <w:rFonts w:cstheme="minorHAnsi"/>
                <w:sz w:val="18"/>
                <w:szCs w:val="18"/>
              </w:rPr>
            </w:pPr>
            <w:r w:rsidRPr="0055448D">
              <w:rPr>
                <w:rFonts w:cstheme="minorHAnsi"/>
                <w:sz w:val="18"/>
                <w:szCs w:val="18"/>
              </w:rPr>
              <w:t>Added quantity of quality meat products</w:t>
            </w:r>
          </w:p>
          <w:p w:rsidR="00D12B68" w:rsidRPr="0055448D" w:rsidRDefault="0077425E" w:rsidP="00D12B68">
            <w:pPr>
              <w:pStyle w:val="a3"/>
              <w:spacing w:line="240" w:lineRule="auto"/>
              <w:ind w:left="342"/>
              <w:jc w:val="both"/>
              <w:rPr>
                <w:rFonts w:cstheme="minorHAnsi"/>
                <w:sz w:val="18"/>
                <w:szCs w:val="18"/>
              </w:rPr>
            </w:pPr>
            <w:r w:rsidRPr="0055448D">
              <w:rPr>
                <w:rFonts w:cstheme="minorHAnsi"/>
                <w:sz w:val="18"/>
                <w:szCs w:val="18"/>
              </w:rPr>
              <w:t xml:space="preserve"> </w:t>
            </w:r>
          </w:p>
        </w:tc>
      </w:tr>
      <w:tr w:rsidR="00190C31" w:rsidRPr="0055448D" w:rsidTr="00AA569A">
        <w:tc>
          <w:tcPr>
            <w:tcW w:w="1582" w:type="dxa"/>
            <w:vMerge/>
            <w:shd w:val="clear" w:color="auto" w:fill="auto"/>
          </w:tcPr>
          <w:p w:rsidR="00190C31" w:rsidRPr="0055448D" w:rsidRDefault="00190C31" w:rsidP="00AA569A">
            <w:pPr>
              <w:rPr>
                <w:rFonts w:cstheme="minorHAnsi"/>
                <w:sz w:val="18"/>
                <w:szCs w:val="18"/>
                <w:lang w:val="en-GB"/>
              </w:rPr>
            </w:pPr>
          </w:p>
        </w:tc>
        <w:tc>
          <w:tcPr>
            <w:tcW w:w="1350" w:type="dxa"/>
            <w:vMerge/>
            <w:shd w:val="clear" w:color="auto" w:fill="auto"/>
          </w:tcPr>
          <w:p w:rsidR="00190C31" w:rsidRPr="0055448D" w:rsidRDefault="00190C31" w:rsidP="00AA569A">
            <w:pPr>
              <w:jc w:val="both"/>
              <w:rPr>
                <w:rFonts w:cstheme="minorHAnsi"/>
                <w:sz w:val="18"/>
                <w:szCs w:val="18"/>
                <w:lang w:val="en-GB"/>
              </w:rPr>
            </w:pPr>
          </w:p>
        </w:tc>
        <w:tc>
          <w:tcPr>
            <w:tcW w:w="2340" w:type="dxa"/>
            <w:shd w:val="clear" w:color="auto" w:fill="auto"/>
          </w:tcPr>
          <w:p w:rsidR="00DF5836" w:rsidRPr="0055448D" w:rsidRDefault="00061208" w:rsidP="00DF5836">
            <w:pPr>
              <w:spacing w:line="240" w:lineRule="auto"/>
              <w:jc w:val="both"/>
              <w:rPr>
                <w:rFonts w:cstheme="minorHAnsi"/>
                <w:lang w:val="en-GB"/>
              </w:rPr>
            </w:pPr>
            <w:r w:rsidRPr="0055448D">
              <w:rPr>
                <w:rFonts w:cstheme="minorHAnsi"/>
                <w:sz w:val="18"/>
                <w:szCs w:val="18"/>
                <w:lang w:val="en-GB"/>
              </w:rPr>
              <w:t xml:space="preserve">2.2 </w:t>
            </w:r>
            <w:r w:rsidR="00DF5836" w:rsidRPr="0055448D">
              <w:rPr>
                <w:rFonts w:cstheme="minorHAnsi"/>
                <w:sz w:val="18"/>
                <w:szCs w:val="18"/>
                <w:lang w:val="en-GB"/>
              </w:rPr>
              <w:t>Livestock development training</w:t>
            </w:r>
          </w:p>
          <w:p w:rsidR="00190C31" w:rsidRPr="0055448D" w:rsidRDefault="00190C31" w:rsidP="00AA569A">
            <w:pPr>
              <w:rPr>
                <w:rFonts w:cstheme="minorHAnsi"/>
                <w:sz w:val="18"/>
                <w:szCs w:val="18"/>
                <w:lang w:val="en-GB"/>
              </w:rPr>
            </w:pPr>
          </w:p>
        </w:tc>
        <w:tc>
          <w:tcPr>
            <w:tcW w:w="1440" w:type="dxa"/>
            <w:shd w:val="clear" w:color="auto" w:fill="auto"/>
          </w:tcPr>
          <w:p w:rsidR="00DF5836" w:rsidRPr="0055448D" w:rsidRDefault="00DF5836" w:rsidP="00DF5836">
            <w:pPr>
              <w:jc w:val="both"/>
              <w:rPr>
                <w:rFonts w:cstheme="minorHAnsi"/>
                <w:sz w:val="16"/>
                <w:szCs w:val="16"/>
                <w:lang w:val="en-GB"/>
              </w:rPr>
            </w:pPr>
            <w:r w:rsidRPr="0055448D">
              <w:rPr>
                <w:rFonts w:cstheme="minorHAnsi"/>
                <w:sz w:val="16"/>
                <w:szCs w:val="16"/>
                <w:lang w:val="en-GB"/>
              </w:rPr>
              <w:t>01.09.2019-</w:t>
            </w:r>
          </w:p>
          <w:p w:rsidR="00190C31" w:rsidRPr="0055448D" w:rsidRDefault="00DF5836" w:rsidP="00DF5836">
            <w:pPr>
              <w:jc w:val="both"/>
              <w:rPr>
                <w:rFonts w:cstheme="minorHAnsi"/>
                <w:sz w:val="18"/>
                <w:szCs w:val="18"/>
                <w:lang w:val="en-GB"/>
              </w:rPr>
            </w:pPr>
            <w:r w:rsidRPr="0055448D">
              <w:rPr>
                <w:rFonts w:cstheme="minorHAnsi"/>
                <w:sz w:val="16"/>
                <w:szCs w:val="16"/>
                <w:lang w:val="en-GB"/>
              </w:rPr>
              <w:t>01.12.2019</w:t>
            </w:r>
          </w:p>
        </w:tc>
        <w:tc>
          <w:tcPr>
            <w:tcW w:w="1530" w:type="dxa"/>
            <w:shd w:val="clear" w:color="auto" w:fill="auto"/>
          </w:tcPr>
          <w:p w:rsidR="00190C31" w:rsidRPr="0055448D" w:rsidRDefault="00D77793" w:rsidP="00AA569A">
            <w:pPr>
              <w:jc w:val="both"/>
              <w:rPr>
                <w:rFonts w:cstheme="minorHAnsi"/>
                <w:sz w:val="18"/>
                <w:szCs w:val="18"/>
                <w:lang w:val="en-GB"/>
              </w:rPr>
            </w:pPr>
            <w:r w:rsidRPr="0055448D">
              <w:rPr>
                <w:rFonts w:cstheme="minorHAnsi"/>
                <w:sz w:val="18"/>
                <w:szCs w:val="18"/>
                <w:lang w:val="en-GB"/>
              </w:rPr>
              <w:t>Agricultural College</w:t>
            </w:r>
          </w:p>
          <w:p w:rsidR="00D77793" w:rsidRPr="0055448D" w:rsidRDefault="00D77793" w:rsidP="00AA569A">
            <w:pPr>
              <w:jc w:val="both"/>
              <w:rPr>
                <w:rFonts w:cstheme="minorHAnsi"/>
                <w:sz w:val="18"/>
                <w:szCs w:val="18"/>
                <w:lang w:val="en-GB"/>
              </w:rPr>
            </w:pPr>
            <w:r w:rsidRPr="0055448D">
              <w:rPr>
                <w:rFonts w:cstheme="minorHAnsi"/>
                <w:sz w:val="18"/>
                <w:szCs w:val="18"/>
                <w:lang w:val="en-GB"/>
              </w:rPr>
              <w:t>LGU</w:t>
            </w:r>
          </w:p>
        </w:tc>
        <w:tc>
          <w:tcPr>
            <w:tcW w:w="1350" w:type="dxa"/>
            <w:shd w:val="clear" w:color="auto" w:fill="auto"/>
          </w:tcPr>
          <w:p w:rsidR="00190C31" w:rsidRPr="0055448D" w:rsidRDefault="00190C31" w:rsidP="00AA569A">
            <w:pPr>
              <w:jc w:val="both"/>
              <w:rPr>
                <w:rFonts w:cstheme="minorHAnsi"/>
                <w:sz w:val="18"/>
                <w:szCs w:val="18"/>
                <w:lang w:val="en-GB"/>
              </w:rPr>
            </w:pPr>
            <w:r w:rsidRPr="0055448D">
              <w:rPr>
                <w:rFonts w:cstheme="minorHAnsi"/>
                <w:sz w:val="18"/>
                <w:szCs w:val="18"/>
                <w:lang w:val="en-GB"/>
              </w:rPr>
              <w:t>150000</w:t>
            </w:r>
            <w:r w:rsidR="00D77793" w:rsidRPr="0055448D">
              <w:rPr>
                <w:rFonts w:cstheme="minorHAnsi"/>
                <w:sz w:val="18"/>
                <w:szCs w:val="18"/>
                <w:lang w:val="en-GB"/>
              </w:rPr>
              <w:t xml:space="preserve"> AMD/</w:t>
            </w:r>
          </w:p>
          <w:p w:rsidR="00190C31" w:rsidRPr="0055448D" w:rsidRDefault="00190C31" w:rsidP="00AA569A">
            <w:pPr>
              <w:jc w:val="both"/>
              <w:rPr>
                <w:rFonts w:cstheme="minorHAnsi"/>
                <w:sz w:val="18"/>
                <w:szCs w:val="18"/>
                <w:lang w:val="en-GB"/>
              </w:rPr>
            </w:pPr>
            <w:r w:rsidRPr="0055448D">
              <w:rPr>
                <w:rFonts w:cstheme="minorHAnsi"/>
                <w:sz w:val="18"/>
                <w:szCs w:val="18"/>
                <w:lang w:val="en-GB"/>
              </w:rPr>
              <w:t>270</w:t>
            </w:r>
            <w:r w:rsidR="00D77793" w:rsidRPr="0055448D">
              <w:rPr>
                <w:rFonts w:cstheme="minorHAnsi"/>
                <w:sz w:val="18"/>
                <w:szCs w:val="18"/>
                <w:lang w:val="en-GB"/>
              </w:rPr>
              <w:t xml:space="preserve"> Euro</w:t>
            </w:r>
          </w:p>
        </w:tc>
        <w:tc>
          <w:tcPr>
            <w:tcW w:w="2880" w:type="dxa"/>
            <w:shd w:val="clear" w:color="auto" w:fill="auto"/>
          </w:tcPr>
          <w:p w:rsidR="00D77793" w:rsidRPr="0055448D" w:rsidRDefault="00D77793" w:rsidP="00190C31">
            <w:pPr>
              <w:pStyle w:val="a3"/>
              <w:numPr>
                <w:ilvl w:val="0"/>
                <w:numId w:val="4"/>
              </w:numPr>
              <w:spacing w:line="240" w:lineRule="auto"/>
              <w:ind w:left="342"/>
              <w:jc w:val="both"/>
              <w:rPr>
                <w:rFonts w:cstheme="minorHAnsi"/>
                <w:sz w:val="18"/>
                <w:szCs w:val="18"/>
              </w:rPr>
            </w:pPr>
            <w:r w:rsidRPr="0055448D">
              <w:rPr>
                <w:rFonts w:cstheme="minorHAnsi"/>
                <w:sz w:val="18"/>
                <w:szCs w:val="18"/>
              </w:rPr>
              <w:t>Number of trainings</w:t>
            </w:r>
          </w:p>
          <w:p w:rsidR="00190C31" w:rsidRPr="0055448D" w:rsidRDefault="00D77793" w:rsidP="00D77793">
            <w:pPr>
              <w:pStyle w:val="a3"/>
              <w:numPr>
                <w:ilvl w:val="0"/>
                <w:numId w:val="4"/>
              </w:numPr>
              <w:spacing w:line="240" w:lineRule="auto"/>
              <w:ind w:left="342"/>
              <w:jc w:val="both"/>
              <w:rPr>
                <w:rFonts w:cstheme="minorHAnsi"/>
                <w:sz w:val="18"/>
                <w:szCs w:val="18"/>
              </w:rPr>
            </w:pPr>
            <w:r w:rsidRPr="0055448D">
              <w:rPr>
                <w:rFonts w:cstheme="minorHAnsi"/>
                <w:sz w:val="18"/>
                <w:szCs w:val="18"/>
              </w:rPr>
              <w:t xml:space="preserve">Number of participants of the training </w:t>
            </w:r>
            <w:r w:rsidR="00366E9C" w:rsidRPr="0055448D">
              <w:rPr>
                <w:rFonts w:cstheme="minorHAnsi"/>
                <w:sz w:val="18"/>
                <w:szCs w:val="18"/>
              </w:rPr>
              <w:t>–</w:t>
            </w:r>
            <w:r w:rsidRPr="0055448D">
              <w:rPr>
                <w:rFonts w:cstheme="minorHAnsi"/>
                <w:sz w:val="18"/>
                <w:szCs w:val="18"/>
              </w:rPr>
              <w:t xml:space="preserve"> 5</w:t>
            </w:r>
          </w:p>
        </w:tc>
        <w:tc>
          <w:tcPr>
            <w:tcW w:w="1980" w:type="dxa"/>
            <w:vMerge/>
            <w:shd w:val="clear" w:color="auto" w:fill="auto"/>
          </w:tcPr>
          <w:p w:rsidR="00190C31" w:rsidRPr="0055448D" w:rsidRDefault="00190C31" w:rsidP="00190C31">
            <w:pPr>
              <w:pStyle w:val="a3"/>
              <w:numPr>
                <w:ilvl w:val="0"/>
                <w:numId w:val="4"/>
              </w:numPr>
              <w:spacing w:line="240" w:lineRule="auto"/>
              <w:ind w:left="342"/>
              <w:jc w:val="both"/>
              <w:rPr>
                <w:rFonts w:cstheme="minorHAnsi"/>
                <w:sz w:val="18"/>
                <w:szCs w:val="18"/>
              </w:rPr>
            </w:pPr>
          </w:p>
        </w:tc>
      </w:tr>
      <w:tr w:rsidR="00190C31" w:rsidRPr="0055448D" w:rsidTr="00AA569A">
        <w:trPr>
          <w:trHeight w:val="1457"/>
        </w:trPr>
        <w:tc>
          <w:tcPr>
            <w:tcW w:w="1582" w:type="dxa"/>
            <w:vMerge/>
            <w:shd w:val="clear" w:color="auto" w:fill="auto"/>
          </w:tcPr>
          <w:p w:rsidR="00190C31" w:rsidRPr="0055448D" w:rsidRDefault="00190C31" w:rsidP="00AA569A">
            <w:pPr>
              <w:rPr>
                <w:rFonts w:cstheme="minorHAnsi"/>
                <w:sz w:val="18"/>
                <w:szCs w:val="18"/>
                <w:lang w:val="en-GB"/>
              </w:rPr>
            </w:pPr>
          </w:p>
        </w:tc>
        <w:tc>
          <w:tcPr>
            <w:tcW w:w="1350" w:type="dxa"/>
            <w:vMerge/>
            <w:shd w:val="clear" w:color="auto" w:fill="auto"/>
          </w:tcPr>
          <w:p w:rsidR="00190C31" w:rsidRPr="0055448D" w:rsidRDefault="00190C31" w:rsidP="00AA569A">
            <w:pPr>
              <w:jc w:val="both"/>
              <w:rPr>
                <w:rFonts w:cstheme="minorHAnsi"/>
                <w:sz w:val="18"/>
                <w:szCs w:val="18"/>
                <w:lang w:val="en-GB"/>
              </w:rPr>
            </w:pPr>
          </w:p>
        </w:tc>
        <w:tc>
          <w:tcPr>
            <w:tcW w:w="2340" w:type="dxa"/>
            <w:shd w:val="clear" w:color="auto" w:fill="auto"/>
          </w:tcPr>
          <w:p w:rsidR="0077425E" w:rsidRPr="0055448D" w:rsidRDefault="00190C31" w:rsidP="0077425E">
            <w:pPr>
              <w:spacing w:line="240" w:lineRule="auto"/>
              <w:jc w:val="both"/>
              <w:rPr>
                <w:rFonts w:cstheme="minorHAnsi"/>
                <w:lang w:val="en-GB"/>
              </w:rPr>
            </w:pPr>
            <w:r w:rsidRPr="0055448D">
              <w:rPr>
                <w:rFonts w:cstheme="minorHAnsi"/>
                <w:sz w:val="18"/>
                <w:szCs w:val="18"/>
                <w:lang w:val="en-GB"/>
              </w:rPr>
              <w:t xml:space="preserve">2.3 </w:t>
            </w:r>
            <w:r w:rsidR="0077425E" w:rsidRPr="0055448D">
              <w:rPr>
                <w:rFonts w:cstheme="minorHAnsi"/>
                <w:sz w:val="18"/>
                <w:szCs w:val="18"/>
                <w:lang w:val="en-GB"/>
              </w:rPr>
              <w:t>Providing livestock with drinking water by the placement of watering points / pasture watering/</w:t>
            </w:r>
          </w:p>
          <w:p w:rsidR="00190C31" w:rsidRPr="0055448D" w:rsidRDefault="00190C31" w:rsidP="00621988">
            <w:pPr>
              <w:rPr>
                <w:rFonts w:cstheme="minorHAnsi"/>
                <w:b/>
                <w:sz w:val="18"/>
                <w:szCs w:val="18"/>
                <w:lang w:val="en-GB"/>
              </w:rPr>
            </w:pPr>
          </w:p>
        </w:tc>
        <w:tc>
          <w:tcPr>
            <w:tcW w:w="1440" w:type="dxa"/>
            <w:shd w:val="clear" w:color="auto" w:fill="auto"/>
          </w:tcPr>
          <w:p w:rsidR="00190C31" w:rsidRPr="0055448D" w:rsidRDefault="00190C31" w:rsidP="00AA569A">
            <w:pPr>
              <w:jc w:val="both"/>
              <w:rPr>
                <w:rFonts w:cstheme="minorHAnsi"/>
                <w:sz w:val="18"/>
                <w:szCs w:val="18"/>
                <w:lang w:val="en-GB"/>
              </w:rPr>
            </w:pPr>
            <w:r w:rsidRPr="0055448D">
              <w:rPr>
                <w:rFonts w:cstheme="minorHAnsi"/>
                <w:sz w:val="18"/>
                <w:szCs w:val="18"/>
                <w:lang w:val="en-GB"/>
              </w:rPr>
              <w:t xml:space="preserve">01.05.2019 </w:t>
            </w:r>
            <w:r w:rsidR="00366E9C" w:rsidRPr="0055448D">
              <w:rPr>
                <w:rFonts w:cstheme="minorHAnsi"/>
                <w:sz w:val="18"/>
                <w:szCs w:val="18"/>
                <w:lang w:val="en-GB"/>
              </w:rPr>
              <w:t>–</w:t>
            </w:r>
          </w:p>
          <w:p w:rsidR="00190C31" w:rsidRPr="0055448D" w:rsidRDefault="008F606F" w:rsidP="008F606F">
            <w:pPr>
              <w:jc w:val="both"/>
              <w:rPr>
                <w:rFonts w:cstheme="minorHAnsi"/>
                <w:sz w:val="18"/>
                <w:szCs w:val="18"/>
                <w:lang w:val="en-GB"/>
              </w:rPr>
            </w:pPr>
            <w:r w:rsidRPr="0055448D">
              <w:rPr>
                <w:rFonts w:cstheme="minorHAnsi"/>
                <w:sz w:val="18"/>
                <w:szCs w:val="18"/>
                <w:lang w:val="en-GB"/>
              </w:rPr>
              <w:t>31.10</w:t>
            </w:r>
            <w:r w:rsidRPr="0055448D">
              <w:rPr>
                <w:rFonts w:ascii="Cambria Math" w:hAnsi="Cambria Math" w:cs="Cambria Math"/>
                <w:sz w:val="18"/>
                <w:szCs w:val="18"/>
                <w:lang w:val="en-GB"/>
              </w:rPr>
              <w:t>․</w:t>
            </w:r>
            <w:r w:rsidR="00190C31" w:rsidRPr="0055448D">
              <w:rPr>
                <w:rFonts w:cstheme="minorHAnsi"/>
                <w:sz w:val="18"/>
                <w:szCs w:val="18"/>
                <w:lang w:val="en-GB"/>
              </w:rPr>
              <w:t>2019</w:t>
            </w:r>
          </w:p>
        </w:tc>
        <w:tc>
          <w:tcPr>
            <w:tcW w:w="1530" w:type="dxa"/>
            <w:shd w:val="clear" w:color="auto" w:fill="auto"/>
          </w:tcPr>
          <w:p w:rsidR="00190C31" w:rsidRPr="0055448D" w:rsidRDefault="00621988" w:rsidP="00AA569A">
            <w:pPr>
              <w:jc w:val="both"/>
              <w:rPr>
                <w:rFonts w:cstheme="minorHAnsi"/>
                <w:sz w:val="18"/>
                <w:szCs w:val="18"/>
                <w:lang w:val="en-GB"/>
              </w:rPr>
            </w:pPr>
            <w:r w:rsidRPr="0055448D">
              <w:rPr>
                <w:rFonts w:cstheme="minorHAnsi"/>
                <w:sz w:val="18"/>
                <w:szCs w:val="18"/>
                <w:lang w:val="en-GB"/>
              </w:rPr>
              <w:t>LGU</w:t>
            </w:r>
          </w:p>
        </w:tc>
        <w:tc>
          <w:tcPr>
            <w:tcW w:w="1350" w:type="dxa"/>
            <w:shd w:val="clear" w:color="auto" w:fill="auto"/>
          </w:tcPr>
          <w:p w:rsidR="0077425E" w:rsidRPr="0055448D" w:rsidRDefault="0077425E" w:rsidP="0077425E">
            <w:pPr>
              <w:jc w:val="both"/>
              <w:rPr>
                <w:rFonts w:cstheme="minorHAnsi"/>
                <w:sz w:val="18"/>
                <w:szCs w:val="18"/>
                <w:lang w:val="en-GB"/>
              </w:rPr>
            </w:pPr>
            <w:r w:rsidRPr="0055448D">
              <w:rPr>
                <w:rFonts w:cstheme="minorHAnsi"/>
                <w:sz w:val="18"/>
                <w:szCs w:val="18"/>
                <w:lang w:val="en-GB"/>
              </w:rPr>
              <w:t>10000000 AMD</w:t>
            </w:r>
          </w:p>
          <w:p w:rsidR="00190C31" w:rsidRPr="0055448D" w:rsidRDefault="0077425E" w:rsidP="0077425E">
            <w:pPr>
              <w:jc w:val="both"/>
              <w:rPr>
                <w:rFonts w:cstheme="minorHAnsi"/>
                <w:iCs/>
                <w:sz w:val="18"/>
                <w:szCs w:val="18"/>
                <w:lang w:val="en-GB"/>
              </w:rPr>
            </w:pPr>
            <w:r w:rsidRPr="0055448D">
              <w:rPr>
                <w:rFonts w:cstheme="minorHAnsi"/>
                <w:sz w:val="18"/>
                <w:szCs w:val="18"/>
                <w:lang w:val="en-GB"/>
              </w:rPr>
              <w:t>17860 Euro</w:t>
            </w:r>
          </w:p>
        </w:tc>
        <w:tc>
          <w:tcPr>
            <w:tcW w:w="2880" w:type="dxa"/>
            <w:shd w:val="clear" w:color="auto" w:fill="auto"/>
          </w:tcPr>
          <w:p w:rsidR="008F606F" w:rsidRPr="0055448D" w:rsidRDefault="00DF5836" w:rsidP="008F606F">
            <w:pPr>
              <w:pStyle w:val="a3"/>
              <w:numPr>
                <w:ilvl w:val="0"/>
                <w:numId w:val="4"/>
              </w:numPr>
              <w:spacing w:line="240" w:lineRule="auto"/>
              <w:ind w:left="342"/>
              <w:jc w:val="both"/>
              <w:rPr>
                <w:rFonts w:cstheme="minorHAnsi"/>
                <w:sz w:val="18"/>
                <w:szCs w:val="18"/>
              </w:rPr>
            </w:pPr>
            <w:r w:rsidRPr="0055448D">
              <w:rPr>
                <w:rFonts w:cstheme="minorHAnsi"/>
                <w:sz w:val="18"/>
                <w:szCs w:val="18"/>
              </w:rPr>
              <w:t>Installation of intestines with proper design</w:t>
            </w:r>
          </w:p>
          <w:p w:rsidR="00190C31" w:rsidRPr="0055448D" w:rsidRDefault="00DF5836" w:rsidP="008F606F">
            <w:pPr>
              <w:pStyle w:val="a3"/>
              <w:numPr>
                <w:ilvl w:val="0"/>
                <w:numId w:val="4"/>
              </w:numPr>
              <w:spacing w:line="240" w:lineRule="auto"/>
              <w:ind w:left="342"/>
              <w:jc w:val="both"/>
              <w:rPr>
                <w:rFonts w:cstheme="minorHAnsi"/>
                <w:sz w:val="18"/>
                <w:szCs w:val="18"/>
              </w:rPr>
            </w:pPr>
            <w:r w:rsidRPr="0055448D">
              <w:rPr>
                <w:rFonts w:cstheme="minorHAnsi"/>
                <w:sz w:val="18"/>
                <w:szCs w:val="18"/>
              </w:rPr>
              <w:t>Improvement of adjacent areas</w:t>
            </w:r>
          </w:p>
        </w:tc>
        <w:tc>
          <w:tcPr>
            <w:tcW w:w="1980" w:type="dxa"/>
            <w:vMerge/>
            <w:shd w:val="clear" w:color="auto" w:fill="auto"/>
          </w:tcPr>
          <w:p w:rsidR="00190C31" w:rsidRPr="0055448D" w:rsidRDefault="00190C31" w:rsidP="00190C31">
            <w:pPr>
              <w:pStyle w:val="a3"/>
              <w:numPr>
                <w:ilvl w:val="0"/>
                <w:numId w:val="4"/>
              </w:numPr>
              <w:spacing w:line="240" w:lineRule="auto"/>
              <w:ind w:left="342"/>
              <w:jc w:val="both"/>
              <w:rPr>
                <w:rFonts w:cstheme="minorHAnsi"/>
                <w:sz w:val="18"/>
                <w:szCs w:val="18"/>
              </w:rPr>
            </w:pPr>
          </w:p>
        </w:tc>
      </w:tr>
      <w:tr w:rsidR="00BF69A6" w:rsidRPr="0055448D" w:rsidTr="00AA569A">
        <w:trPr>
          <w:trHeight w:val="1988"/>
        </w:trPr>
        <w:tc>
          <w:tcPr>
            <w:tcW w:w="1582" w:type="dxa"/>
            <w:vMerge w:val="restart"/>
            <w:shd w:val="clear" w:color="auto" w:fill="auto"/>
          </w:tcPr>
          <w:p w:rsidR="00BF69A6" w:rsidRPr="0055448D" w:rsidRDefault="00BF69A6" w:rsidP="00BF69A6">
            <w:pPr>
              <w:rPr>
                <w:rFonts w:cstheme="minorHAnsi"/>
                <w:sz w:val="18"/>
                <w:szCs w:val="18"/>
                <w:lang w:val="en-GB"/>
              </w:rPr>
            </w:pPr>
            <w:r w:rsidRPr="0055448D">
              <w:rPr>
                <w:rFonts w:cstheme="minorHAnsi"/>
                <w:sz w:val="18"/>
                <w:szCs w:val="18"/>
                <w:lang w:val="en-GB"/>
              </w:rPr>
              <w:t>Land and infrastructures</w:t>
            </w:r>
          </w:p>
          <w:p w:rsidR="00BF69A6" w:rsidRPr="0055448D" w:rsidRDefault="00BF69A6" w:rsidP="00BF69A6">
            <w:pPr>
              <w:rPr>
                <w:rFonts w:cstheme="minorHAnsi"/>
                <w:sz w:val="18"/>
                <w:szCs w:val="18"/>
                <w:lang w:val="en-GB"/>
              </w:rPr>
            </w:pPr>
            <w:r w:rsidRPr="0055448D">
              <w:rPr>
                <w:rFonts w:cstheme="minorHAnsi"/>
                <w:sz w:val="18"/>
                <w:szCs w:val="18"/>
                <w:lang w:val="en-GB"/>
              </w:rPr>
              <w:t>Skills, human capital, inclusiveness</w:t>
            </w:r>
          </w:p>
          <w:p w:rsidR="00BF69A6" w:rsidRPr="0055448D" w:rsidRDefault="00BF69A6" w:rsidP="00BF69A6">
            <w:pPr>
              <w:rPr>
                <w:rFonts w:cstheme="minorHAnsi"/>
                <w:sz w:val="18"/>
                <w:szCs w:val="18"/>
                <w:lang w:val="en-GB"/>
              </w:rPr>
            </w:pPr>
            <w:r w:rsidRPr="0055448D">
              <w:rPr>
                <w:rFonts w:cstheme="minorHAnsi"/>
                <w:sz w:val="18"/>
                <w:szCs w:val="18"/>
                <w:lang w:val="en-GB"/>
              </w:rPr>
              <w:t xml:space="preserve">Institutional framework of regulation </w:t>
            </w:r>
          </w:p>
        </w:tc>
        <w:tc>
          <w:tcPr>
            <w:tcW w:w="1350" w:type="dxa"/>
            <w:vMerge w:val="restart"/>
            <w:shd w:val="clear" w:color="auto" w:fill="auto"/>
          </w:tcPr>
          <w:p w:rsidR="00BF69A6" w:rsidRPr="0055448D" w:rsidRDefault="00BF69A6" w:rsidP="00BF69A6">
            <w:pPr>
              <w:spacing w:line="240" w:lineRule="auto"/>
              <w:contextualSpacing/>
              <w:jc w:val="both"/>
              <w:rPr>
                <w:rFonts w:cstheme="minorHAnsi"/>
                <w:sz w:val="18"/>
                <w:szCs w:val="18"/>
                <w:lang w:val="en-GB"/>
              </w:rPr>
            </w:pPr>
            <w:r w:rsidRPr="0055448D">
              <w:rPr>
                <w:rFonts w:cstheme="minorHAnsi"/>
                <w:sz w:val="18"/>
                <w:szCs w:val="18"/>
                <w:lang w:val="en-GB"/>
              </w:rPr>
              <w:t xml:space="preserve">3. </w:t>
            </w:r>
            <w:r w:rsidR="00C238A1" w:rsidRPr="0055448D">
              <w:rPr>
                <w:rFonts w:cstheme="minorHAnsi"/>
                <w:sz w:val="18"/>
                <w:szCs w:val="18"/>
                <w:lang w:val="en-GB"/>
              </w:rPr>
              <w:t>Developed domestic and ingoing tourism in the community</w:t>
            </w:r>
          </w:p>
        </w:tc>
        <w:tc>
          <w:tcPr>
            <w:tcW w:w="2340" w:type="dxa"/>
            <w:shd w:val="clear" w:color="auto" w:fill="auto"/>
          </w:tcPr>
          <w:p w:rsidR="00BF69A6" w:rsidRPr="0055448D" w:rsidRDefault="00BF69A6" w:rsidP="00BF69A6">
            <w:pPr>
              <w:spacing w:line="240" w:lineRule="auto"/>
              <w:contextualSpacing/>
              <w:jc w:val="both"/>
              <w:rPr>
                <w:rFonts w:cstheme="minorHAnsi"/>
                <w:sz w:val="18"/>
                <w:szCs w:val="18"/>
                <w:lang w:val="en-GB"/>
              </w:rPr>
            </w:pPr>
            <w:r w:rsidRPr="0055448D">
              <w:rPr>
                <w:rFonts w:cstheme="minorHAnsi"/>
                <w:sz w:val="18"/>
                <w:szCs w:val="18"/>
                <w:lang w:val="en-GB"/>
              </w:rPr>
              <w:t xml:space="preserve">3.1 </w:t>
            </w:r>
            <w:r w:rsidR="00C238A1" w:rsidRPr="0055448D">
              <w:rPr>
                <w:rFonts w:cstheme="minorHAnsi"/>
                <w:sz w:val="18"/>
                <w:szCs w:val="18"/>
                <w:lang w:val="en-GB"/>
              </w:rPr>
              <w:t>Organization of the “Big Oven” Festival in Gavar</w:t>
            </w:r>
          </w:p>
        </w:tc>
        <w:tc>
          <w:tcPr>
            <w:tcW w:w="1440" w:type="dxa"/>
            <w:shd w:val="clear" w:color="auto" w:fill="auto"/>
          </w:tcPr>
          <w:p w:rsidR="00BF69A6" w:rsidRPr="0055448D" w:rsidRDefault="00C238A1" w:rsidP="00BF69A6">
            <w:pPr>
              <w:spacing w:after="240"/>
              <w:rPr>
                <w:rFonts w:cstheme="minorHAnsi"/>
                <w:i/>
                <w:noProof/>
                <w:sz w:val="16"/>
                <w:szCs w:val="16"/>
                <w:lang w:val="en-GB"/>
              </w:rPr>
            </w:pPr>
            <w:r w:rsidRPr="0055448D">
              <w:rPr>
                <w:rFonts w:cstheme="minorHAnsi"/>
                <w:i/>
                <w:sz w:val="16"/>
                <w:szCs w:val="16"/>
                <w:lang w:val="en-GB"/>
              </w:rPr>
              <w:t>01.08.2019-31.11.2020</w:t>
            </w:r>
          </w:p>
        </w:tc>
        <w:tc>
          <w:tcPr>
            <w:tcW w:w="1530" w:type="dxa"/>
            <w:shd w:val="clear" w:color="auto" w:fill="auto"/>
          </w:tcPr>
          <w:p w:rsidR="00BF69A6" w:rsidRPr="0055448D" w:rsidRDefault="00C238A1" w:rsidP="00BF69A6">
            <w:pPr>
              <w:jc w:val="both"/>
              <w:rPr>
                <w:rFonts w:cstheme="minorHAnsi"/>
                <w:sz w:val="18"/>
                <w:szCs w:val="18"/>
                <w:lang w:val="en-GB"/>
              </w:rPr>
            </w:pPr>
            <w:r w:rsidRPr="0055448D">
              <w:rPr>
                <w:rFonts w:cstheme="minorHAnsi"/>
                <w:sz w:val="18"/>
                <w:szCs w:val="18"/>
                <w:lang w:val="en-GB"/>
              </w:rPr>
              <w:t xml:space="preserve">World Vision International charity organization, </w:t>
            </w:r>
          </w:p>
          <w:p w:rsidR="00BF69A6" w:rsidRPr="0055448D" w:rsidRDefault="00BF69A6" w:rsidP="00BF69A6">
            <w:pPr>
              <w:jc w:val="both"/>
              <w:rPr>
                <w:rFonts w:cstheme="minorHAnsi"/>
                <w:sz w:val="18"/>
                <w:szCs w:val="18"/>
                <w:lang w:val="en-GB"/>
              </w:rPr>
            </w:pPr>
            <w:r w:rsidRPr="0055448D">
              <w:rPr>
                <w:rFonts w:cstheme="minorHAnsi"/>
                <w:sz w:val="18"/>
                <w:szCs w:val="18"/>
                <w:lang w:val="en-GB"/>
              </w:rPr>
              <w:t>LGU</w:t>
            </w:r>
          </w:p>
        </w:tc>
        <w:tc>
          <w:tcPr>
            <w:tcW w:w="1350" w:type="dxa"/>
            <w:shd w:val="clear" w:color="auto" w:fill="auto"/>
          </w:tcPr>
          <w:p w:rsidR="00BF69A6" w:rsidRPr="0055448D" w:rsidRDefault="00BF69A6" w:rsidP="00BF69A6">
            <w:pPr>
              <w:jc w:val="both"/>
              <w:rPr>
                <w:rFonts w:cstheme="minorHAnsi"/>
                <w:iCs/>
                <w:sz w:val="18"/>
                <w:szCs w:val="18"/>
                <w:lang w:val="en-GB"/>
              </w:rPr>
            </w:pPr>
          </w:p>
        </w:tc>
        <w:tc>
          <w:tcPr>
            <w:tcW w:w="2880" w:type="dxa"/>
            <w:shd w:val="clear" w:color="auto" w:fill="auto"/>
          </w:tcPr>
          <w:p w:rsidR="00BF69A6" w:rsidRPr="0055448D" w:rsidRDefault="00C238A1" w:rsidP="00BF69A6">
            <w:pPr>
              <w:pStyle w:val="a3"/>
              <w:numPr>
                <w:ilvl w:val="0"/>
                <w:numId w:val="4"/>
              </w:numPr>
              <w:spacing w:line="240" w:lineRule="auto"/>
              <w:ind w:left="342"/>
              <w:jc w:val="both"/>
              <w:rPr>
                <w:rFonts w:cstheme="minorHAnsi"/>
                <w:sz w:val="18"/>
                <w:szCs w:val="18"/>
              </w:rPr>
            </w:pPr>
            <w:r w:rsidRPr="0055448D">
              <w:rPr>
                <w:rFonts w:cstheme="minorHAnsi"/>
                <w:sz w:val="18"/>
                <w:szCs w:val="18"/>
              </w:rPr>
              <w:t>number of pavilions installed</w:t>
            </w:r>
          </w:p>
          <w:p w:rsidR="00BF69A6" w:rsidRPr="0055448D" w:rsidRDefault="00C238A1" w:rsidP="00BF69A6">
            <w:pPr>
              <w:pStyle w:val="a3"/>
              <w:numPr>
                <w:ilvl w:val="0"/>
                <w:numId w:val="4"/>
              </w:numPr>
              <w:spacing w:line="240" w:lineRule="auto"/>
              <w:ind w:left="342"/>
              <w:jc w:val="both"/>
              <w:rPr>
                <w:rFonts w:cstheme="minorHAnsi"/>
                <w:sz w:val="18"/>
                <w:szCs w:val="18"/>
              </w:rPr>
            </w:pPr>
            <w:r w:rsidRPr="0055448D">
              <w:rPr>
                <w:rFonts w:cstheme="minorHAnsi"/>
                <w:sz w:val="18"/>
                <w:szCs w:val="18"/>
              </w:rPr>
              <w:t>Organized festival</w:t>
            </w:r>
          </w:p>
          <w:p w:rsidR="00BF69A6" w:rsidRPr="0055448D" w:rsidRDefault="00C238A1" w:rsidP="00BF69A6">
            <w:pPr>
              <w:pStyle w:val="a3"/>
              <w:numPr>
                <w:ilvl w:val="0"/>
                <w:numId w:val="4"/>
              </w:numPr>
              <w:spacing w:line="240" w:lineRule="auto"/>
              <w:ind w:left="342"/>
              <w:jc w:val="both"/>
              <w:rPr>
                <w:rFonts w:cstheme="minorHAnsi"/>
                <w:sz w:val="18"/>
                <w:szCs w:val="18"/>
              </w:rPr>
            </w:pPr>
            <w:r w:rsidRPr="0055448D">
              <w:rPr>
                <w:rFonts w:cstheme="minorHAnsi"/>
                <w:sz w:val="18"/>
                <w:szCs w:val="18"/>
              </w:rPr>
              <w:t>Number of festival participants</w:t>
            </w:r>
          </w:p>
          <w:p w:rsidR="00BF69A6" w:rsidRPr="0055448D" w:rsidRDefault="00BF69A6" w:rsidP="00C238A1">
            <w:pPr>
              <w:pStyle w:val="a3"/>
              <w:spacing w:line="240" w:lineRule="auto"/>
              <w:ind w:left="342"/>
              <w:jc w:val="both"/>
              <w:rPr>
                <w:rFonts w:cstheme="minorHAnsi"/>
                <w:sz w:val="18"/>
                <w:szCs w:val="18"/>
              </w:rPr>
            </w:pPr>
          </w:p>
        </w:tc>
        <w:tc>
          <w:tcPr>
            <w:tcW w:w="1980" w:type="dxa"/>
            <w:vMerge w:val="restart"/>
            <w:shd w:val="clear" w:color="auto" w:fill="auto"/>
          </w:tcPr>
          <w:p w:rsidR="00F109E8" w:rsidRPr="0055448D" w:rsidRDefault="00C238A1" w:rsidP="00F109E8">
            <w:pPr>
              <w:pStyle w:val="a3"/>
              <w:numPr>
                <w:ilvl w:val="0"/>
                <w:numId w:val="4"/>
              </w:numPr>
              <w:spacing w:line="240" w:lineRule="auto"/>
              <w:ind w:left="342"/>
              <w:jc w:val="both"/>
              <w:rPr>
                <w:rFonts w:cstheme="minorHAnsi"/>
                <w:sz w:val="18"/>
                <w:szCs w:val="18"/>
              </w:rPr>
            </w:pPr>
            <w:r w:rsidRPr="0055448D">
              <w:rPr>
                <w:rFonts w:cstheme="minorHAnsi"/>
                <w:sz w:val="18"/>
                <w:szCs w:val="18"/>
              </w:rPr>
              <w:t>Online published video about Gavar community</w:t>
            </w:r>
          </w:p>
          <w:p w:rsidR="00F109E8" w:rsidRPr="0055448D" w:rsidRDefault="002C3399" w:rsidP="00F109E8">
            <w:pPr>
              <w:pStyle w:val="a3"/>
              <w:numPr>
                <w:ilvl w:val="0"/>
                <w:numId w:val="4"/>
              </w:numPr>
              <w:spacing w:line="240" w:lineRule="auto"/>
              <w:ind w:left="342"/>
              <w:jc w:val="both"/>
              <w:rPr>
                <w:rFonts w:cstheme="minorHAnsi"/>
                <w:sz w:val="18"/>
                <w:szCs w:val="18"/>
              </w:rPr>
            </w:pPr>
            <w:r w:rsidRPr="0055448D">
              <w:rPr>
                <w:rFonts w:cstheme="minorHAnsi"/>
                <w:sz w:val="18"/>
                <w:szCs w:val="18"/>
              </w:rPr>
              <w:t>Increasing the satisfaction of the community residents</w:t>
            </w:r>
          </w:p>
          <w:p w:rsidR="00F109E8" w:rsidRPr="0055448D" w:rsidRDefault="002C3399" w:rsidP="00F109E8">
            <w:pPr>
              <w:pStyle w:val="a3"/>
              <w:numPr>
                <w:ilvl w:val="0"/>
                <w:numId w:val="4"/>
              </w:numPr>
              <w:spacing w:line="240" w:lineRule="auto"/>
              <w:ind w:left="342"/>
              <w:jc w:val="both"/>
              <w:rPr>
                <w:rFonts w:cstheme="minorHAnsi"/>
                <w:sz w:val="18"/>
                <w:szCs w:val="18"/>
              </w:rPr>
            </w:pPr>
            <w:r w:rsidRPr="0055448D">
              <w:rPr>
                <w:rFonts w:cstheme="minorHAnsi"/>
                <w:sz w:val="18"/>
                <w:szCs w:val="18"/>
              </w:rPr>
              <w:t>Increased number of tourists visiting the community</w:t>
            </w:r>
          </w:p>
          <w:p w:rsidR="00BF69A6" w:rsidRPr="0055448D" w:rsidRDefault="00BF69A6" w:rsidP="00F109E8">
            <w:pPr>
              <w:pStyle w:val="a3"/>
              <w:spacing w:line="240" w:lineRule="auto"/>
              <w:ind w:left="342"/>
              <w:jc w:val="both"/>
              <w:rPr>
                <w:rFonts w:cstheme="minorHAnsi"/>
                <w:sz w:val="18"/>
                <w:szCs w:val="18"/>
              </w:rPr>
            </w:pPr>
          </w:p>
        </w:tc>
      </w:tr>
      <w:tr w:rsidR="002C3399" w:rsidRPr="0055448D" w:rsidTr="00AA569A">
        <w:tc>
          <w:tcPr>
            <w:tcW w:w="1582" w:type="dxa"/>
            <w:vMerge/>
            <w:shd w:val="clear" w:color="auto" w:fill="auto"/>
          </w:tcPr>
          <w:p w:rsidR="002C3399" w:rsidRPr="0055448D" w:rsidRDefault="002C3399" w:rsidP="002C3399">
            <w:pPr>
              <w:jc w:val="both"/>
              <w:rPr>
                <w:rFonts w:cstheme="minorHAnsi"/>
                <w:sz w:val="18"/>
                <w:szCs w:val="18"/>
                <w:lang w:val="en-GB"/>
              </w:rPr>
            </w:pPr>
          </w:p>
        </w:tc>
        <w:tc>
          <w:tcPr>
            <w:tcW w:w="1350" w:type="dxa"/>
            <w:vMerge/>
            <w:shd w:val="clear" w:color="auto" w:fill="auto"/>
          </w:tcPr>
          <w:p w:rsidR="002C3399" w:rsidRPr="0055448D" w:rsidRDefault="002C3399" w:rsidP="002C3399">
            <w:pPr>
              <w:jc w:val="both"/>
              <w:rPr>
                <w:rFonts w:cstheme="minorHAnsi"/>
                <w:sz w:val="18"/>
                <w:szCs w:val="18"/>
                <w:lang w:val="en-GB"/>
              </w:rPr>
            </w:pPr>
          </w:p>
        </w:tc>
        <w:tc>
          <w:tcPr>
            <w:tcW w:w="2340" w:type="dxa"/>
            <w:shd w:val="clear" w:color="auto" w:fill="auto"/>
          </w:tcPr>
          <w:p w:rsidR="002C3399" w:rsidRPr="0055448D" w:rsidRDefault="002C3399" w:rsidP="002C3399">
            <w:pPr>
              <w:spacing w:line="240" w:lineRule="auto"/>
              <w:contextualSpacing/>
              <w:rPr>
                <w:rFonts w:cstheme="minorHAnsi"/>
                <w:sz w:val="18"/>
                <w:szCs w:val="18"/>
                <w:lang w:val="en-GB"/>
              </w:rPr>
            </w:pPr>
            <w:r w:rsidRPr="0055448D">
              <w:rPr>
                <w:rFonts w:cstheme="minorHAnsi"/>
                <w:sz w:val="18"/>
                <w:szCs w:val="18"/>
                <w:lang w:val="en-GB"/>
              </w:rPr>
              <w:t>3.2 Community Historical and Cultural Places Marking and Video Preparation</w:t>
            </w:r>
          </w:p>
        </w:tc>
        <w:tc>
          <w:tcPr>
            <w:tcW w:w="1440" w:type="dxa"/>
            <w:shd w:val="clear" w:color="auto" w:fill="auto"/>
          </w:tcPr>
          <w:p w:rsidR="002C3399" w:rsidRPr="0055448D" w:rsidRDefault="002C3399" w:rsidP="002C3399">
            <w:pPr>
              <w:spacing w:after="240"/>
              <w:rPr>
                <w:rFonts w:cstheme="minorHAnsi"/>
                <w:i/>
                <w:sz w:val="18"/>
                <w:szCs w:val="18"/>
                <w:lang w:val="en-GB"/>
              </w:rPr>
            </w:pPr>
            <w:r w:rsidRPr="0055448D">
              <w:rPr>
                <w:rFonts w:cstheme="minorHAnsi"/>
                <w:i/>
                <w:sz w:val="18"/>
                <w:szCs w:val="18"/>
                <w:lang w:val="en-GB"/>
              </w:rPr>
              <w:t>01.06.2019-31.12</w:t>
            </w:r>
            <w:r w:rsidRPr="0055448D">
              <w:rPr>
                <w:rFonts w:ascii="Cambria Math" w:hAnsi="Cambria Math" w:cs="Cambria Math"/>
                <w:i/>
                <w:sz w:val="18"/>
                <w:szCs w:val="18"/>
                <w:lang w:val="en-GB"/>
              </w:rPr>
              <w:t>․</w:t>
            </w:r>
            <w:r w:rsidRPr="0055448D">
              <w:rPr>
                <w:rFonts w:cstheme="minorHAnsi"/>
                <w:i/>
                <w:sz w:val="18"/>
                <w:szCs w:val="18"/>
                <w:lang w:val="en-GB"/>
              </w:rPr>
              <w:t>2019</w:t>
            </w:r>
          </w:p>
          <w:p w:rsidR="002C3399" w:rsidRPr="0055448D" w:rsidRDefault="002C3399" w:rsidP="002C3399">
            <w:pPr>
              <w:spacing w:after="240"/>
              <w:rPr>
                <w:rFonts w:cstheme="minorHAnsi"/>
                <w:i/>
                <w:noProof/>
                <w:sz w:val="18"/>
                <w:szCs w:val="18"/>
                <w:lang w:val="en-GB"/>
              </w:rPr>
            </w:pPr>
          </w:p>
          <w:p w:rsidR="002C3399" w:rsidRPr="0055448D" w:rsidRDefault="002C3399" w:rsidP="002C3399">
            <w:pPr>
              <w:spacing w:after="240"/>
              <w:rPr>
                <w:rFonts w:cstheme="minorHAnsi"/>
                <w:i/>
                <w:noProof/>
                <w:sz w:val="18"/>
                <w:szCs w:val="18"/>
                <w:lang w:val="en-GB"/>
              </w:rPr>
            </w:pPr>
          </w:p>
        </w:tc>
        <w:tc>
          <w:tcPr>
            <w:tcW w:w="1530" w:type="dxa"/>
            <w:shd w:val="clear" w:color="auto" w:fill="auto"/>
          </w:tcPr>
          <w:p w:rsidR="002C3399" w:rsidRPr="0055448D" w:rsidRDefault="002C3399" w:rsidP="002C3399">
            <w:pPr>
              <w:jc w:val="both"/>
              <w:rPr>
                <w:rFonts w:cstheme="minorHAnsi"/>
                <w:iCs/>
                <w:sz w:val="18"/>
                <w:szCs w:val="18"/>
                <w:lang w:val="en-GB"/>
              </w:rPr>
            </w:pPr>
            <w:r w:rsidRPr="0055448D">
              <w:rPr>
                <w:rFonts w:cstheme="minorHAnsi"/>
                <w:sz w:val="18"/>
                <w:szCs w:val="18"/>
                <w:lang w:val="en-GB"/>
              </w:rPr>
              <w:t>Hand of hope" NGO</w:t>
            </w:r>
          </w:p>
          <w:p w:rsidR="002C3399" w:rsidRPr="0055448D" w:rsidRDefault="002C3399" w:rsidP="002C3399">
            <w:pPr>
              <w:jc w:val="both"/>
              <w:rPr>
                <w:rFonts w:cstheme="minorHAnsi"/>
                <w:iCs/>
                <w:sz w:val="18"/>
                <w:szCs w:val="18"/>
                <w:lang w:val="en-GB"/>
              </w:rPr>
            </w:pPr>
            <w:r w:rsidRPr="0055448D">
              <w:rPr>
                <w:rFonts w:cstheme="minorHAnsi"/>
                <w:sz w:val="18"/>
                <w:szCs w:val="18"/>
                <w:lang w:val="en-GB"/>
              </w:rPr>
              <w:t>LGU</w:t>
            </w:r>
          </w:p>
          <w:p w:rsidR="002C3399" w:rsidRPr="0055448D" w:rsidRDefault="002C3399" w:rsidP="002C3399">
            <w:pPr>
              <w:jc w:val="both"/>
              <w:rPr>
                <w:rFonts w:cstheme="minorHAnsi"/>
                <w:sz w:val="18"/>
                <w:szCs w:val="18"/>
                <w:lang w:val="en-GB"/>
              </w:rPr>
            </w:pPr>
          </w:p>
        </w:tc>
        <w:tc>
          <w:tcPr>
            <w:tcW w:w="1350" w:type="dxa"/>
            <w:shd w:val="clear" w:color="auto" w:fill="auto"/>
          </w:tcPr>
          <w:p w:rsidR="002C3399" w:rsidRPr="0055448D" w:rsidRDefault="002C3399" w:rsidP="002C3399">
            <w:pPr>
              <w:spacing w:after="240"/>
              <w:rPr>
                <w:rFonts w:cstheme="minorHAnsi"/>
                <w:sz w:val="18"/>
                <w:szCs w:val="18"/>
                <w:lang w:val="en-GB"/>
              </w:rPr>
            </w:pPr>
            <w:r w:rsidRPr="0055448D">
              <w:rPr>
                <w:rFonts w:cstheme="minorHAnsi"/>
                <w:sz w:val="18"/>
                <w:szCs w:val="18"/>
                <w:lang w:val="en-GB"/>
              </w:rPr>
              <w:t xml:space="preserve">150000 AMD </w:t>
            </w:r>
          </w:p>
          <w:p w:rsidR="002C3399" w:rsidRPr="0055448D" w:rsidRDefault="002C3399" w:rsidP="002C3399">
            <w:pPr>
              <w:spacing w:after="240"/>
              <w:rPr>
                <w:rFonts w:cstheme="minorHAnsi"/>
                <w:sz w:val="18"/>
                <w:szCs w:val="18"/>
                <w:lang w:val="en-GB"/>
              </w:rPr>
            </w:pPr>
            <w:r w:rsidRPr="0055448D">
              <w:rPr>
                <w:rFonts w:cstheme="minorHAnsi"/>
                <w:sz w:val="18"/>
                <w:szCs w:val="18"/>
                <w:lang w:val="en-GB"/>
              </w:rPr>
              <w:t>268 Euro</w:t>
            </w:r>
          </w:p>
          <w:p w:rsidR="002C3399" w:rsidRPr="0055448D" w:rsidRDefault="002C3399" w:rsidP="002C3399">
            <w:pPr>
              <w:jc w:val="both"/>
              <w:rPr>
                <w:rFonts w:cstheme="minorHAnsi"/>
                <w:iCs/>
                <w:sz w:val="18"/>
                <w:szCs w:val="18"/>
                <w:lang w:val="en-GB"/>
              </w:rPr>
            </w:pPr>
          </w:p>
        </w:tc>
        <w:tc>
          <w:tcPr>
            <w:tcW w:w="2880" w:type="dxa"/>
            <w:shd w:val="clear" w:color="auto" w:fill="auto"/>
          </w:tcPr>
          <w:p w:rsidR="002C3399" w:rsidRPr="0055448D" w:rsidRDefault="002C3399" w:rsidP="002C3399">
            <w:pPr>
              <w:pStyle w:val="a3"/>
              <w:numPr>
                <w:ilvl w:val="0"/>
                <w:numId w:val="4"/>
              </w:numPr>
              <w:spacing w:line="240" w:lineRule="auto"/>
              <w:ind w:left="342"/>
              <w:jc w:val="both"/>
              <w:rPr>
                <w:rFonts w:cstheme="minorHAnsi"/>
                <w:sz w:val="18"/>
                <w:szCs w:val="18"/>
              </w:rPr>
            </w:pPr>
            <w:r w:rsidRPr="0055448D">
              <w:rPr>
                <w:rFonts w:cstheme="minorHAnsi"/>
                <w:sz w:val="18"/>
                <w:szCs w:val="18"/>
              </w:rPr>
              <w:t>identified historical and cultural sites</w:t>
            </w:r>
          </w:p>
          <w:p w:rsidR="009D4501" w:rsidRPr="0055448D" w:rsidRDefault="004B292E" w:rsidP="009D4501">
            <w:pPr>
              <w:pStyle w:val="a3"/>
              <w:numPr>
                <w:ilvl w:val="0"/>
                <w:numId w:val="4"/>
              </w:numPr>
              <w:spacing w:line="240" w:lineRule="auto"/>
              <w:ind w:left="342"/>
              <w:jc w:val="both"/>
              <w:rPr>
                <w:rFonts w:cstheme="minorHAnsi"/>
                <w:sz w:val="18"/>
                <w:szCs w:val="18"/>
              </w:rPr>
            </w:pPr>
            <w:r w:rsidRPr="0055448D">
              <w:rPr>
                <w:rFonts w:eastAsiaTheme="minorEastAsia" w:cstheme="minorHAnsi"/>
                <w:sz w:val="18"/>
                <w:szCs w:val="18"/>
                <w:lang w:eastAsia="ru-RU"/>
              </w:rPr>
              <w:t>Video on community, up to 10 minutes</w:t>
            </w:r>
          </w:p>
          <w:p w:rsidR="009D4501" w:rsidRPr="0055448D" w:rsidRDefault="009D4501" w:rsidP="009D4501">
            <w:pPr>
              <w:pStyle w:val="a3"/>
              <w:numPr>
                <w:ilvl w:val="0"/>
                <w:numId w:val="4"/>
              </w:numPr>
              <w:spacing w:line="240" w:lineRule="auto"/>
              <w:ind w:left="342"/>
              <w:jc w:val="both"/>
              <w:rPr>
                <w:rFonts w:cstheme="minorHAnsi"/>
                <w:sz w:val="18"/>
                <w:szCs w:val="18"/>
              </w:rPr>
            </w:pPr>
            <w:r w:rsidRPr="0055448D">
              <w:rPr>
                <w:rFonts w:cstheme="minorHAnsi"/>
                <w:sz w:val="18"/>
                <w:szCs w:val="18"/>
              </w:rPr>
              <w:t xml:space="preserve">Development of a plan for land improvement </w:t>
            </w:r>
          </w:p>
          <w:p w:rsidR="002C3399" w:rsidRPr="0055448D" w:rsidRDefault="002C3399" w:rsidP="009D4501">
            <w:pPr>
              <w:spacing w:line="240" w:lineRule="auto"/>
              <w:jc w:val="both"/>
              <w:rPr>
                <w:rFonts w:cstheme="minorHAnsi"/>
                <w:sz w:val="18"/>
                <w:szCs w:val="18"/>
                <w:lang w:val="en-GB"/>
              </w:rPr>
            </w:pPr>
          </w:p>
        </w:tc>
        <w:tc>
          <w:tcPr>
            <w:tcW w:w="1980" w:type="dxa"/>
            <w:vMerge/>
            <w:shd w:val="clear" w:color="auto" w:fill="auto"/>
          </w:tcPr>
          <w:p w:rsidR="002C3399" w:rsidRPr="0055448D" w:rsidRDefault="002C3399" w:rsidP="002C3399">
            <w:pPr>
              <w:pStyle w:val="Style1"/>
              <w:numPr>
                <w:ilvl w:val="0"/>
                <w:numId w:val="4"/>
              </w:numPr>
              <w:ind w:left="342"/>
              <w:rPr>
                <w:rFonts w:asciiTheme="minorHAnsi" w:eastAsiaTheme="minorHAnsi" w:hAnsiTheme="minorHAnsi" w:cstheme="minorHAnsi"/>
                <w:b w:val="0"/>
                <w:kern w:val="0"/>
                <w:sz w:val="18"/>
                <w:szCs w:val="18"/>
                <w:lang w:val="en-GB"/>
              </w:rPr>
            </w:pPr>
            <w:bookmarkStart w:id="28" w:name="_Toc525745054"/>
            <w:bookmarkStart w:id="29" w:name="_Toc525996187"/>
            <w:bookmarkStart w:id="30" w:name="_Toc2217691"/>
            <w:bookmarkStart w:id="31" w:name="_Toc2217775"/>
            <w:bookmarkEnd w:id="28"/>
            <w:bookmarkEnd w:id="29"/>
            <w:bookmarkEnd w:id="30"/>
            <w:bookmarkEnd w:id="31"/>
          </w:p>
        </w:tc>
      </w:tr>
      <w:tr w:rsidR="002C3399" w:rsidRPr="0055448D" w:rsidTr="00AA569A">
        <w:tc>
          <w:tcPr>
            <w:tcW w:w="1582" w:type="dxa"/>
            <w:shd w:val="clear" w:color="auto" w:fill="auto"/>
          </w:tcPr>
          <w:p w:rsidR="002C3399" w:rsidRPr="0055448D" w:rsidRDefault="002C3399" w:rsidP="002C3399">
            <w:pPr>
              <w:jc w:val="both"/>
              <w:rPr>
                <w:rFonts w:cstheme="minorHAnsi"/>
                <w:sz w:val="18"/>
                <w:szCs w:val="18"/>
                <w:lang w:val="en-GB"/>
              </w:rPr>
            </w:pPr>
          </w:p>
        </w:tc>
        <w:tc>
          <w:tcPr>
            <w:tcW w:w="1350" w:type="dxa"/>
            <w:shd w:val="clear" w:color="auto" w:fill="auto"/>
          </w:tcPr>
          <w:p w:rsidR="002C3399" w:rsidRPr="0055448D" w:rsidRDefault="002C3399" w:rsidP="002C3399">
            <w:pPr>
              <w:jc w:val="both"/>
              <w:rPr>
                <w:rFonts w:cstheme="minorHAnsi"/>
                <w:sz w:val="18"/>
                <w:szCs w:val="18"/>
                <w:lang w:val="en-GB"/>
              </w:rPr>
            </w:pPr>
          </w:p>
        </w:tc>
        <w:tc>
          <w:tcPr>
            <w:tcW w:w="2340" w:type="dxa"/>
            <w:shd w:val="clear" w:color="auto" w:fill="auto"/>
          </w:tcPr>
          <w:p w:rsidR="0013096B" w:rsidRPr="0055448D" w:rsidRDefault="002C3399" w:rsidP="0013096B">
            <w:pPr>
              <w:spacing w:after="0"/>
              <w:jc w:val="both"/>
              <w:rPr>
                <w:rFonts w:cstheme="minorHAnsi"/>
                <w:lang w:val="en-GB"/>
              </w:rPr>
            </w:pPr>
            <w:r w:rsidRPr="0055448D">
              <w:rPr>
                <w:rFonts w:cstheme="minorHAnsi"/>
                <w:sz w:val="18"/>
                <w:szCs w:val="18"/>
                <w:lang w:val="en-GB"/>
              </w:rPr>
              <w:t xml:space="preserve">3.3 </w:t>
            </w:r>
            <w:r w:rsidR="0013096B" w:rsidRPr="0055448D">
              <w:rPr>
                <w:rFonts w:cstheme="minorHAnsi"/>
                <w:sz w:val="18"/>
                <w:szCs w:val="18"/>
                <w:lang w:val="en-GB"/>
              </w:rPr>
              <w:t>Info meetings and tours with tour operators</w:t>
            </w:r>
          </w:p>
          <w:p w:rsidR="002C3399" w:rsidRPr="0055448D" w:rsidRDefault="002C3399" w:rsidP="002C3399">
            <w:pPr>
              <w:spacing w:line="240" w:lineRule="auto"/>
              <w:contextualSpacing/>
              <w:rPr>
                <w:rFonts w:cstheme="minorHAnsi"/>
                <w:sz w:val="18"/>
                <w:szCs w:val="18"/>
                <w:lang w:val="en-GB"/>
              </w:rPr>
            </w:pPr>
          </w:p>
        </w:tc>
        <w:tc>
          <w:tcPr>
            <w:tcW w:w="1440" w:type="dxa"/>
            <w:shd w:val="clear" w:color="auto" w:fill="auto"/>
          </w:tcPr>
          <w:p w:rsidR="002C3399" w:rsidRPr="0055448D" w:rsidRDefault="002C3399" w:rsidP="002C3399">
            <w:pPr>
              <w:spacing w:after="240"/>
              <w:rPr>
                <w:rFonts w:cstheme="minorHAnsi"/>
                <w:i/>
                <w:noProof/>
                <w:sz w:val="18"/>
                <w:szCs w:val="18"/>
                <w:lang w:val="en-GB"/>
              </w:rPr>
            </w:pPr>
            <w:r w:rsidRPr="0055448D">
              <w:rPr>
                <w:rFonts w:cstheme="minorHAnsi"/>
                <w:i/>
                <w:noProof/>
                <w:sz w:val="18"/>
                <w:szCs w:val="18"/>
                <w:lang w:val="en-GB"/>
              </w:rPr>
              <w:t>01.06.2019-01.12</w:t>
            </w:r>
            <w:r w:rsidRPr="0055448D">
              <w:rPr>
                <w:rFonts w:ascii="Cambria Math" w:hAnsi="Cambria Math" w:cs="Cambria Math"/>
                <w:i/>
                <w:noProof/>
                <w:sz w:val="18"/>
                <w:szCs w:val="18"/>
                <w:lang w:val="en-GB"/>
              </w:rPr>
              <w:t>․</w:t>
            </w:r>
            <w:r w:rsidRPr="0055448D">
              <w:rPr>
                <w:rFonts w:cstheme="minorHAnsi"/>
                <w:i/>
                <w:noProof/>
                <w:sz w:val="18"/>
                <w:szCs w:val="18"/>
                <w:lang w:val="en-GB"/>
              </w:rPr>
              <w:t>2020</w:t>
            </w:r>
          </w:p>
        </w:tc>
        <w:tc>
          <w:tcPr>
            <w:tcW w:w="1530" w:type="dxa"/>
            <w:shd w:val="clear" w:color="auto" w:fill="auto"/>
          </w:tcPr>
          <w:p w:rsidR="002C3399" w:rsidRPr="0055448D" w:rsidRDefault="002C3399" w:rsidP="002C3399">
            <w:pPr>
              <w:jc w:val="both"/>
              <w:rPr>
                <w:rFonts w:cstheme="minorHAnsi"/>
                <w:sz w:val="18"/>
                <w:szCs w:val="18"/>
                <w:lang w:val="en-GB"/>
              </w:rPr>
            </w:pPr>
            <w:r w:rsidRPr="0055448D">
              <w:rPr>
                <w:rFonts w:ascii="Arial" w:hAnsi="Arial" w:cs="Arial"/>
                <w:sz w:val="18"/>
                <w:szCs w:val="18"/>
                <w:lang w:val="en-GB"/>
              </w:rPr>
              <w:t>Տուր</w:t>
            </w:r>
            <w:r w:rsidRPr="0055448D">
              <w:rPr>
                <w:rFonts w:cstheme="minorHAnsi"/>
                <w:sz w:val="18"/>
                <w:szCs w:val="18"/>
                <w:lang w:val="en-GB"/>
              </w:rPr>
              <w:t xml:space="preserve"> </w:t>
            </w:r>
            <w:r w:rsidRPr="0055448D">
              <w:rPr>
                <w:rFonts w:ascii="Arial" w:hAnsi="Arial" w:cs="Arial"/>
                <w:sz w:val="18"/>
                <w:szCs w:val="18"/>
                <w:lang w:val="en-GB"/>
              </w:rPr>
              <w:t>օպերատորներ</w:t>
            </w:r>
            <w:r w:rsidRPr="0055448D">
              <w:rPr>
                <w:rFonts w:cstheme="minorHAnsi"/>
                <w:sz w:val="18"/>
                <w:szCs w:val="18"/>
                <w:lang w:val="en-GB"/>
              </w:rPr>
              <w:t>LGU</w:t>
            </w:r>
          </w:p>
          <w:p w:rsidR="002C3399" w:rsidRPr="0055448D" w:rsidRDefault="002C3399" w:rsidP="002C3399">
            <w:pPr>
              <w:jc w:val="both"/>
              <w:rPr>
                <w:rFonts w:cstheme="minorHAnsi"/>
                <w:sz w:val="18"/>
                <w:szCs w:val="18"/>
                <w:lang w:val="en-GB"/>
              </w:rPr>
            </w:pPr>
          </w:p>
          <w:p w:rsidR="002C3399" w:rsidRPr="0055448D" w:rsidRDefault="002C3399" w:rsidP="002C3399">
            <w:pPr>
              <w:jc w:val="both"/>
              <w:rPr>
                <w:rFonts w:cstheme="minorHAnsi"/>
                <w:iCs/>
                <w:sz w:val="18"/>
                <w:szCs w:val="18"/>
                <w:lang w:val="en-GB"/>
              </w:rPr>
            </w:pPr>
          </w:p>
        </w:tc>
        <w:tc>
          <w:tcPr>
            <w:tcW w:w="1350" w:type="dxa"/>
            <w:shd w:val="clear" w:color="auto" w:fill="auto"/>
          </w:tcPr>
          <w:p w:rsidR="002C3399" w:rsidRPr="0055448D" w:rsidRDefault="002C3399" w:rsidP="002C3399">
            <w:pPr>
              <w:jc w:val="both"/>
              <w:rPr>
                <w:rFonts w:cstheme="minorHAnsi"/>
                <w:sz w:val="18"/>
                <w:szCs w:val="18"/>
                <w:lang w:val="en-GB"/>
              </w:rPr>
            </w:pPr>
            <w:r w:rsidRPr="0055448D">
              <w:rPr>
                <w:rFonts w:cstheme="minorHAnsi"/>
                <w:sz w:val="18"/>
                <w:szCs w:val="18"/>
                <w:lang w:val="en-GB"/>
              </w:rPr>
              <w:t>150000 AMD/</w:t>
            </w:r>
          </w:p>
          <w:p w:rsidR="002C3399" w:rsidRPr="0055448D" w:rsidRDefault="002C3399" w:rsidP="002C3399">
            <w:pPr>
              <w:spacing w:after="240"/>
              <w:rPr>
                <w:rFonts w:cstheme="minorHAnsi"/>
                <w:sz w:val="18"/>
                <w:szCs w:val="18"/>
                <w:lang w:val="en-GB"/>
              </w:rPr>
            </w:pPr>
            <w:r w:rsidRPr="0055448D">
              <w:rPr>
                <w:rFonts w:cstheme="minorHAnsi"/>
                <w:sz w:val="18"/>
                <w:szCs w:val="18"/>
                <w:lang w:val="en-GB"/>
              </w:rPr>
              <w:t>270 Euro</w:t>
            </w:r>
          </w:p>
          <w:p w:rsidR="002C3399" w:rsidRPr="0055448D" w:rsidRDefault="002C3399" w:rsidP="002C3399">
            <w:pPr>
              <w:spacing w:after="240"/>
              <w:rPr>
                <w:rFonts w:cstheme="minorHAnsi"/>
                <w:noProof/>
                <w:sz w:val="18"/>
                <w:szCs w:val="18"/>
                <w:lang w:val="en-GB"/>
              </w:rPr>
            </w:pPr>
          </w:p>
        </w:tc>
        <w:tc>
          <w:tcPr>
            <w:tcW w:w="2880" w:type="dxa"/>
            <w:shd w:val="clear" w:color="auto" w:fill="auto"/>
          </w:tcPr>
          <w:p w:rsidR="002C3399" w:rsidRPr="0055448D" w:rsidRDefault="0013096B" w:rsidP="002C3399">
            <w:pPr>
              <w:pStyle w:val="a3"/>
              <w:numPr>
                <w:ilvl w:val="0"/>
                <w:numId w:val="4"/>
              </w:numPr>
              <w:spacing w:line="240" w:lineRule="auto"/>
              <w:ind w:left="342"/>
              <w:jc w:val="both"/>
              <w:rPr>
                <w:rFonts w:cstheme="minorHAnsi"/>
                <w:sz w:val="18"/>
                <w:szCs w:val="18"/>
              </w:rPr>
            </w:pPr>
            <w:r w:rsidRPr="0055448D">
              <w:rPr>
                <w:rFonts w:cstheme="minorHAnsi"/>
                <w:sz w:val="18"/>
                <w:szCs w:val="18"/>
              </w:rPr>
              <w:t>Number of info meetings</w:t>
            </w:r>
          </w:p>
          <w:p w:rsidR="0013096B" w:rsidRPr="0055448D" w:rsidRDefault="0013096B" w:rsidP="0013096B">
            <w:pPr>
              <w:pStyle w:val="a3"/>
              <w:numPr>
                <w:ilvl w:val="0"/>
                <w:numId w:val="4"/>
              </w:numPr>
              <w:spacing w:line="240" w:lineRule="auto"/>
              <w:ind w:left="342"/>
              <w:jc w:val="both"/>
              <w:rPr>
                <w:rFonts w:cstheme="minorHAnsi"/>
                <w:sz w:val="20"/>
                <w:szCs w:val="20"/>
              </w:rPr>
            </w:pPr>
            <w:r w:rsidRPr="0055448D">
              <w:rPr>
                <w:rFonts w:cstheme="minorHAnsi"/>
                <w:sz w:val="20"/>
                <w:szCs w:val="20"/>
              </w:rPr>
              <w:t>Number of organized tours</w:t>
            </w:r>
          </w:p>
          <w:p w:rsidR="0013096B" w:rsidRPr="0055448D" w:rsidRDefault="0013096B" w:rsidP="0013096B">
            <w:pPr>
              <w:pStyle w:val="a3"/>
              <w:numPr>
                <w:ilvl w:val="0"/>
                <w:numId w:val="4"/>
              </w:numPr>
              <w:spacing w:line="240" w:lineRule="auto"/>
              <w:ind w:left="342"/>
              <w:jc w:val="both"/>
              <w:rPr>
                <w:rFonts w:cstheme="minorHAnsi"/>
                <w:sz w:val="20"/>
                <w:szCs w:val="20"/>
              </w:rPr>
            </w:pPr>
            <w:r w:rsidRPr="0055448D">
              <w:rPr>
                <w:rFonts w:cstheme="minorHAnsi"/>
                <w:sz w:val="18"/>
                <w:szCs w:val="18"/>
              </w:rPr>
              <w:t>Meetings at the Municipal Administration</w:t>
            </w:r>
          </w:p>
          <w:p w:rsidR="002C3399" w:rsidRPr="0055448D" w:rsidRDefault="002C3399" w:rsidP="0013096B">
            <w:pPr>
              <w:pStyle w:val="a3"/>
              <w:spacing w:line="240" w:lineRule="auto"/>
              <w:ind w:left="342"/>
              <w:jc w:val="both"/>
              <w:rPr>
                <w:rFonts w:cstheme="minorHAnsi"/>
                <w:sz w:val="18"/>
                <w:szCs w:val="18"/>
              </w:rPr>
            </w:pPr>
            <w:r w:rsidRPr="0055448D">
              <w:rPr>
                <w:rFonts w:cstheme="minorHAnsi"/>
                <w:sz w:val="18"/>
                <w:szCs w:val="18"/>
              </w:rPr>
              <w:t xml:space="preserve"> </w:t>
            </w:r>
          </w:p>
          <w:p w:rsidR="002C3399" w:rsidRPr="0055448D" w:rsidRDefault="002C3399" w:rsidP="002C3399">
            <w:pPr>
              <w:pStyle w:val="a3"/>
              <w:spacing w:line="240" w:lineRule="auto"/>
              <w:ind w:left="342"/>
              <w:jc w:val="both"/>
              <w:rPr>
                <w:rFonts w:cstheme="minorHAnsi"/>
                <w:sz w:val="18"/>
                <w:szCs w:val="18"/>
              </w:rPr>
            </w:pPr>
          </w:p>
        </w:tc>
        <w:tc>
          <w:tcPr>
            <w:tcW w:w="1980" w:type="dxa"/>
            <w:vMerge/>
            <w:shd w:val="clear" w:color="auto" w:fill="auto"/>
          </w:tcPr>
          <w:p w:rsidR="002C3399" w:rsidRPr="0055448D" w:rsidRDefault="002C3399" w:rsidP="002C3399">
            <w:pPr>
              <w:jc w:val="both"/>
              <w:rPr>
                <w:rFonts w:cstheme="minorHAnsi"/>
                <w:sz w:val="18"/>
                <w:szCs w:val="18"/>
                <w:lang w:val="en-GB"/>
              </w:rPr>
            </w:pPr>
          </w:p>
        </w:tc>
      </w:tr>
    </w:tbl>
    <w:p w:rsidR="00190C31" w:rsidRPr="0055448D" w:rsidRDefault="00190C31" w:rsidP="00190C31">
      <w:pPr>
        <w:pStyle w:val="a3"/>
        <w:spacing w:after="0" w:line="240" w:lineRule="auto"/>
        <w:ind w:left="0"/>
        <w:rPr>
          <w:rFonts w:cstheme="minorHAnsi"/>
          <w:b/>
        </w:rPr>
      </w:pPr>
    </w:p>
    <w:p w:rsidR="00190C31" w:rsidRPr="0055448D" w:rsidRDefault="00190C31" w:rsidP="00190C31">
      <w:pPr>
        <w:rPr>
          <w:rFonts w:eastAsiaTheme="minorHAnsi" w:cstheme="minorHAnsi"/>
          <w:b/>
          <w:lang w:val="en-GB" w:eastAsia="en-US"/>
        </w:rPr>
      </w:pPr>
      <w:r w:rsidRPr="0055448D">
        <w:rPr>
          <w:rFonts w:cstheme="minorHAnsi"/>
          <w:b/>
          <w:lang w:val="en-GB"/>
        </w:rPr>
        <w:br w:type="page"/>
      </w:r>
    </w:p>
    <w:p w:rsidR="00190C31" w:rsidRPr="0055448D" w:rsidRDefault="00E54EA6" w:rsidP="00C03AEF">
      <w:pPr>
        <w:pStyle w:val="1"/>
        <w:numPr>
          <w:ilvl w:val="0"/>
          <w:numId w:val="5"/>
        </w:numPr>
        <w:rPr>
          <w:rFonts w:asciiTheme="minorHAnsi" w:hAnsiTheme="minorHAnsi" w:cstheme="minorHAnsi"/>
        </w:rPr>
      </w:pPr>
      <w:bookmarkStart w:id="32" w:name="_Toc2217776"/>
      <w:r w:rsidRPr="0055448D">
        <w:rPr>
          <w:rFonts w:asciiTheme="minorHAnsi" w:hAnsiTheme="minorHAnsi" w:cstheme="minorHAnsi"/>
        </w:rPr>
        <w:t>Financing S</w:t>
      </w:r>
      <w:r w:rsidR="00B70702" w:rsidRPr="0055448D">
        <w:rPr>
          <w:rFonts w:asciiTheme="minorHAnsi" w:hAnsiTheme="minorHAnsi" w:cstheme="minorHAnsi"/>
        </w:rPr>
        <w:t>cheme</w:t>
      </w:r>
      <w:bookmarkEnd w:id="32"/>
    </w:p>
    <w:p w:rsidR="00190C31" w:rsidRPr="0055448D" w:rsidRDefault="00190C31" w:rsidP="00190C31">
      <w:pPr>
        <w:rPr>
          <w:rFonts w:eastAsia="Times New Roman" w:cstheme="minorHAnsi"/>
          <w:b/>
          <w:lang w:val="en-GB"/>
        </w:rPr>
      </w:pPr>
    </w:p>
    <w:p w:rsidR="00190C31" w:rsidRPr="0055448D" w:rsidRDefault="00B70702" w:rsidP="00190C31">
      <w:pPr>
        <w:rPr>
          <w:rFonts w:eastAsia="Times New Roman" w:cstheme="minorHAnsi"/>
          <w:b/>
          <w:lang w:val="en-GB"/>
        </w:rPr>
      </w:pPr>
      <w:r w:rsidRPr="0055448D">
        <w:rPr>
          <w:rFonts w:eastAsia="Times New Roman" w:cstheme="minorHAnsi"/>
          <w:b/>
          <w:lang w:val="en-GB"/>
        </w:rPr>
        <w:t>Table</w:t>
      </w:r>
      <w:r w:rsidR="00190C31" w:rsidRPr="0055448D">
        <w:rPr>
          <w:rFonts w:eastAsia="Times New Roman" w:cstheme="minorHAnsi"/>
          <w:b/>
          <w:lang w:val="en-GB"/>
        </w:rPr>
        <w:t xml:space="preserve"> 12. </w:t>
      </w:r>
      <w:r w:rsidR="00E54EA6" w:rsidRPr="0055448D">
        <w:rPr>
          <w:rFonts w:eastAsia="Times New Roman" w:cstheme="minorHAnsi"/>
          <w:b/>
          <w:lang w:val="en-GB"/>
        </w:rPr>
        <w:t>Financing S</w:t>
      </w:r>
      <w:r w:rsidRPr="0055448D">
        <w:rPr>
          <w:rFonts w:eastAsia="Times New Roman" w:cstheme="minorHAnsi"/>
          <w:b/>
          <w:lang w:val="en-GB"/>
        </w:rPr>
        <w:t>cheme</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823"/>
        <w:gridCol w:w="1257"/>
        <w:gridCol w:w="1215"/>
        <w:gridCol w:w="2866"/>
        <w:gridCol w:w="1227"/>
        <w:gridCol w:w="1777"/>
        <w:gridCol w:w="2008"/>
      </w:tblGrid>
      <w:tr w:rsidR="00E54EA6" w:rsidRPr="0055448D" w:rsidTr="00AA569A">
        <w:tc>
          <w:tcPr>
            <w:tcW w:w="2587" w:type="dxa"/>
            <w:vMerge w:val="restart"/>
            <w:shd w:val="clear" w:color="auto" w:fill="B8CCE4"/>
            <w:vAlign w:val="center"/>
          </w:tcPr>
          <w:p w:rsidR="00E54EA6" w:rsidRPr="0055448D" w:rsidRDefault="00E54EA6" w:rsidP="00E54EA6">
            <w:pPr>
              <w:jc w:val="center"/>
              <w:rPr>
                <w:rFonts w:cstheme="minorHAnsi"/>
                <w:b/>
                <w:i/>
                <w:sz w:val="20"/>
                <w:lang w:val="en-GB"/>
              </w:rPr>
            </w:pPr>
            <w:r w:rsidRPr="0055448D">
              <w:rPr>
                <w:rFonts w:cstheme="minorHAnsi"/>
                <w:b/>
                <w:i/>
                <w:sz w:val="20"/>
                <w:lang w:val="en-GB"/>
              </w:rPr>
              <w:t>Actions</w:t>
            </w:r>
          </w:p>
        </w:tc>
        <w:tc>
          <w:tcPr>
            <w:tcW w:w="1823" w:type="dxa"/>
            <w:vMerge w:val="restart"/>
            <w:shd w:val="clear" w:color="auto" w:fill="B8CCE4"/>
            <w:vAlign w:val="center"/>
          </w:tcPr>
          <w:p w:rsidR="00E54EA6" w:rsidRPr="0055448D" w:rsidRDefault="00E54EA6" w:rsidP="00E54EA6">
            <w:pPr>
              <w:jc w:val="center"/>
              <w:rPr>
                <w:rFonts w:cstheme="minorHAnsi"/>
                <w:b/>
                <w:i/>
                <w:sz w:val="20"/>
                <w:lang w:val="en-GB"/>
              </w:rPr>
            </w:pPr>
            <w:r w:rsidRPr="0055448D">
              <w:rPr>
                <w:rFonts w:cstheme="minorHAnsi"/>
                <w:b/>
                <w:i/>
                <w:sz w:val="20"/>
                <w:lang w:val="en-GB"/>
              </w:rPr>
              <w:t>Estimated</w:t>
            </w:r>
          </w:p>
          <w:p w:rsidR="00E54EA6" w:rsidRPr="0055448D" w:rsidRDefault="00E54EA6" w:rsidP="00E54EA6">
            <w:pPr>
              <w:jc w:val="center"/>
              <w:rPr>
                <w:rFonts w:cstheme="minorHAnsi"/>
                <w:b/>
                <w:i/>
                <w:sz w:val="20"/>
                <w:lang w:val="en-GB"/>
              </w:rPr>
            </w:pPr>
            <w:r w:rsidRPr="0055448D">
              <w:rPr>
                <w:rFonts w:cstheme="minorHAnsi"/>
                <w:b/>
                <w:i/>
                <w:sz w:val="20"/>
                <w:lang w:val="en-GB"/>
              </w:rPr>
              <w:t>costs</w:t>
            </w:r>
          </w:p>
        </w:tc>
        <w:tc>
          <w:tcPr>
            <w:tcW w:w="6565" w:type="dxa"/>
            <w:gridSpan w:val="4"/>
            <w:shd w:val="clear" w:color="auto" w:fill="B8CCE4"/>
            <w:vAlign w:val="center"/>
          </w:tcPr>
          <w:p w:rsidR="00E54EA6" w:rsidRPr="0055448D" w:rsidRDefault="00E54EA6" w:rsidP="00E54EA6">
            <w:pPr>
              <w:jc w:val="center"/>
              <w:rPr>
                <w:rFonts w:cstheme="minorHAnsi"/>
                <w:b/>
                <w:i/>
                <w:sz w:val="20"/>
                <w:lang w:val="en-GB"/>
              </w:rPr>
            </w:pPr>
            <w:r w:rsidRPr="0055448D">
              <w:rPr>
                <w:rFonts w:cstheme="minorHAnsi"/>
                <w:b/>
                <w:i/>
                <w:sz w:val="20"/>
                <w:lang w:val="en-GB"/>
              </w:rPr>
              <w:t>Source of financing</w:t>
            </w:r>
          </w:p>
        </w:tc>
        <w:tc>
          <w:tcPr>
            <w:tcW w:w="1777" w:type="dxa"/>
            <w:vMerge w:val="restart"/>
            <w:shd w:val="clear" w:color="auto" w:fill="B8CCE4"/>
            <w:vAlign w:val="center"/>
          </w:tcPr>
          <w:p w:rsidR="00E54EA6" w:rsidRPr="0055448D" w:rsidRDefault="00E54EA6" w:rsidP="00E54EA6">
            <w:pPr>
              <w:jc w:val="center"/>
              <w:rPr>
                <w:rFonts w:cstheme="minorHAnsi"/>
                <w:b/>
                <w:i/>
                <w:sz w:val="20"/>
                <w:lang w:val="en-GB"/>
              </w:rPr>
            </w:pPr>
            <w:r w:rsidRPr="0055448D">
              <w:rPr>
                <w:rFonts w:cstheme="minorHAnsi"/>
                <w:b/>
                <w:i/>
                <w:sz w:val="20"/>
                <w:lang w:val="en-GB"/>
              </w:rPr>
              <w:t>Funding gaps</w:t>
            </w:r>
          </w:p>
        </w:tc>
        <w:tc>
          <w:tcPr>
            <w:tcW w:w="2008" w:type="dxa"/>
            <w:vMerge w:val="restart"/>
            <w:shd w:val="clear" w:color="auto" w:fill="B8CCE4"/>
            <w:vAlign w:val="center"/>
          </w:tcPr>
          <w:p w:rsidR="00E54EA6" w:rsidRPr="0055448D" w:rsidRDefault="00E54EA6" w:rsidP="00E54EA6">
            <w:pPr>
              <w:jc w:val="center"/>
              <w:rPr>
                <w:rFonts w:cstheme="minorHAnsi"/>
                <w:b/>
                <w:i/>
                <w:sz w:val="20"/>
                <w:lang w:val="en-GB"/>
              </w:rPr>
            </w:pPr>
            <w:r w:rsidRPr="0055448D">
              <w:rPr>
                <w:rFonts w:cstheme="minorHAnsi"/>
                <w:b/>
                <w:i/>
                <w:sz w:val="20"/>
                <w:lang w:val="en-GB"/>
              </w:rPr>
              <w:t>Remarks</w:t>
            </w:r>
          </w:p>
        </w:tc>
      </w:tr>
      <w:tr w:rsidR="00E54EA6" w:rsidRPr="0055448D" w:rsidTr="00AA569A">
        <w:tc>
          <w:tcPr>
            <w:tcW w:w="2587" w:type="dxa"/>
            <w:vMerge/>
            <w:shd w:val="clear" w:color="auto" w:fill="auto"/>
          </w:tcPr>
          <w:p w:rsidR="00E54EA6" w:rsidRPr="0055448D" w:rsidRDefault="00E54EA6" w:rsidP="00E54EA6">
            <w:pPr>
              <w:spacing w:line="240" w:lineRule="auto"/>
              <w:jc w:val="both"/>
              <w:rPr>
                <w:rFonts w:cstheme="minorHAnsi"/>
                <w:sz w:val="18"/>
                <w:szCs w:val="18"/>
                <w:lang w:val="en-GB"/>
              </w:rPr>
            </w:pPr>
          </w:p>
        </w:tc>
        <w:tc>
          <w:tcPr>
            <w:tcW w:w="1823" w:type="dxa"/>
            <w:vMerge/>
            <w:shd w:val="clear" w:color="auto" w:fill="auto"/>
          </w:tcPr>
          <w:p w:rsidR="00E54EA6" w:rsidRPr="0055448D" w:rsidRDefault="00E54EA6" w:rsidP="00E54EA6">
            <w:pPr>
              <w:spacing w:line="240" w:lineRule="auto"/>
              <w:jc w:val="both"/>
              <w:rPr>
                <w:rFonts w:cstheme="minorHAnsi"/>
                <w:sz w:val="18"/>
                <w:szCs w:val="18"/>
                <w:lang w:val="en-GB"/>
              </w:rPr>
            </w:pPr>
          </w:p>
        </w:tc>
        <w:tc>
          <w:tcPr>
            <w:tcW w:w="1257" w:type="dxa"/>
            <w:shd w:val="clear" w:color="auto" w:fill="B8CCE4"/>
          </w:tcPr>
          <w:p w:rsidR="00E54EA6" w:rsidRPr="0055448D" w:rsidRDefault="00E54EA6" w:rsidP="00E54EA6">
            <w:pPr>
              <w:jc w:val="center"/>
              <w:rPr>
                <w:rFonts w:cstheme="minorHAnsi"/>
                <w:b/>
                <w:i/>
                <w:sz w:val="20"/>
                <w:lang w:val="en-GB"/>
              </w:rPr>
            </w:pPr>
            <w:r w:rsidRPr="0055448D">
              <w:rPr>
                <w:rFonts w:cstheme="minorHAnsi"/>
                <w:b/>
                <w:i/>
                <w:sz w:val="20"/>
                <w:lang w:val="en-GB"/>
              </w:rPr>
              <w:t>Local budget</w:t>
            </w:r>
          </w:p>
        </w:tc>
        <w:tc>
          <w:tcPr>
            <w:tcW w:w="1215" w:type="dxa"/>
            <w:shd w:val="clear" w:color="auto" w:fill="B8CCE4"/>
          </w:tcPr>
          <w:p w:rsidR="00E54EA6" w:rsidRPr="0055448D" w:rsidRDefault="00E54EA6" w:rsidP="00E54EA6">
            <w:pPr>
              <w:jc w:val="center"/>
              <w:rPr>
                <w:rFonts w:cstheme="minorHAnsi"/>
                <w:b/>
                <w:i/>
                <w:sz w:val="20"/>
                <w:lang w:val="en-GB"/>
              </w:rPr>
            </w:pPr>
            <w:r w:rsidRPr="0055448D">
              <w:rPr>
                <w:rFonts w:cstheme="minorHAnsi"/>
                <w:b/>
                <w:i/>
                <w:sz w:val="20"/>
                <w:lang w:val="en-GB"/>
              </w:rPr>
              <w:t>Upper level budgets</w:t>
            </w:r>
          </w:p>
        </w:tc>
        <w:tc>
          <w:tcPr>
            <w:tcW w:w="2866" w:type="dxa"/>
            <w:shd w:val="clear" w:color="auto" w:fill="B8CCE4"/>
          </w:tcPr>
          <w:p w:rsidR="00E54EA6" w:rsidRPr="0055448D" w:rsidRDefault="00E54EA6" w:rsidP="00E54EA6">
            <w:pPr>
              <w:jc w:val="center"/>
              <w:rPr>
                <w:rFonts w:cstheme="minorHAnsi"/>
                <w:b/>
                <w:i/>
                <w:sz w:val="20"/>
                <w:lang w:val="en-GB"/>
              </w:rPr>
            </w:pPr>
            <w:r w:rsidRPr="0055448D">
              <w:rPr>
                <w:rFonts w:cstheme="minorHAnsi"/>
                <w:b/>
                <w:i/>
                <w:sz w:val="20"/>
                <w:lang w:val="en-GB"/>
              </w:rPr>
              <w:t>Business</w:t>
            </w:r>
          </w:p>
        </w:tc>
        <w:tc>
          <w:tcPr>
            <w:tcW w:w="1227" w:type="dxa"/>
            <w:shd w:val="clear" w:color="auto" w:fill="B8CCE4"/>
          </w:tcPr>
          <w:p w:rsidR="00E54EA6" w:rsidRPr="0055448D" w:rsidRDefault="00E54EA6" w:rsidP="00E54EA6">
            <w:pPr>
              <w:jc w:val="center"/>
              <w:rPr>
                <w:rFonts w:cstheme="minorHAnsi"/>
                <w:b/>
                <w:i/>
                <w:sz w:val="20"/>
                <w:lang w:val="en-GB"/>
              </w:rPr>
            </w:pPr>
            <w:r w:rsidRPr="0055448D">
              <w:rPr>
                <w:rFonts w:cstheme="minorHAnsi"/>
                <w:b/>
                <w:i/>
                <w:sz w:val="20"/>
                <w:lang w:val="en-GB"/>
              </w:rPr>
              <w:t>Donors</w:t>
            </w:r>
          </w:p>
        </w:tc>
        <w:tc>
          <w:tcPr>
            <w:tcW w:w="1777" w:type="dxa"/>
            <w:vMerge/>
            <w:shd w:val="clear" w:color="auto" w:fill="auto"/>
          </w:tcPr>
          <w:p w:rsidR="00E54EA6" w:rsidRPr="0055448D" w:rsidRDefault="00E54EA6" w:rsidP="00E54EA6">
            <w:pPr>
              <w:spacing w:line="240" w:lineRule="auto"/>
              <w:jc w:val="both"/>
              <w:rPr>
                <w:rFonts w:cstheme="minorHAnsi"/>
                <w:sz w:val="18"/>
                <w:szCs w:val="18"/>
                <w:lang w:val="en-GB"/>
              </w:rPr>
            </w:pPr>
          </w:p>
        </w:tc>
        <w:tc>
          <w:tcPr>
            <w:tcW w:w="2008" w:type="dxa"/>
            <w:vMerge/>
            <w:shd w:val="clear" w:color="auto" w:fill="auto"/>
          </w:tcPr>
          <w:p w:rsidR="00E54EA6" w:rsidRPr="0055448D" w:rsidRDefault="00E54EA6" w:rsidP="00E54EA6">
            <w:pPr>
              <w:spacing w:line="240" w:lineRule="auto"/>
              <w:jc w:val="both"/>
              <w:rPr>
                <w:rFonts w:cstheme="minorHAnsi"/>
                <w:sz w:val="18"/>
                <w:szCs w:val="18"/>
                <w:lang w:val="en-GB"/>
              </w:rPr>
            </w:pPr>
          </w:p>
        </w:tc>
      </w:tr>
      <w:tr w:rsidR="0046364B" w:rsidRPr="0055448D" w:rsidTr="00AA569A">
        <w:tc>
          <w:tcPr>
            <w:tcW w:w="2587" w:type="dxa"/>
            <w:shd w:val="clear" w:color="auto" w:fill="auto"/>
          </w:tcPr>
          <w:p w:rsidR="0046364B" w:rsidRPr="0055448D" w:rsidRDefault="003F003E" w:rsidP="00AA569A">
            <w:pPr>
              <w:rPr>
                <w:rFonts w:cstheme="minorHAnsi"/>
                <w:sz w:val="18"/>
                <w:szCs w:val="18"/>
                <w:lang w:val="en-GB"/>
              </w:rPr>
            </w:pPr>
            <w:r w:rsidRPr="0055448D">
              <w:rPr>
                <w:rFonts w:cstheme="minorHAnsi"/>
                <w:sz w:val="18"/>
                <w:szCs w:val="18"/>
                <w:lang w:val="en-GB"/>
              </w:rPr>
              <w:t xml:space="preserve">1.1 </w:t>
            </w:r>
            <w:r w:rsidR="00A91062" w:rsidRPr="0055448D">
              <w:rPr>
                <w:rFonts w:cstheme="minorHAnsi"/>
                <w:sz w:val="18"/>
                <w:szCs w:val="18"/>
                <w:lang w:val="en-GB"/>
              </w:rPr>
              <w:t>Development of an investment package for the construction of a photovoltaic station in the area of 2.38000 hectares of energy significance, publication on the website for attracting investors</w:t>
            </w:r>
          </w:p>
        </w:tc>
        <w:tc>
          <w:tcPr>
            <w:tcW w:w="1823" w:type="dxa"/>
            <w:shd w:val="clear" w:color="auto" w:fill="auto"/>
          </w:tcPr>
          <w:p w:rsidR="0013096B" w:rsidRPr="0055448D" w:rsidRDefault="0013096B" w:rsidP="0013096B">
            <w:pPr>
              <w:jc w:val="both"/>
              <w:rPr>
                <w:rFonts w:cstheme="minorHAnsi"/>
                <w:sz w:val="18"/>
                <w:szCs w:val="18"/>
                <w:lang w:val="en-GB"/>
              </w:rPr>
            </w:pPr>
            <w:r w:rsidRPr="0055448D">
              <w:rPr>
                <w:rFonts w:cstheme="minorHAnsi"/>
                <w:sz w:val="18"/>
                <w:szCs w:val="18"/>
                <w:lang w:val="en-GB"/>
              </w:rPr>
              <w:t>488 milion AMD / 872000 Euro</w:t>
            </w:r>
          </w:p>
          <w:p w:rsidR="0046364B" w:rsidRPr="0055448D" w:rsidRDefault="0046364B" w:rsidP="0046364B">
            <w:pPr>
              <w:jc w:val="both"/>
              <w:rPr>
                <w:rFonts w:cstheme="minorHAnsi"/>
                <w:sz w:val="18"/>
                <w:szCs w:val="18"/>
                <w:lang w:val="en-GB"/>
              </w:rPr>
            </w:pPr>
          </w:p>
        </w:tc>
        <w:tc>
          <w:tcPr>
            <w:tcW w:w="1257" w:type="dxa"/>
            <w:shd w:val="clear" w:color="auto" w:fill="auto"/>
          </w:tcPr>
          <w:p w:rsidR="0046364B" w:rsidRPr="0055448D" w:rsidRDefault="0013096B" w:rsidP="00AA569A">
            <w:pPr>
              <w:spacing w:line="240" w:lineRule="auto"/>
              <w:jc w:val="both"/>
              <w:rPr>
                <w:rFonts w:cstheme="minorHAnsi"/>
                <w:sz w:val="18"/>
                <w:szCs w:val="18"/>
                <w:lang w:val="en-GB"/>
              </w:rPr>
            </w:pPr>
            <w:r w:rsidRPr="0055448D">
              <w:rPr>
                <w:rFonts w:cstheme="minorHAnsi"/>
                <w:sz w:val="18"/>
                <w:szCs w:val="18"/>
                <w:lang w:val="en-GB"/>
              </w:rPr>
              <w:t>0</w:t>
            </w:r>
            <w:r w:rsidRPr="0055448D">
              <w:rPr>
                <w:rFonts w:ascii="Cambria Math" w:hAnsi="Cambria Math" w:cs="Cambria Math"/>
                <w:sz w:val="18"/>
                <w:szCs w:val="18"/>
                <w:lang w:val="en-GB"/>
              </w:rPr>
              <w:t>․</w:t>
            </w:r>
            <w:r w:rsidRPr="0055448D">
              <w:rPr>
                <w:rFonts w:cstheme="minorHAnsi"/>
                <w:sz w:val="18"/>
                <w:szCs w:val="18"/>
                <w:lang w:val="en-GB"/>
              </w:rPr>
              <w:t>2%</w:t>
            </w:r>
          </w:p>
        </w:tc>
        <w:tc>
          <w:tcPr>
            <w:tcW w:w="1215"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866"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1227" w:type="dxa"/>
            <w:shd w:val="clear" w:color="auto" w:fill="auto"/>
          </w:tcPr>
          <w:p w:rsidR="0046364B" w:rsidRPr="0055448D" w:rsidRDefault="0013096B" w:rsidP="00AA569A">
            <w:pPr>
              <w:spacing w:line="240" w:lineRule="auto"/>
              <w:jc w:val="both"/>
              <w:rPr>
                <w:rFonts w:cstheme="minorHAnsi"/>
                <w:sz w:val="18"/>
                <w:szCs w:val="18"/>
                <w:lang w:val="en-GB"/>
              </w:rPr>
            </w:pPr>
            <w:r w:rsidRPr="0055448D">
              <w:rPr>
                <w:rFonts w:cstheme="minorHAnsi"/>
                <w:sz w:val="18"/>
                <w:szCs w:val="18"/>
                <w:lang w:val="en-GB"/>
              </w:rPr>
              <w:t>99, 8%</w:t>
            </w:r>
          </w:p>
        </w:tc>
        <w:tc>
          <w:tcPr>
            <w:tcW w:w="1777" w:type="dxa"/>
            <w:shd w:val="clear" w:color="auto" w:fill="auto"/>
          </w:tcPr>
          <w:p w:rsidR="0013096B" w:rsidRPr="0055448D" w:rsidRDefault="0013096B" w:rsidP="0013096B">
            <w:pPr>
              <w:jc w:val="both"/>
              <w:rPr>
                <w:rFonts w:cstheme="minorHAnsi"/>
                <w:sz w:val="18"/>
                <w:szCs w:val="18"/>
                <w:lang w:val="en-GB"/>
              </w:rPr>
            </w:pPr>
            <w:r w:rsidRPr="0055448D">
              <w:rPr>
                <w:rFonts w:cstheme="minorHAnsi"/>
                <w:sz w:val="18"/>
                <w:szCs w:val="18"/>
                <w:lang w:val="en-GB"/>
              </w:rPr>
              <w:t>487000000</w:t>
            </w:r>
          </w:p>
          <w:p w:rsidR="0013096B" w:rsidRPr="0055448D" w:rsidRDefault="0013096B" w:rsidP="0013096B">
            <w:pPr>
              <w:jc w:val="both"/>
              <w:rPr>
                <w:rFonts w:cstheme="minorHAnsi"/>
                <w:sz w:val="18"/>
                <w:szCs w:val="18"/>
                <w:lang w:val="en-GB"/>
              </w:rPr>
            </w:pPr>
            <w:r w:rsidRPr="0055448D">
              <w:rPr>
                <w:rFonts w:cstheme="minorHAnsi"/>
                <w:sz w:val="18"/>
                <w:szCs w:val="18"/>
                <w:lang w:val="en-GB"/>
              </w:rPr>
              <w:t>AMD</w:t>
            </w:r>
          </w:p>
          <w:p w:rsidR="0046364B" w:rsidRPr="0055448D" w:rsidRDefault="0013096B" w:rsidP="0013096B">
            <w:pPr>
              <w:jc w:val="both"/>
              <w:rPr>
                <w:rFonts w:cstheme="minorHAnsi"/>
                <w:sz w:val="18"/>
                <w:szCs w:val="18"/>
                <w:lang w:val="en-GB"/>
              </w:rPr>
            </w:pPr>
            <w:r w:rsidRPr="0055448D">
              <w:rPr>
                <w:rFonts w:cstheme="minorHAnsi"/>
                <w:sz w:val="18"/>
                <w:szCs w:val="18"/>
                <w:lang w:val="en-GB"/>
              </w:rPr>
              <w:t>870000 Euro</w:t>
            </w:r>
          </w:p>
        </w:tc>
        <w:tc>
          <w:tcPr>
            <w:tcW w:w="2008" w:type="dxa"/>
            <w:shd w:val="clear" w:color="auto" w:fill="auto"/>
          </w:tcPr>
          <w:p w:rsidR="004B292E" w:rsidRPr="0055448D" w:rsidRDefault="004B292E" w:rsidP="004B292E">
            <w:pPr>
              <w:rPr>
                <w:rFonts w:cstheme="minorHAnsi"/>
                <w:sz w:val="18"/>
                <w:szCs w:val="18"/>
                <w:lang w:val="en-GB"/>
              </w:rPr>
            </w:pPr>
            <w:r w:rsidRPr="0055448D">
              <w:rPr>
                <w:rFonts w:cstheme="minorHAnsi"/>
                <w:sz w:val="18"/>
                <w:szCs w:val="18"/>
                <w:lang w:val="en-GB"/>
              </w:rPr>
              <w:t>Grant</w:t>
            </w:r>
          </w:p>
          <w:p w:rsidR="004B292E" w:rsidRPr="0055448D" w:rsidRDefault="004B292E" w:rsidP="004B292E">
            <w:pPr>
              <w:rPr>
                <w:rFonts w:cstheme="minorHAnsi"/>
                <w:sz w:val="18"/>
                <w:szCs w:val="18"/>
                <w:lang w:val="en-GB"/>
              </w:rPr>
            </w:pPr>
            <w:r w:rsidRPr="0055448D">
              <w:rPr>
                <w:rFonts w:cstheme="minorHAnsi"/>
                <w:sz w:val="18"/>
                <w:szCs w:val="18"/>
                <w:lang w:val="en-GB"/>
              </w:rPr>
              <w:t>Community budget</w:t>
            </w:r>
          </w:p>
          <w:p w:rsidR="004B292E" w:rsidRPr="0055448D" w:rsidRDefault="004B292E" w:rsidP="004B292E">
            <w:pPr>
              <w:rPr>
                <w:rFonts w:cstheme="minorHAnsi"/>
                <w:sz w:val="18"/>
                <w:szCs w:val="18"/>
                <w:lang w:val="en-GB"/>
              </w:rPr>
            </w:pPr>
            <w:r w:rsidRPr="0055448D">
              <w:rPr>
                <w:rFonts w:cstheme="minorHAnsi"/>
                <w:sz w:val="18"/>
                <w:szCs w:val="18"/>
                <w:lang w:val="en-GB"/>
              </w:rPr>
              <w:t>or sponsors</w:t>
            </w:r>
          </w:p>
          <w:p w:rsidR="0046364B" w:rsidRPr="0055448D" w:rsidRDefault="0046364B" w:rsidP="004B292E">
            <w:pPr>
              <w:jc w:val="both"/>
              <w:rPr>
                <w:rFonts w:cstheme="minorHAnsi"/>
                <w:sz w:val="18"/>
                <w:szCs w:val="18"/>
                <w:lang w:val="en-GB"/>
              </w:rPr>
            </w:pPr>
          </w:p>
        </w:tc>
      </w:tr>
      <w:tr w:rsidR="0046364B" w:rsidRPr="0055448D" w:rsidTr="00AA569A">
        <w:tc>
          <w:tcPr>
            <w:tcW w:w="2587" w:type="dxa"/>
            <w:shd w:val="clear" w:color="auto" w:fill="auto"/>
          </w:tcPr>
          <w:p w:rsidR="0046364B" w:rsidRPr="0055448D" w:rsidRDefault="0046364B" w:rsidP="0046364B">
            <w:pPr>
              <w:jc w:val="both"/>
              <w:rPr>
                <w:rFonts w:cstheme="minorHAnsi"/>
                <w:sz w:val="18"/>
                <w:szCs w:val="18"/>
                <w:lang w:val="en-GB"/>
              </w:rPr>
            </w:pPr>
            <w:r w:rsidRPr="0055448D">
              <w:rPr>
                <w:rFonts w:cstheme="minorHAnsi"/>
                <w:sz w:val="18"/>
                <w:szCs w:val="18"/>
                <w:lang w:val="en-GB"/>
              </w:rPr>
              <w:t xml:space="preserve">1.2 </w:t>
            </w:r>
            <w:r w:rsidR="0055448D" w:rsidRPr="0055448D">
              <w:rPr>
                <w:rFonts w:cstheme="minorHAnsi"/>
                <w:sz w:val="18"/>
                <w:szCs w:val="18"/>
                <w:lang w:val="en-GB"/>
              </w:rPr>
              <w:t>Organization of meetings on energy efficiency issues with economic entities</w:t>
            </w:r>
          </w:p>
        </w:tc>
        <w:tc>
          <w:tcPr>
            <w:tcW w:w="1823" w:type="dxa"/>
            <w:shd w:val="clear" w:color="auto" w:fill="auto"/>
          </w:tcPr>
          <w:p w:rsidR="00D355CC" w:rsidRPr="0055448D" w:rsidRDefault="00D355CC" w:rsidP="00D355CC">
            <w:pPr>
              <w:jc w:val="both"/>
              <w:rPr>
                <w:rFonts w:cstheme="minorHAnsi"/>
                <w:sz w:val="18"/>
                <w:szCs w:val="18"/>
                <w:lang w:val="en-GB"/>
              </w:rPr>
            </w:pPr>
            <w:r w:rsidRPr="0055448D">
              <w:rPr>
                <w:rFonts w:cstheme="minorHAnsi"/>
                <w:sz w:val="18"/>
                <w:szCs w:val="18"/>
                <w:lang w:val="en-GB"/>
              </w:rPr>
              <w:t>1,000,000 AMD</w:t>
            </w:r>
          </w:p>
          <w:p w:rsidR="0046364B" w:rsidRPr="0055448D" w:rsidRDefault="00D355CC" w:rsidP="00D355CC">
            <w:pPr>
              <w:jc w:val="both"/>
              <w:rPr>
                <w:rFonts w:cstheme="minorHAnsi"/>
                <w:sz w:val="18"/>
                <w:szCs w:val="18"/>
                <w:lang w:val="en-GB"/>
              </w:rPr>
            </w:pPr>
            <w:r w:rsidRPr="0055448D">
              <w:rPr>
                <w:rFonts w:cstheme="minorHAnsi"/>
                <w:sz w:val="18"/>
                <w:szCs w:val="18"/>
                <w:lang w:val="en-GB"/>
              </w:rPr>
              <w:t>1790 Euro</w:t>
            </w:r>
          </w:p>
        </w:tc>
        <w:tc>
          <w:tcPr>
            <w:tcW w:w="1257"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100%</w:t>
            </w:r>
          </w:p>
        </w:tc>
        <w:tc>
          <w:tcPr>
            <w:tcW w:w="1215"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866"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1227" w:type="dxa"/>
            <w:shd w:val="clear" w:color="auto" w:fill="auto"/>
          </w:tcPr>
          <w:p w:rsidR="0046364B" w:rsidRPr="0055448D" w:rsidRDefault="0046364B" w:rsidP="00AA569A">
            <w:pPr>
              <w:spacing w:line="240" w:lineRule="auto"/>
              <w:jc w:val="both"/>
              <w:rPr>
                <w:rFonts w:cstheme="minorHAnsi"/>
                <w:sz w:val="18"/>
                <w:szCs w:val="18"/>
                <w:lang w:val="en-GB"/>
              </w:rPr>
            </w:pPr>
          </w:p>
        </w:tc>
        <w:tc>
          <w:tcPr>
            <w:tcW w:w="1777"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008"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LGU</w:t>
            </w:r>
          </w:p>
        </w:tc>
      </w:tr>
      <w:tr w:rsidR="0046364B" w:rsidRPr="0055448D" w:rsidTr="00AA569A">
        <w:tc>
          <w:tcPr>
            <w:tcW w:w="2587" w:type="dxa"/>
            <w:shd w:val="clear" w:color="auto" w:fill="auto"/>
          </w:tcPr>
          <w:p w:rsidR="0046364B" w:rsidRPr="0055448D" w:rsidRDefault="0046364B" w:rsidP="0046364B">
            <w:pPr>
              <w:rPr>
                <w:rFonts w:cstheme="minorHAnsi"/>
                <w:sz w:val="18"/>
                <w:szCs w:val="18"/>
                <w:lang w:val="en-GB"/>
              </w:rPr>
            </w:pPr>
            <w:r w:rsidRPr="0055448D">
              <w:rPr>
                <w:rFonts w:cstheme="minorHAnsi"/>
                <w:sz w:val="18"/>
                <w:szCs w:val="18"/>
                <w:lang w:val="en-GB"/>
              </w:rPr>
              <w:t>2.1</w:t>
            </w:r>
            <w:r w:rsidR="00D355CC" w:rsidRPr="0055448D">
              <w:rPr>
                <w:rFonts w:cstheme="minorHAnsi"/>
                <w:sz w:val="18"/>
                <w:szCs w:val="18"/>
                <w:lang w:val="en-GB"/>
              </w:rPr>
              <w:t xml:space="preserve"> Leveling of the roads between fields</w:t>
            </w:r>
          </w:p>
        </w:tc>
        <w:tc>
          <w:tcPr>
            <w:tcW w:w="1823" w:type="dxa"/>
            <w:shd w:val="clear" w:color="auto" w:fill="auto"/>
          </w:tcPr>
          <w:p w:rsidR="00D355CC" w:rsidRPr="0055448D" w:rsidRDefault="00D355CC" w:rsidP="00D355CC">
            <w:pPr>
              <w:jc w:val="both"/>
              <w:rPr>
                <w:rFonts w:cstheme="minorHAnsi"/>
                <w:sz w:val="18"/>
                <w:szCs w:val="18"/>
                <w:lang w:val="en-GB"/>
              </w:rPr>
            </w:pPr>
            <w:r w:rsidRPr="0055448D">
              <w:rPr>
                <w:rFonts w:cstheme="minorHAnsi"/>
                <w:sz w:val="18"/>
                <w:szCs w:val="18"/>
                <w:lang w:val="en-GB"/>
              </w:rPr>
              <w:t>1,500,000 AMD</w:t>
            </w:r>
          </w:p>
          <w:p w:rsidR="0046364B" w:rsidRPr="0055448D" w:rsidRDefault="00D355CC" w:rsidP="00D355CC">
            <w:pPr>
              <w:jc w:val="both"/>
              <w:rPr>
                <w:rFonts w:cstheme="minorHAnsi"/>
                <w:sz w:val="18"/>
                <w:szCs w:val="18"/>
                <w:lang w:val="en-GB"/>
              </w:rPr>
            </w:pPr>
            <w:r w:rsidRPr="0055448D">
              <w:rPr>
                <w:rFonts w:cstheme="minorHAnsi"/>
                <w:sz w:val="18"/>
                <w:szCs w:val="18"/>
                <w:lang w:val="en-GB"/>
              </w:rPr>
              <w:t>2680 Euro</w:t>
            </w:r>
          </w:p>
        </w:tc>
        <w:tc>
          <w:tcPr>
            <w:tcW w:w="1257" w:type="dxa"/>
            <w:shd w:val="clear" w:color="auto" w:fill="auto"/>
          </w:tcPr>
          <w:p w:rsidR="0046364B" w:rsidRPr="0055448D" w:rsidRDefault="00D355CC" w:rsidP="00AA569A">
            <w:pPr>
              <w:spacing w:line="240" w:lineRule="auto"/>
              <w:jc w:val="both"/>
              <w:rPr>
                <w:rFonts w:cstheme="minorHAnsi"/>
                <w:sz w:val="18"/>
                <w:szCs w:val="18"/>
                <w:lang w:val="en-GB"/>
              </w:rPr>
            </w:pPr>
            <w:r w:rsidRPr="0055448D">
              <w:rPr>
                <w:rFonts w:cstheme="minorHAnsi"/>
                <w:sz w:val="18"/>
                <w:szCs w:val="18"/>
                <w:lang w:val="en-GB"/>
              </w:rPr>
              <w:t>100%</w:t>
            </w:r>
          </w:p>
        </w:tc>
        <w:tc>
          <w:tcPr>
            <w:tcW w:w="1215" w:type="dxa"/>
            <w:shd w:val="clear" w:color="auto" w:fill="auto"/>
          </w:tcPr>
          <w:p w:rsidR="0046364B" w:rsidRPr="0055448D" w:rsidRDefault="0046364B" w:rsidP="00AA569A">
            <w:pPr>
              <w:spacing w:line="240" w:lineRule="auto"/>
              <w:jc w:val="both"/>
              <w:rPr>
                <w:rFonts w:cstheme="minorHAnsi"/>
                <w:sz w:val="18"/>
                <w:szCs w:val="18"/>
                <w:lang w:val="en-GB"/>
              </w:rPr>
            </w:pPr>
          </w:p>
        </w:tc>
        <w:tc>
          <w:tcPr>
            <w:tcW w:w="2866" w:type="dxa"/>
            <w:shd w:val="clear" w:color="auto" w:fill="auto"/>
          </w:tcPr>
          <w:p w:rsidR="0046364B" w:rsidRPr="0055448D" w:rsidRDefault="0046364B" w:rsidP="00AA569A">
            <w:pPr>
              <w:spacing w:line="240" w:lineRule="auto"/>
              <w:jc w:val="both"/>
              <w:rPr>
                <w:rFonts w:cstheme="minorHAnsi"/>
                <w:sz w:val="18"/>
                <w:szCs w:val="18"/>
                <w:lang w:val="en-GB"/>
              </w:rPr>
            </w:pPr>
          </w:p>
        </w:tc>
        <w:tc>
          <w:tcPr>
            <w:tcW w:w="1227" w:type="dxa"/>
            <w:shd w:val="clear" w:color="auto" w:fill="auto"/>
          </w:tcPr>
          <w:p w:rsidR="0046364B" w:rsidRPr="0055448D" w:rsidRDefault="0046364B" w:rsidP="00AA569A">
            <w:pPr>
              <w:spacing w:line="240" w:lineRule="auto"/>
              <w:jc w:val="both"/>
              <w:rPr>
                <w:rFonts w:cstheme="minorHAnsi"/>
                <w:sz w:val="18"/>
                <w:szCs w:val="18"/>
                <w:lang w:val="en-GB"/>
              </w:rPr>
            </w:pPr>
          </w:p>
        </w:tc>
        <w:tc>
          <w:tcPr>
            <w:tcW w:w="1777" w:type="dxa"/>
            <w:shd w:val="clear" w:color="auto" w:fill="auto"/>
          </w:tcPr>
          <w:p w:rsidR="0046364B" w:rsidRPr="0055448D" w:rsidRDefault="0046364B" w:rsidP="00AA569A">
            <w:pPr>
              <w:spacing w:line="240" w:lineRule="auto"/>
              <w:jc w:val="both"/>
              <w:rPr>
                <w:rFonts w:cstheme="minorHAnsi"/>
                <w:sz w:val="18"/>
                <w:szCs w:val="18"/>
                <w:lang w:val="en-GB"/>
              </w:rPr>
            </w:pPr>
          </w:p>
        </w:tc>
        <w:tc>
          <w:tcPr>
            <w:tcW w:w="2008" w:type="dxa"/>
            <w:shd w:val="clear" w:color="auto" w:fill="auto"/>
          </w:tcPr>
          <w:p w:rsidR="0046364B" w:rsidRPr="0055448D" w:rsidRDefault="00D355CC" w:rsidP="00AA569A">
            <w:pPr>
              <w:spacing w:line="240" w:lineRule="auto"/>
              <w:jc w:val="both"/>
              <w:rPr>
                <w:rFonts w:cstheme="minorHAnsi"/>
                <w:sz w:val="18"/>
                <w:szCs w:val="18"/>
                <w:lang w:val="en-GB"/>
              </w:rPr>
            </w:pPr>
            <w:r w:rsidRPr="0055448D">
              <w:rPr>
                <w:rFonts w:cstheme="minorHAnsi"/>
                <w:sz w:val="18"/>
                <w:szCs w:val="18"/>
                <w:lang w:val="en-GB"/>
              </w:rPr>
              <w:t>LGU</w:t>
            </w:r>
          </w:p>
        </w:tc>
      </w:tr>
      <w:tr w:rsidR="0046364B" w:rsidRPr="0055448D" w:rsidTr="00AA569A">
        <w:tc>
          <w:tcPr>
            <w:tcW w:w="2587" w:type="dxa"/>
            <w:shd w:val="clear" w:color="auto" w:fill="auto"/>
          </w:tcPr>
          <w:p w:rsidR="0046364B" w:rsidRPr="0055448D" w:rsidRDefault="0046364B" w:rsidP="0046364B">
            <w:pPr>
              <w:rPr>
                <w:rFonts w:cstheme="minorHAnsi"/>
                <w:sz w:val="18"/>
                <w:szCs w:val="18"/>
                <w:lang w:val="en-GB"/>
              </w:rPr>
            </w:pPr>
            <w:r w:rsidRPr="0055448D">
              <w:rPr>
                <w:rFonts w:cstheme="minorHAnsi"/>
                <w:sz w:val="18"/>
                <w:szCs w:val="18"/>
                <w:lang w:val="en-GB"/>
              </w:rPr>
              <w:t xml:space="preserve">2.2 </w:t>
            </w:r>
            <w:r w:rsidR="00D355CC" w:rsidRPr="0055448D">
              <w:rPr>
                <w:rFonts w:cstheme="minorHAnsi"/>
                <w:sz w:val="18"/>
                <w:szCs w:val="18"/>
                <w:lang w:val="en-GB"/>
              </w:rPr>
              <w:t>Livestock development training</w:t>
            </w:r>
            <w:r w:rsidR="00BA3377" w:rsidRPr="0055448D">
              <w:rPr>
                <w:rFonts w:cstheme="minorHAnsi"/>
                <w:sz w:val="18"/>
                <w:szCs w:val="18"/>
                <w:lang w:val="en-GB"/>
              </w:rPr>
              <w:t xml:space="preserve"> </w:t>
            </w:r>
          </w:p>
        </w:tc>
        <w:tc>
          <w:tcPr>
            <w:tcW w:w="1823" w:type="dxa"/>
            <w:shd w:val="clear" w:color="auto" w:fill="auto"/>
          </w:tcPr>
          <w:p w:rsidR="00D355CC" w:rsidRPr="0055448D" w:rsidRDefault="00D355CC" w:rsidP="00D355CC">
            <w:pPr>
              <w:jc w:val="both"/>
              <w:rPr>
                <w:rFonts w:cstheme="minorHAnsi"/>
                <w:sz w:val="18"/>
                <w:szCs w:val="18"/>
                <w:lang w:val="en-GB"/>
              </w:rPr>
            </w:pPr>
            <w:r w:rsidRPr="0055448D">
              <w:rPr>
                <w:rFonts w:cstheme="minorHAnsi"/>
                <w:sz w:val="18"/>
                <w:szCs w:val="18"/>
                <w:lang w:val="en-GB"/>
              </w:rPr>
              <w:t>150,000 AMD</w:t>
            </w:r>
          </w:p>
          <w:p w:rsidR="0046364B" w:rsidRPr="0055448D" w:rsidRDefault="00D355CC" w:rsidP="00D355CC">
            <w:pPr>
              <w:jc w:val="both"/>
              <w:rPr>
                <w:rFonts w:cstheme="minorHAnsi"/>
                <w:sz w:val="18"/>
                <w:szCs w:val="18"/>
                <w:lang w:val="en-GB"/>
              </w:rPr>
            </w:pPr>
            <w:r w:rsidRPr="0055448D">
              <w:rPr>
                <w:rFonts w:cstheme="minorHAnsi"/>
                <w:sz w:val="18"/>
                <w:szCs w:val="18"/>
                <w:lang w:val="en-GB"/>
              </w:rPr>
              <w:t>268 Euro</w:t>
            </w:r>
          </w:p>
        </w:tc>
        <w:tc>
          <w:tcPr>
            <w:tcW w:w="1257"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100%</w:t>
            </w:r>
          </w:p>
        </w:tc>
        <w:tc>
          <w:tcPr>
            <w:tcW w:w="1215"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866"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1227"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1777"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008" w:type="dxa"/>
            <w:shd w:val="clear" w:color="auto" w:fill="auto"/>
          </w:tcPr>
          <w:p w:rsidR="0046364B" w:rsidRPr="0055448D" w:rsidRDefault="0046364B">
            <w:pPr>
              <w:rPr>
                <w:rFonts w:cstheme="minorHAnsi"/>
                <w:lang w:val="en-GB"/>
              </w:rPr>
            </w:pPr>
            <w:r w:rsidRPr="0055448D">
              <w:rPr>
                <w:rFonts w:cstheme="minorHAnsi"/>
                <w:sz w:val="18"/>
                <w:szCs w:val="18"/>
                <w:lang w:val="en-GB"/>
              </w:rPr>
              <w:t>LGU</w:t>
            </w:r>
          </w:p>
        </w:tc>
      </w:tr>
      <w:tr w:rsidR="0046364B" w:rsidRPr="0055448D" w:rsidTr="00AA569A">
        <w:tc>
          <w:tcPr>
            <w:tcW w:w="2587" w:type="dxa"/>
            <w:shd w:val="clear" w:color="auto" w:fill="auto"/>
          </w:tcPr>
          <w:p w:rsidR="0046364B" w:rsidRPr="0055448D" w:rsidRDefault="0046364B" w:rsidP="0046364B">
            <w:pPr>
              <w:rPr>
                <w:rFonts w:cstheme="minorHAnsi"/>
                <w:b/>
                <w:sz w:val="18"/>
                <w:szCs w:val="18"/>
                <w:lang w:val="en-GB"/>
              </w:rPr>
            </w:pPr>
            <w:r w:rsidRPr="0055448D">
              <w:rPr>
                <w:rFonts w:cstheme="minorHAnsi"/>
                <w:sz w:val="18"/>
                <w:szCs w:val="18"/>
                <w:lang w:val="en-GB"/>
              </w:rPr>
              <w:t xml:space="preserve">2.3 </w:t>
            </w:r>
            <w:r w:rsidR="008F05F9" w:rsidRPr="0055448D">
              <w:rPr>
                <w:rFonts w:cstheme="minorHAnsi"/>
                <w:sz w:val="18"/>
                <w:szCs w:val="18"/>
                <w:lang w:val="en-GB"/>
              </w:rPr>
              <w:t>Providing livestock with drinking water by the placement of watering points / pasture watering/</w:t>
            </w:r>
          </w:p>
        </w:tc>
        <w:tc>
          <w:tcPr>
            <w:tcW w:w="1823" w:type="dxa"/>
            <w:shd w:val="clear" w:color="auto" w:fill="auto"/>
          </w:tcPr>
          <w:p w:rsidR="008F05F9" w:rsidRPr="0055448D" w:rsidRDefault="008F05F9" w:rsidP="008F05F9">
            <w:pPr>
              <w:jc w:val="both"/>
              <w:rPr>
                <w:rFonts w:cstheme="minorHAnsi"/>
                <w:sz w:val="18"/>
                <w:szCs w:val="18"/>
                <w:lang w:val="en-GB"/>
              </w:rPr>
            </w:pPr>
            <w:r w:rsidRPr="0055448D">
              <w:rPr>
                <w:rFonts w:cstheme="minorHAnsi"/>
                <w:sz w:val="18"/>
                <w:szCs w:val="18"/>
                <w:lang w:val="en-GB"/>
              </w:rPr>
              <w:t>10,000,000 AMD</w:t>
            </w:r>
          </w:p>
          <w:p w:rsidR="008F05F9" w:rsidRPr="0055448D" w:rsidRDefault="008F05F9" w:rsidP="008F05F9">
            <w:pPr>
              <w:jc w:val="both"/>
              <w:rPr>
                <w:rFonts w:cstheme="minorHAnsi"/>
                <w:sz w:val="18"/>
                <w:szCs w:val="18"/>
                <w:lang w:val="en-GB"/>
              </w:rPr>
            </w:pPr>
          </w:p>
          <w:p w:rsidR="0046364B" w:rsidRPr="0055448D" w:rsidRDefault="008F05F9" w:rsidP="008F05F9">
            <w:pPr>
              <w:jc w:val="both"/>
              <w:rPr>
                <w:rFonts w:cstheme="minorHAnsi"/>
                <w:iCs/>
                <w:sz w:val="18"/>
                <w:szCs w:val="18"/>
                <w:lang w:val="en-GB"/>
              </w:rPr>
            </w:pPr>
            <w:r w:rsidRPr="0055448D">
              <w:rPr>
                <w:rFonts w:cstheme="minorHAnsi"/>
                <w:sz w:val="18"/>
                <w:szCs w:val="18"/>
                <w:lang w:val="en-GB"/>
              </w:rPr>
              <w:t>17,860 Euro</w:t>
            </w:r>
          </w:p>
        </w:tc>
        <w:tc>
          <w:tcPr>
            <w:tcW w:w="1257"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100%</w:t>
            </w:r>
          </w:p>
        </w:tc>
        <w:tc>
          <w:tcPr>
            <w:tcW w:w="1215"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866"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1227" w:type="dxa"/>
            <w:shd w:val="clear" w:color="auto" w:fill="auto"/>
          </w:tcPr>
          <w:p w:rsidR="0046364B" w:rsidRPr="0055448D" w:rsidRDefault="0046364B" w:rsidP="00AA569A">
            <w:pPr>
              <w:spacing w:line="240" w:lineRule="auto"/>
              <w:jc w:val="both"/>
              <w:rPr>
                <w:rFonts w:cstheme="minorHAnsi"/>
                <w:sz w:val="18"/>
                <w:szCs w:val="18"/>
                <w:lang w:val="en-GB"/>
              </w:rPr>
            </w:pPr>
          </w:p>
        </w:tc>
        <w:tc>
          <w:tcPr>
            <w:tcW w:w="1777"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008" w:type="dxa"/>
            <w:shd w:val="clear" w:color="auto" w:fill="auto"/>
          </w:tcPr>
          <w:p w:rsidR="0046364B" w:rsidRPr="0055448D" w:rsidRDefault="0046364B">
            <w:pPr>
              <w:rPr>
                <w:rFonts w:cstheme="minorHAnsi"/>
                <w:lang w:val="en-GB"/>
              </w:rPr>
            </w:pPr>
            <w:r w:rsidRPr="0055448D">
              <w:rPr>
                <w:rFonts w:cstheme="minorHAnsi"/>
                <w:sz w:val="18"/>
                <w:szCs w:val="18"/>
                <w:lang w:val="en-GB"/>
              </w:rPr>
              <w:t>LGU</w:t>
            </w:r>
          </w:p>
        </w:tc>
      </w:tr>
      <w:tr w:rsidR="0046364B" w:rsidRPr="0055448D" w:rsidTr="00AA569A">
        <w:tc>
          <w:tcPr>
            <w:tcW w:w="2587" w:type="dxa"/>
            <w:shd w:val="clear" w:color="auto" w:fill="auto"/>
          </w:tcPr>
          <w:p w:rsidR="0046364B" w:rsidRPr="0055448D" w:rsidRDefault="0046364B" w:rsidP="0046364B">
            <w:pPr>
              <w:spacing w:line="240" w:lineRule="auto"/>
              <w:contextualSpacing/>
              <w:jc w:val="both"/>
              <w:rPr>
                <w:rFonts w:cstheme="minorHAnsi"/>
                <w:sz w:val="18"/>
                <w:szCs w:val="18"/>
                <w:lang w:val="en-GB"/>
              </w:rPr>
            </w:pPr>
            <w:r w:rsidRPr="0055448D">
              <w:rPr>
                <w:rFonts w:cstheme="minorHAnsi"/>
                <w:sz w:val="18"/>
                <w:szCs w:val="18"/>
                <w:lang w:val="en-GB"/>
              </w:rPr>
              <w:t>3.1</w:t>
            </w:r>
            <w:r w:rsidR="00EA0919" w:rsidRPr="0055448D">
              <w:rPr>
                <w:rFonts w:cstheme="minorHAnsi"/>
                <w:sz w:val="18"/>
                <w:szCs w:val="18"/>
                <w:lang w:val="en-GB"/>
              </w:rPr>
              <w:t xml:space="preserve"> </w:t>
            </w:r>
            <w:r w:rsidR="008F05F9" w:rsidRPr="0055448D">
              <w:rPr>
                <w:rFonts w:cstheme="minorHAnsi"/>
                <w:sz w:val="18"/>
                <w:szCs w:val="18"/>
                <w:lang w:val="en-GB"/>
              </w:rPr>
              <w:t>Organization of the “Big Oven” Festival in Gavar</w:t>
            </w:r>
          </w:p>
        </w:tc>
        <w:tc>
          <w:tcPr>
            <w:tcW w:w="1823" w:type="dxa"/>
            <w:shd w:val="clear" w:color="auto" w:fill="auto"/>
          </w:tcPr>
          <w:p w:rsidR="008F05F9" w:rsidRPr="0055448D" w:rsidRDefault="008F05F9" w:rsidP="008F05F9">
            <w:pPr>
              <w:jc w:val="both"/>
              <w:rPr>
                <w:rFonts w:cstheme="minorHAnsi"/>
                <w:iCs/>
                <w:sz w:val="18"/>
                <w:szCs w:val="18"/>
                <w:lang w:val="en-GB"/>
              </w:rPr>
            </w:pPr>
            <w:r w:rsidRPr="0055448D">
              <w:rPr>
                <w:rFonts w:cstheme="minorHAnsi"/>
                <w:iCs/>
                <w:sz w:val="18"/>
                <w:szCs w:val="18"/>
                <w:lang w:val="en-GB"/>
              </w:rPr>
              <w:t>1,500,000</w:t>
            </w:r>
            <w:r w:rsidRPr="0055448D">
              <w:rPr>
                <w:rFonts w:cstheme="minorHAnsi"/>
                <w:sz w:val="18"/>
                <w:szCs w:val="18"/>
                <w:lang w:val="en-GB"/>
              </w:rPr>
              <w:t xml:space="preserve"> AMD</w:t>
            </w:r>
          </w:p>
          <w:p w:rsidR="008F05F9" w:rsidRPr="0055448D" w:rsidRDefault="008F05F9" w:rsidP="008F05F9">
            <w:pPr>
              <w:jc w:val="both"/>
              <w:rPr>
                <w:rFonts w:cstheme="minorHAnsi"/>
                <w:iCs/>
                <w:sz w:val="18"/>
                <w:szCs w:val="18"/>
                <w:lang w:val="en-GB"/>
              </w:rPr>
            </w:pPr>
            <w:r w:rsidRPr="0055448D">
              <w:rPr>
                <w:rFonts w:cstheme="minorHAnsi"/>
                <w:iCs/>
                <w:sz w:val="18"/>
                <w:szCs w:val="18"/>
                <w:lang w:val="en-GB"/>
              </w:rPr>
              <w:t>2,680</w:t>
            </w:r>
            <w:r w:rsidRPr="0055448D">
              <w:rPr>
                <w:rFonts w:cstheme="minorHAnsi"/>
                <w:sz w:val="18"/>
                <w:szCs w:val="18"/>
                <w:lang w:val="en-GB"/>
              </w:rPr>
              <w:t xml:space="preserve"> Euro</w:t>
            </w:r>
          </w:p>
          <w:p w:rsidR="0046364B" w:rsidRPr="0055448D" w:rsidRDefault="0046364B" w:rsidP="0046364B">
            <w:pPr>
              <w:jc w:val="both"/>
              <w:rPr>
                <w:rFonts w:cstheme="minorHAnsi"/>
                <w:iCs/>
                <w:sz w:val="18"/>
                <w:szCs w:val="18"/>
                <w:lang w:val="en-GB"/>
              </w:rPr>
            </w:pPr>
          </w:p>
        </w:tc>
        <w:tc>
          <w:tcPr>
            <w:tcW w:w="1257" w:type="dxa"/>
            <w:shd w:val="clear" w:color="auto" w:fill="auto"/>
          </w:tcPr>
          <w:p w:rsidR="0046364B" w:rsidRPr="0055448D" w:rsidRDefault="0046364B" w:rsidP="00AA569A">
            <w:pPr>
              <w:spacing w:line="240" w:lineRule="auto"/>
              <w:jc w:val="both"/>
              <w:rPr>
                <w:rFonts w:cstheme="minorHAnsi"/>
                <w:sz w:val="18"/>
                <w:szCs w:val="18"/>
                <w:lang w:val="en-GB"/>
              </w:rPr>
            </w:pPr>
          </w:p>
        </w:tc>
        <w:tc>
          <w:tcPr>
            <w:tcW w:w="1215"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866" w:type="dxa"/>
            <w:shd w:val="clear" w:color="auto" w:fill="auto"/>
          </w:tcPr>
          <w:p w:rsidR="0046364B" w:rsidRPr="0055448D" w:rsidRDefault="008F05F9" w:rsidP="00AA569A">
            <w:pPr>
              <w:spacing w:line="240" w:lineRule="auto"/>
              <w:jc w:val="both"/>
              <w:rPr>
                <w:rFonts w:cstheme="minorHAnsi"/>
                <w:sz w:val="18"/>
                <w:szCs w:val="18"/>
                <w:lang w:val="en-GB"/>
              </w:rPr>
            </w:pPr>
            <w:r w:rsidRPr="0055448D">
              <w:rPr>
                <w:rFonts w:cstheme="minorHAnsi"/>
                <w:sz w:val="18"/>
                <w:szCs w:val="18"/>
                <w:lang w:val="en-GB"/>
              </w:rPr>
              <w:t>World Vision International charity organization</w:t>
            </w:r>
          </w:p>
        </w:tc>
        <w:tc>
          <w:tcPr>
            <w:tcW w:w="1227" w:type="dxa"/>
            <w:shd w:val="clear" w:color="auto" w:fill="auto"/>
          </w:tcPr>
          <w:p w:rsidR="0046364B" w:rsidRPr="0055448D" w:rsidRDefault="0046364B" w:rsidP="00AA569A">
            <w:pPr>
              <w:spacing w:line="240" w:lineRule="auto"/>
              <w:jc w:val="both"/>
              <w:rPr>
                <w:rFonts w:cstheme="minorHAnsi"/>
                <w:sz w:val="18"/>
                <w:szCs w:val="18"/>
                <w:lang w:val="en-GB"/>
              </w:rPr>
            </w:pPr>
          </w:p>
        </w:tc>
        <w:tc>
          <w:tcPr>
            <w:tcW w:w="1777"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008" w:type="dxa"/>
            <w:shd w:val="clear" w:color="auto" w:fill="auto"/>
          </w:tcPr>
          <w:p w:rsidR="00366E9C" w:rsidRPr="0055448D" w:rsidRDefault="008F05F9" w:rsidP="00366E9C">
            <w:pPr>
              <w:jc w:val="both"/>
              <w:rPr>
                <w:rFonts w:cstheme="minorHAnsi"/>
                <w:sz w:val="18"/>
                <w:szCs w:val="18"/>
                <w:lang w:val="en-GB"/>
              </w:rPr>
            </w:pPr>
            <w:r w:rsidRPr="0055448D">
              <w:rPr>
                <w:rFonts w:cstheme="minorHAnsi"/>
                <w:sz w:val="18"/>
                <w:szCs w:val="18"/>
                <w:lang w:val="en-GB"/>
              </w:rPr>
              <w:t>World Vision International charity organization</w:t>
            </w:r>
          </w:p>
          <w:p w:rsidR="0046364B" w:rsidRPr="0055448D" w:rsidRDefault="0046364B" w:rsidP="00AA569A">
            <w:pPr>
              <w:spacing w:line="240" w:lineRule="auto"/>
              <w:jc w:val="both"/>
              <w:rPr>
                <w:rFonts w:cstheme="minorHAnsi"/>
                <w:sz w:val="18"/>
                <w:szCs w:val="18"/>
                <w:lang w:val="en-GB"/>
              </w:rPr>
            </w:pPr>
          </w:p>
        </w:tc>
      </w:tr>
      <w:tr w:rsidR="0046364B" w:rsidRPr="0055448D" w:rsidTr="00AA569A">
        <w:tc>
          <w:tcPr>
            <w:tcW w:w="2587" w:type="dxa"/>
            <w:shd w:val="clear" w:color="auto" w:fill="auto"/>
          </w:tcPr>
          <w:p w:rsidR="0046364B" w:rsidRPr="0055448D" w:rsidRDefault="008F05F9" w:rsidP="0046364B">
            <w:pPr>
              <w:spacing w:line="240" w:lineRule="auto"/>
              <w:contextualSpacing/>
              <w:rPr>
                <w:rFonts w:cstheme="minorHAnsi"/>
                <w:sz w:val="18"/>
                <w:szCs w:val="18"/>
                <w:lang w:val="en-GB"/>
              </w:rPr>
            </w:pPr>
            <w:r w:rsidRPr="0055448D">
              <w:rPr>
                <w:rFonts w:cstheme="minorHAnsi"/>
                <w:sz w:val="18"/>
                <w:szCs w:val="18"/>
                <w:lang w:val="en-GB"/>
              </w:rPr>
              <w:t>3.2 Community Historical and Cultural Places Marking and Video Preparation</w:t>
            </w:r>
          </w:p>
        </w:tc>
        <w:tc>
          <w:tcPr>
            <w:tcW w:w="1823" w:type="dxa"/>
            <w:shd w:val="clear" w:color="auto" w:fill="auto"/>
          </w:tcPr>
          <w:p w:rsidR="008F05F9" w:rsidRPr="0055448D" w:rsidRDefault="008F05F9" w:rsidP="008F05F9">
            <w:pPr>
              <w:jc w:val="both"/>
              <w:rPr>
                <w:rFonts w:cstheme="minorHAnsi"/>
                <w:sz w:val="18"/>
                <w:szCs w:val="18"/>
                <w:lang w:val="en-GB"/>
              </w:rPr>
            </w:pPr>
            <w:r w:rsidRPr="0055448D">
              <w:rPr>
                <w:rFonts w:cstheme="minorHAnsi"/>
                <w:sz w:val="18"/>
                <w:szCs w:val="18"/>
                <w:lang w:val="en-GB"/>
              </w:rPr>
              <w:t>150,000 AMD</w:t>
            </w:r>
          </w:p>
          <w:p w:rsidR="008F05F9" w:rsidRPr="0055448D" w:rsidRDefault="008F05F9" w:rsidP="008F05F9">
            <w:pPr>
              <w:spacing w:after="240"/>
              <w:rPr>
                <w:rFonts w:cstheme="minorHAnsi"/>
                <w:sz w:val="18"/>
                <w:szCs w:val="18"/>
                <w:lang w:val="en-GB"/>
              </w:rPr>
            </w:pPr>
            <w:r w:rsidRPr="0055448D">
              <w:rPr>
                <w:rFonts w:cstheme="minorHAnsi"/>
                <w:sz w:val="18"/>
                <w:szCs w:val="18"/>
                <w:lang w:val="en-GB"/>
              </w:rPr>
              <w:t>268 Euro</w:t>
            </w:r>
          </w:p>
          <w:p w:rsidR="0046364B" w:rsidRPr="0055448D" w:rsidRDefault="0046364B" w:rsidP="008F05F9">
            <w:pPr>
              <w:jc w:val="both"/>
              <w:rPr>
                <w:rFonts w:cstheme="minorHAnsi"/>
                <w:sz w:val="18"/>
                <w:szCs w:val="18"/>
                <w:lang w:val="en-GB"/>
              </w:rPr>
            </w:pPr>
          </w:p>
          <w:p w:rsidR="0046364B" w:rsidRPr="0055448D" w:rsidRDefault="0046364B" w:rsidP="0046364B">
            <w:pPr>
              <w:jc w:val="both"/>
              <w:rPr>
                <w:rFonts w:cstheme="minorHAnsi"/>
                <w:iCs/>
                <w:sz w:val="18"/>
                <w:szCs w:val="18"/>
                <w:lang w:val="en-GB"/>
              </w:rPr>
            </w:pPr>
          </w:p>
        </w:tc>
        <w:tc>
          <w:tcPr>
            <w:tcW w:w="1257"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100%</w:t>
            </w:r>
          </w:p>
        </w:tc>
        <w:tc>
          <w:tcPr>
            <w:tcW w:w="1215"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866" w:type="dxa"/>
            <w:shd w:val="clear" w:color="auto" w:fill="auto"/>
          </w:tcPr>
          <w:p w:rsidR="0046364B" w:rsidRPr="0055448D" w:rsidRDefault="0046364B" w:rsidP="0046364B">
            <w:pPr>
              <w:jc w:val="both"/>
              <w:rPr>
                <w:rFonts w:cstheme="minorHAnsi"/>
                <w:iCs/>
                <w:sz w:val="18"/>
                <w:szCs w:val="18"/>
                <w:lang w:val="en-GB"/>
              </w:rPr>
            </w:pPr>
          </w:p>
          <w:p w:rsidR="0046364B" w:rsidRPr="0055448D" w:rsidRDefault="0046364B" w:rsidP="00AA569A">
            <w:pPr>
              <w:spacing w:line="240" w:lineRule="auto"/>
              <w:jc w:val="both"/>
              <w:rPr>
                <w:rFonts w:cstheme="minorHAnsi"/>
                <w:sz w:val="18"/>
                <w:szCs w:val="18"/>
                <w:lang w:val="en-GB"/>
              </w:rPr>
            </w:pPr>
          </w:p>
        </w:tc>
        <w:tc>
          <w:tcPr>
            <w:tcW w:w="1227"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100%</w:t>
            </w:r>
          </w:p>
        </w:tc>
        <w:tc>
          <w:tcPr>
            <w:tcW w:w="1777"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008" w:type="dxa"/>
            <w:shd w:val="clear" w:color="auto" w:fill="auto"/>
          </w:tcPr>
          <w:p w:rsidR="0046364B" w:rsidRPr="0055448D" w:rsidRDefault="0046364B" w:rsidP="0046364B">
            <w:pPr>
              <w:jc w:val="both"/>
              <w:rPr>
                <w:rFonts w:cstheme="minorHAnsi"/>
                <w:iCs/>
                <w:sz w:val="18"/>
                <w:szCs w:val="18"/>
                <w:lang w:val="en-GB"/>
              </w:rPr>
            </w:pPr>
          </w:p>
          <w:p w:rsidR="00366E9C" w:rsidRPr="0055448D" w:rsidRDefault="00366E9C" w:rsidP="00366E9C">
            <w:pPr>
              <w:jc w:val="both"/>
              <w:rPr>
                <w:rFonts w:cstheme="minorHAnsi"/>
                <w:iCs/>
                <w:sz w:val="18"/>
                <w:szCs w:val="18"/>
                <w:lang w:val="en-GB"/>
              </w:rPr>
            </w:pPr>
          </w:p>
          <w:p w:rsidR="0046364B" w:rsidRPr="0055448D" w:rsidRDefault="00366E9C" w:rsidP="00366E9C">
            <w:pPr>
              <w:jc w:val="both"/>
              <w:rPr>
                <w:rFonts w:cstheme="minorHAnsi"/>
                <w:iCs/>
                <w:sz w:val="18"/>
                <w:szCs w:val="18"/>
                <w:lang w:val="en-GB"/>
              </w:rPr>
            </w:pPr>
            <w:r w:rsidRPr="0055448D">
              <w:rPr>
                <w:rFonts w:cstheme="minorHAnsi"/>
                <w:iCs/>
                <w:sz w:val="18"/>
                <w:szCs w:val="18"/>
                <w:lang w:val="en-GB"/>
              </w:rPr>
              <w:t>LGU</w:t>
            </w:r>
          </w:p>
        </w:tc>
      </w:tr>
      <w:tr w:rsidR="0046364B" w:rsidRPr="0055448D" w:rsidTr="00AA569A">
        <w:tc>
          <w:tcPr>
            <w:tcW w:w="2587" w:type="dxa"/>
            <w:shd w:val="clear" w:color="auto" w:fill="auto"/>
          </w:tcPr>
          <w:p w:rsidR="0046364B" w:rsidRPr="0055448D" w:rsidRDefault="0046364B" w:rsidP="0046364B">
            <w:pPr>
              <w:spacing w:line="240" w:lineRule="auto"/>
              <w:contextualSpacing/>
              <w:rPr>
                <w:rFonts w:cstheme="minorHAnsi"/>
                <w:sz w:val="18"/>
                <w:szCs w:val="18"/>
                <w:lang w:val="en-GB"/>
              </w:rPr>
            </w:pPr>
            <w:r w:rsidRPr="0055448D">
              <w:rPr>
                <w:rFonts w:cstheme="minorHAnsi"/>
                <w:sz w:val="18"/>
                <w:szCs w:val="18"/>
                <w:lang w:val="en-GB"/>
              </w:rPr>
              <w:t xml:space="preserve">3.3 </w:t>
            </w:r>
            <w:r w:rsidR="00A241AD" w:rsidRPr="0055448D">
              <w:rPr>
                <w:rFonts w:cstheme="minorHAnsi"/>
                <w:sz w:val="18"/>
                <w:szCs w:val="18"/>
                <w:lang w:val="en-GB"/>
              </w:rPr>
              <w:t>Info meetings and tours with tour operators</w:t>
            </w:r>
          </w:p>
        </w:tc>
        <w:tc>
          <w:tcPr>
            <w:tcW w:w="1823" w:type="dxa"/>
            <w:shd w:val="clear" w:color="auto" w:fill="auto"/>
          </w:tcPr>
          <w:p w:rsidR="00A241AD" w:rsidRPr="0055448D" w:rsidRDefault="00A241AD" w:rsidP="00A241AD">
            <w:pPr>
              <w:jc w:val="both"/>
              <w:rPr>
                <w:rFonts w:cstheme="minorHAnsi"/>
                <w:sz w:val="18"/>
                <w:szCs w:val="18"/>
                <w:lang w:val="en-GB"/>
              </w:rPr>
            </w:pPr>
            <w:r w:rsidRPr="0055448D">
              <w:rPr>
                <w:rFonts w:cstheme="minorHAnsi"/>
                <w:sz w:val="18"/>
                <w:szCs w:val="18"/>
                <w:lang w:val="en-GB"/>
              </w:rPr>
              <w:t>150,000 AMD</w:t>
            </w:r>
          </w:p>
          <w:p w:rsidR="00A241AD" w:rsidRPr="0055448D" w:rsidRDefault="00A241AD" w:rsidP="00A241AD">
            <w:pPr>
              <w:spacing w:after="240"/>
              <w:rPr>
                <w:rFonts w:cstheme="minorHAnsi"/>
                <w:sz w:val="18"/>
                <w:szCs w:val="18"/>
                <w:lang w:val="en-GB"/>
              </w:rPr>
            </w:pPr>
            <w:r w:rsidRPr="0055448D">
              <w:rPr>
                <w:rFonts w:cstheme="minorHAnsi"/>
                <w:sz w:val="18"/>
                <w:szCs w:val="18"/>
                <w:lang w:val="en-GB"/>
              </w:rPr>
              <w:t>268 Euro</w:t>
            </w:r>
          </w:p>
          <w:p w:rsidR="0046364B" w:rsidRPr="0055448D" w:rsidRDefault="0046364B" w:rsidP="00A241AD">
            <w:pPr>
              <w:jc w:val="both"/>
              <w:rPr>
                <w:rFonts w:cstheme="minorHAnsi"/>
                <w:sz w:val="18"/>
                <w:szCs w:val="18"/>
                <w:lang w:val="en-GB"/>
              </w:rPr>
            </w:pPr>
          </w:p>
        </w:tc>
        <w:tc>
          <w:tcPr>
            <w:tcW w:w="1257" w:type="dxa"/>
            <w:shd w:val="clear" w:color="auto" w:fill="auto"/>
          </w:tcPr>
          <w:p w:rsidR="0046364B" w:rsidRPr="0055448D" w:rsidRDefault="00EA0919" w:rsidP="00AA569A">
            <w:pPr>
              <w:spacing w:line="240" w:lineRule="auto"/>
              <w:jc w:val="both"/>
              <w:rPr>
                <w:rFonts w:cstheme="minorHAnsi"/>
                <w:sz w:val="18"/>
                <w:szCs w:val="18"/>
                <w:lang w:val="en-GB"/>
              </w:rPr>
            </w:pPr>
            <w:r w:rsidRPr="0055448D">
              <w:rPr>
                <w:rFonts w:cstheme="minorHAnsi"/>
                <w:sz w:val="18"/>
                <w:szCs w:val="18"/>
                <w:lang w:val="en-GB"/>
              </w:rPr>
              <w:t>100%</w:t>
            </w:r>
          </w:p>
          <w:p w:rsidR="0046364B" w:rsidRPr="0055448D" w:rsidRDefault="0046364B" w:rsidP="00AA569A">
            <w:pPr>
              <w:spacing w:line="240" w:lineRule="auto"/>
              <w:jc w:val="both"/>
              <w:rPr>
                <w:rFonts w:cstheme="minorHAnsi"/>
                <w:sz w:val="18"/>
                <w:szCs w:val="18"/>
                <w:lang w:val="en-GB"/>
              </w:rPr>
            </w:pPr>
          </w:p>
        </w:tc>
        <w:tc>
          <w:tcPr>
            <w:tcW w:w="1215"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866" w:type="dxa"/>
            <w:shd w:val="clear" w:color="auto" w:fill="auto"/>
          </w:tcPr>
          <w:p w:rsidR="0046364B" w:rsidRPr="0055448D" w:rsidRDefault="0046364B" w:rsidP="0046364B">
            <w:pPr>
              <w:jc w:val="both"/>
              <w:rPr>
                <w:rFonts w:cstheme="minorHAnsi"/>
                <w:iCs/>
                <w:sz w:val="18"/>
                <w:szCs w:val="18"/>
                <w:lang w:val="en-GB"/>
              </w:rPr>
            </w:pPr>
          </w:p>
          <w:p w:rsidR="0046364B" w:rsidRPr="0055448D" w:rsidRDefault="0046364B" w:rsidP="00AA569A">
            <w:pPr>
              <w:spacing w:line="240" w:lineRule="auto"/>
              <w:jc w:val="both"/>
              <w:rPr>
                <w:rFonts w:cstheme="minorHAnsi"/>
                <w:sz w:val="18"/>
                <w:szCs w:val="18"/>
                <w:lang w:val="en-GB"/>
              </w:rPr>
            </w:pPr>
          </w:p>
        </w:tc>
        <w:tc>
          <w:tcPr>
            <w:tcW w:w="1227" w:type="dxa"/>
            <w:shd w:val="clear" w:color="auto" w:fill="auto"/>
          </w:tcPr>
          <w:p w:rsidR="0046364B" w:rsidRPr="0055448D" w:rsidRDefault="0046364B" w:rsidP="00AA569A">
            <w:pPr>
              <w:spacing w:line="240" w:lineRule="auto"/>
              <w:jc w:val="both"/>
              <w:rPr>
                <w:rFonts w:cstheme="minorHAnsi"/>
                <w:sz w:val="18"/>
                <w:szCs w:val="18"/>
                <w:lang w:val="en-GB"/>
              </w:rPr>
            </w:pPr>
          </w:p>
        </w:tc>
        <w:tc>
          <w:tcPr>
            <w:tcW w:w="1777" w:type="dxa"/>
            <w:shd w:val="clear" w:color="auto" w:fill="auto"/>
          </w:tcPr>
          <w:p w:rsidR="0046364B" w:rsidRPr="0055448D" w:rsidRDefault="0046364B" w:rsidP="00AA569A">
            <w:pPr>
              <w:spacing w:line="240" w:lineRule="auto"/>
              <w:jc w:val="both"/>
              <w:rPr>
                <w:rFonts w:cstheme="minorHAnsi"/>
                <w:sz w:val="18"/>
                <w:szCs w:val="18"/>
                <w:lang w:val="en-GB"/>
              </w:rPr>
            </w:pPr>
            <w:r w:rsidRPr="0055448D">
              <w:rPr>
                <w:rFonts w:cstheme="minorHAnsi"/>
                <w:sz w:val="18"/>
                <w:szCs w:val="18"/>
                <w:lang w:val="en-GB"/>
              </w:rPr>
              <w:t>-</w:t>
            </w:r>
          </w:p>
        </w:tc>
        <w:tc>
          <w:tcPr>
            <w:tcW w:w="2008" w:type="dxa"/>
            <w:shd w:val="clear" w:color="auto" w:fill="auto"/>
          </w:tcPr>
          <w:p w:rsidR="0046364B" w:rsidRPr="0055448D" w:rsidRDefault="0046364B" w:rsidP="0046364B">
            <w:pPr>
              <w:jc w:val="both"/>
              <w:rPr>
                <w:rFonts w:cstheme="minorHAnsi"/>
                <w:iCs/>
                <w:sz w:val="18"/>
                <w:szCs w:val="18"/>
                <w:lang w:val="en-GB"/>
              </w:rPr>
            </w:pPr>
          </w:p>
          <w:p w:rsidR="0046364B" w:rsidRPr="0055448D" w:rsidRDefault="0046364B" w:rsidP="0046364B">
            <w:pPr>
              <w:jc w:val="both"/>
              <w:rPr>
                <w:rFonts w:cstheme="minorHAnsi"/>
                <w:sz w:val="18"/>
                <w:szCs w:val="18"/>
                <w:lang w:val="en-GB"/>
              </w:rPr>
            </w:pPr>
            <w:r w:rsidRPr="0055448D">
              <w:rPr>
                <w:rFonts w:cstheme="minorHAnsi"/>
                <w:iCs/>
                <w:sz w:val="18"/>
                <w:szCs w:val="18"/>
                <w:lang w:val="en-GB"/>
              </w:rPr>
              <w:t>LGU</w:t>
            </w:r>
          </w:p>
        </w:tc>
      </w:tr>
      <w:tr w:rsidR="00190C31" w:rsidRPr="0055448D" w:rsidTr="00AA569A">
        <w:tc>
          <w:tcPr>
            <w:tcW w:w="2587" w:type="dxa"/>
            <w:shd w:val="clear" w:color="auto" w:fill="auto"/>
          </w:tcPr>
          <w:p w:rsidR="00190C31" w:rsidRPr="0055448D" w:rsidRDefault="0046364B" w:rsidP="00AA569A">
            <w:pPr>
              <w:spacing w:line="240" w:lineRule="auto"/>
              <w:jc w:val="both"/>
              <w:rPr>
                <w:rFonts w:cstheme="minorHAnsi"/>
                <w:b/>
                <w:i/>
                <w:sz w:val="18"/>
                <w:szCs w:val="18"/>
                <w:lang w:val="en-GB"/>
              </w:rPr>
            </w:pPr>
            <w:r w:rsidRPr="0055448D">
              <w:rPr>
                <w:rFonts w:cstheme="minorHAnsi"/>
                <w:b/>
                <w:i/>
                <w:sz w:val="18"/>
                <w:szCs w:val="18"/>
                <w:lang w:val="en-GB"/>
              </w:rPr>
              <w:t>Total</w:t>
            </w:r>
          </w:p>
        </w:tc>
        <w:tc>
          <w:tcPr>
            <w:tcW w:w="1823" w:type="dxa"/>
            <w:shd w:val="clear" w:color="auto" w:fill="auto"/>
          </w:tcPr>
          <w:p w:rsidR="00A241AD" w:rsidRPr="0055448D" w:rsidRDefault="00A241AD" w:rsidP="00A241AD">
            <w:pPr>
              <w:spacing w:line="240" w:lineRule="auto"/>
              <w:jc w:val="both"/>
              <w:rPr>
                <w:rFonts w:cstheme="minorHAnsi"/>
                <w:sz w:val="18"/>
                <w:szCs w:val="18"/>
                <w:lang w:val="en-GB"/>
              </w:rPr>
            </w:pPr>
            <w:r w:rsidRPr="0055448D">
              <w:rPr>
                <w:rFonts w:cstheme="minorHAnsi"/>
                <w:sz w:val="18"/>
                <w:szCs w:val="18"/>
                <w:lang w:val="en-GB"/>
              </w:rPr>
              <w:t>93450000 AMD</w:t>
            </w:r>
          </w:p>
          <w:p w:rsidR="00190C31" w:rsidRPr="0055448D" w:rsidRDefault="00A241AD" w:rsidP="00A241AD">
            <w:pPr>
              <w:spacing w:line="240" w:lineRule="auto"/>
              <w:jc w:val="both"/>
              <w:rPr>
                <w:rFonts w:cstheme="minorHAnsi"/>
                <w:sz w:val="18"/>
                <w:szCs w:val="18"/>
                <w:lang w:val="en-GB"/>
              </w:rPr>
            </w:pPr>
            <w:r w:rsidRPr="0055448D">
              <w:rPr>
                <w:rFonts w:cstheme="minorHAnsi"/>
                <w:sz w:val="18"/>
                <w:szCs w:val="18"/>
                <w:lang w:val="en-GB"/>
              </w:rPr>
              <w:t>882000 Euro</w:t>
            </w:r>
          </w:p>
        </w:tc>
        <w:tc>
          <w:tcPr>
            <w:tcW w:w="1257" w:type="dxa"/>
            <w:shd w:val="clear" w:color="auto" w:fill="auto"/>
          </w:tcPr>
          <w:p w:rsidR="00190C31" w:rsidRPr="0055448D" w:rsidRDefault="00190C31" w:rsidP="00AA569A">
            <w:pPr>
              <w:spacing w:line="240" w:lineRule="auto"/>
              <w:jc w:val="both"/>
              <w:rPr>
                <w:rFonts w:cstheme="minorHAnsi"/>
                <w:sz w:val="18"/>
                <w:szCs w:val="18"/>
                <w:lang w:val="en-GB"/>
              </w:rPr>
            </w:pPr>
          </w:p>
        </w:tc>
        <w:tc>
          <w:tcPr>
            <w:tcW w:w="1215" w:type="dxa"/>
            <w:shd w:val="clear" w:color="auto" w:fill="auto"/>
          </w:tcPr>
          <w:p w:rsidR="00190C31" w:rsidRPr="0055448D" w:rsidRDefault="00190C31" w:rsidP="00AA569A">
            <w:pPr>
              <w:spacing w:line="240" w:lineRule="auto"/>
              <w:jc w:val="both"/>
              <w:rPr>
                <w:rFonts w:cstheme="minorHAnsi"/>
                <w:sz w:val="18"/>
                <w:szCs w:val="18"/>
                <w:lang w:val="en-GB"/>
              </w:rPr>
            </w:pPr>
          </w:p>
        </w:tc>
        <w:tc>
          <w:tcPr>
            <w:tcW w:w="2866" w:type="dxa"/>
            <w:shd w:val="clear" w:color="auto" w:fill="auto"/>
          </w:tcPr>
          <w:p w:rsidR="00190C31" w:rsidRPr="0055448D" w:rsidRDefault="00190C31" w:rsidP="00AA569A">
            <w:pPr>
              <w:spacing w:line="240" w:lineRule="auto"/>
              <w:jc w:val="both"/>
              <w:rPr>
                <w:rFonts w:cstheme="minorHAnsi"/>
                <w:sz w:val="18"/>
                <w:szCs w:val="18"/>
                <w:lang w:val="en-GB"/>
              </w:rPr>
            </w:pPr>
          </w:p>
        </w:tc>
        <w:tc>
          <w:tcPr>
            <w:tcW w:w="1227" w:type="dxa"/>
            <w:shd w:val="clear" w:color="auto" w:fill="auto"/>
          </w:tcPr>
          <w:p w:rsidR="00190C31" w:rsidRPr="0055448D" w:rsidRDefault="00190C31" w:rsidP="00AA569A">
            <w:pPr>
              <w:spacing w:line="240" w:lineRule="auto"/>
              <w:jc w:val="both"/>
              <w:rPr>
                <w:rFonts w:cstheme="minorHAnsi"/>
                <w:sz w:val="18"/>
                <w:szCs w:val="18"/>
                <w:lang w:val="en-GB"/>
              </w:rPr>
            </w:pPr>
          </w:p>
        </w:tc>
        <w:tc>
          <w:tcPr>
            <w:tcW w:w="1777" w:type="dxa"/>
            <w:shd w:val="clear" w:color="auto" w:fill="auto"/>
          </w:tcPr>
          <w:p w:rsidR="00190C31" w:rsidRPr="0055448D" w:rsidRDefault="00190C31" w:rsidP="00AA569A">
            <w:pPr>
              <w:jc w:val="both"/>
              <w:rPr>
                <w:rFonts w:cstheme="minorHAnsi"/>
                <w:sz w:val="18"/>
                <w:szCs w:val="18"/>
                <w:lang w:val="en-GB"/>
              </w:rPr>
            </w:pPr>
          </w:p>
        </w:tc>
        <w:tc>
          <w:tcPr>
            <w:tcW w:w="2008" w:type="dxa"/>
            <w:shd w:val="clear" w:color="auto" w:fill="auto"/>
          </w:tcPr>
          <w:p w:rsidR="00190C31" w:rsidRPr="0055448D" w:rsidRDefault="00190C31" w:rsidP="00AA569A">
            <w:pPr>
              <w:spacing w:line="240" w:lineRule="auto"/>
              <w:jc w:val="both"/>
              <w:rPr>
                <w:rFonts w:cstheme="minorHAnsi"/>
                <w:sz w:val="18"/>
                <w:szCs w:val="18"/>
                <w:lang w:val="en-GB"/>
              </w:rPr>
            </w:pPr>
          </w:p>
        </w:tc>
      </w:tr>
    </w:tbl>
    <w:p w:rsidR="00190C31" w:rsidRPr="0055448D" w:rsidRDefault="00190C31" w:rsidP="00190C31">
      <w:pPr>
        <w:pStyle w:val="a3"/>
        <w:spacing w:after="0" w:line="240" w:lineRule="auto"/>
        <w:ind w:left="0"/>
        <w:rPr>
          <w:rFonts w:cstheme="minorHAnsi"/>
          <w:b/>
        </w:rPr>
      </w:pPr>
    </w:p>
    <w:p w:rsidR="0055448D" w:rsidRPr="0055448D" w:rsidRDefault="0055448D">
      <w:pPr>
        <w:rPr>
          <w:rFonts w:eastAsiaTheme="majorEastAsia" w:cstheme="minorHAnsi"/>
          <w:b/>
          <w:bCs/>
          <w:color w:val="365F91" w:themeColor="accent1" w:themeShade="BF"/>
          <w:sz w:val="28"/>
          <w:szCs w:val="28"/>
          <w:lang w:val="en-GB" w:eastAsia="en-US"/>
        </w:rPr>
      </w:pPr>
      <w:r w:rsidRPr="0055448D">
        <w:rPr>
          <w:rFonts w:cstheme="minorHAnsi"/>
          <w:lang w:val="en-GB"/>
        </w:rPr>
        <w:br w:type="page"/>
      </w:r>
    </w:p>
    <w:p w:rsidR="00190C31" w:rsidRPr="0055448D" w:rsidRDefault="00815DC3" w:rsidP="00C03AEF">
      <w:pPr>
        <w:pStyle w:val="1"/>
        <w:numPr>
          <w:ilvl w:val="0"/>
          <w:numId w:val="5"/>
        </w:numPr>
        <w:rPr>
          <w:rFonts w:asciiTheme="minorHAnsi" w:hAnsiTheme="minorHAnsi" w:cstheme="minorHAnsi"/>
        </w:rPr>
      </w:pPr>
      <w:bookmarkStart w:id="33" w:name="_Toc2217777"/>
      <w:r w:rsidRPr="0055448D">
        <w:rPr>
          <w:rFonts w:asciiTheme="minorHAnsi" w:hAnsiTheme="minorHAnsi" w:cstheme="minorHAnsi"/>
        </w:rPr>
        <w:t xml:space="preserve">Monitoring </w:t>
      </w:r>
      <w:r w:rsidR="0046364B" w:rsidRPr="0055448D">
        <w:rPr>
          <w:rFonts w:asciiTheme="minorHAnsi" w:hAnsiTheme="minorHAnsi" w:cstheme="minorHAnsi"/>
        </w:rPr>
        <w:t>Mechanisms</w:t>
      </w:r>
      <w:bookmarkEnd w:id="33"/>
    </w:p>
    <w:p w:rsidR="00190C31" w:rsidRPr="0055448D" w:rsidRDefault="00190C31" w:rsidP="00190C31">
      <w:pPr>
        <w:pStyle w:val="a3"/>
        <w:spacing w:after="0" w:line="240" w:lineRule="auto"/>
        <w:ind w:left="0"/>
        <w:rPr>
          <w:rFonts w:cstheme="minorHAnsi"/>
          <w:b/>
          <w:sz w:val="32"/>
        </w:rPr>
      </w:pPr>
    </w:p>
    <w:p w:rsidR="00190C31" w:rsidRPr="0055448D" w:rsidRDefault="0046364B" w:rsidP="00190C31">
      <w:pPr>
        <w:rPr>
          <w:rFonts w:eastAsia="Times New Roman" w:cstheme="minorHAnsi"/>
          <w:b/>
          <w:lang w:val="en-GB"/>
        </w:rPr>
      </w:pPr>
      <w:r w:rsidRPr="0055448D">
        <w:rPr>
          <w:rFonts w:eastAsia="Times New Roman" w:cstheme="minorHAnsi"/>
          <w:b/>
          <w:lang w:val="en-GB"/>
        </w:rPr>
        <w:t>Table</w:t>
      </w:r>
      <w:r w:rsidR="00190C31" w:rsidRPr="0055448D">
        <w:rPr>
          <w:rFonts w:eastAsia="Times New Roman" w:cstheme="minorHAnsi"/>
          <w:b/>
          <w:lang w:val="en-GB"/>
        </w:rPr>
        <w:t xml:space="preserve"> 12. </w:t>
      </w:r>
      <w:r w:rsidRPr="0055448D">
        <w:rPr>
          <w:rFonts w:eastAsia="Times New Roman" w:cstheme="minorHAnsi"/>
          <w:b/>
          <w:lang w:val="en-GB"/>
        </w:rPr>
        <w:t>Internal monitoring plan of the actions presented in Table 11</w:t>
      </w:r>
    </w:p>
    <w:p w:rsidR="00190C31" w:rsidRPr="0055448D" w:rsidRDefault="00190C31" w:rsidP="00190C31">
      <w:pPr>
        <w:pStyle w:val="11"/>
        <w:spacing w:after="0"/>
        <w:rPr>
          <w:rFonts w:asciiTheme="minorHAnsi" w:hAnsiTheme="minorHAnsi" w:cstheme="minorHAnsi"/>
          <w:b/>
          <w:i/>
          <w:iCs/>
          <w:color w:val="1F497D"/>
          <w:szCs w:val="22"/>
        </w:rPr>
      </w:pPr>
    </w:p>
    <w:tbl>
      <w:tblPr>
        <w:tblW w:w="1474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695"/>
        <w:gridCol w:w="2173"/>
        <w:gridCol w:w="2417"/>
        <w:gridCol w:w="2586"/>
        <w:gridCol w:w="2840"/>
      </w:tblGrid>
      <w:tr w:rsidR="00D175D2" w:rsidRPr="0055448D" w:rsidTr="000F2E1C">
        <w:tc>
          <w:tcPr>
            <w:tcW w:w="3030" w:type="dxa"/>
            <w:shd w:val="clear" w:color="auto" w:fill="BDD6EE"/>
          </w:tcPr>
          <w:p w:rsidR="00D175D2" w:rsidRPr="0055448D" w:rsidRDefault="00D175D2" w:rsidP="00533C79">
            <w:pPr>
              <w:jc w:val="center"/>
              <w:rPr>
                <w:rFonts w:cstheme="minorHAnsi"/>
                <w:b/>
                <w:i/>
                <w:sz w:val="18"/>
                <w:szCs w:val="18"/>
                <w:lang w:val="en-GB"/>
              </w:rPr>
            </w:pPr>
            <w:r w:rsidRPr="0055448D">
              <w:rPr>
                <w:rFonts w:cstheme="minorHAnsi"/>
                <w:b/>
                <w:i/>
                <w:sz w:val="18"/>
                <w:szCs w:val="18"/>
                <w:lang w:val="en-GB"/>
              </w:rPr>
              <w:t>Actions/</w:t>
            </w:r>
          </w:p>
          <w:p w:rsidR="00D175D2" w:rsidRPr="0055448D" w:rsidRDefault="00D175D2" w:rsidP="00533C79">
            <w:pPr>
              <w:jc w:val="center"/>
              <w:rPr>
                <w:rFonts w:cstheme="minorHAnsi"/>
                <w:b/>
                <w:i/>
                <w:sz w:val="18"/>
                <w:szCs w:val="18"/>
                <w:lang w:val="en-GB"/>
              </w:rPr>
            </w:pPr>
            <w:r w:rsidRPr="0055448D">
              <w:rPr>
                <w:rFonts w:cstheme="minorHAnsi"/>
                <w:b/>
                <w:i/>
                <w:sz w:val="18"/>
                <w:szCs w:val="18"/>
                <w:lang w:val="en-GB"/>
              </w:rPr>
              <w:t>Project ideas</w:t>
            </w:r>
          </w:p>
        </w:tc>
        <w:tc>
          <w:tcPr>
            <w:tcW w:w="1695" w:type="dxa"/>
            <w:shd w:val="clear" w:color="auto" w:fill="BDD6EE"/>
          </w:tcPr>
          <w:p w:rsidR="00D175D2" w:rsidRPr="0055448D" w:rsidRDefault="00D175D2" w:rsidP="00533C79">
            <w:pPr>
              <w:jc w:val="center"/>
              <w:rPr>
                <w:rFonts w:cstheme="minorHAnsi"/>
                <w:b/>
                <w:i/>
                <w:sz w:val="18"/>
                <w:szCs w:val="18"/>
                <w:lang w:val="en-GB"/>
              </w:rPr>
            </w:pPr>
            <w:r w:rsidRPr="0055448D">
              <w:rPr>
                <w:rFonts w:cstheme="minorHAnsi"/>
                <w:b/>
                <w:i/>
                <w:sz w:val="18"/>
                <w:szCs w:val="18"/>
                <w:lang w:val="en-GB"/>
              </w:rPr>
              <w:t>Duration (start/end)</w:t>
            </w:r>
          </w:p>
        </w:tc>
        <w:tc>
          <w:tcPr>
            <w:tcW w:w="2173" w:type="dxa"/>
            <w:shd w:val="clear" w:color="auto" w:fill="BDD6EE"/>
          </w:tcPr>
          <w:p w:rsidR="00D175D2" w:rsidRPr="0055448D" w:rsidRDefault="00D175D2" w:rsidP="00AA569A">
            <w:pPr>
              <w:spacing w:line="240" w:lineRule="auto"/>
              <w:jc w:val="center"/>
              <w:rPr>
                <w:rFonts w:cstheme="minorHAnsi"/>
                <w:b/>
                <w:i/>
                <w:sz w:val="18"/>
                <w:szCs w:val="18"/>
                <w:lang w:val="en-GB"/>
              </w:rPr>
            </w:pPr>
            <w:r w:rsidRPr="0055448D">
              <w:rPr>
                <w:rFonts w:cstheme="minorHAnsi"/>
                <w:b/>
                <w:i/>
                <w:sz w:val="18"/>
                <w:szCs w:val="18"/>
                <w:lang w:val="en-GB"/>
              </w:rPr>
              <w:t>Expected results</w:t>
            </w:r>
          </w:p>
          <w:p w:rsidR="00D175D2" w:rsidRPr="0055448D" w:rsidRDefault="00D175D2" w:rsidP="00D175D2">
            <w:pPr>
              <w:spacing w:line="240" w:lineRule="auto"/>
              <w:jc w:val="center"/>
              <w:rPr>
                <w:rFonts w:cstheme="minorHAnsi"/>
                <w:b/>
                <w:i/>
                <w:sz w:val="18"/>
                <w:szCs w:val="18"/>
                <w:lang w:val="en-GB"/>
              </w:rPr>
            </w:pPr>
            <w:r w:rsidRPr="0055448D">
              <w:rPr>
                <w:rFonts w:cstheme="minorHAnsi"/>
                <w:b/>
                <w:i/>
                <w:sz w:val="18"/>
                <w:szCs w:val="18"/>
                <w:lang w:val="en-GB"/>
              </w:rPr>
              <w:t>1-6</w:t>
            </w:r>
            <w:r w:rsidRPr="0055448D">
              <w:rPr>
                <w:rFonts w:cstheme="minorHAnsi"/>
                <w:b/>
                <w:i/>
                <w:sz w:val="18"/>
                <w:szCs w:val="18"/>
                <w:vertAlign w:val="superscript"/>
                <w:lang w:val="en-GB"/>
              </w:rPr>
              <w:t>th</w:t>
            </w:r>
            <w:r w:rsidRPr="0055448D">
              <w:rPr>
                <w:rFonts w:cstheme="minorHAnsi"/>
                <w:b/>
                <w:i/>
                <w:sz w:val="18"/>
                <w:szCs w:val="18"/>
                <w:lang w:val="en-GB"/>
              </w:rPr>
              <w:t xml:space="preserve"> months</w:t>
            </w:r>
          </w:p>
        </w:tc>
        <w:tc>
          <w:tcPr>
            <w:tcW w:w="2417" w:type="dxa"/>
            <w:shd w:val="clear" w:color="auto" w:fill="BDD6EE"/>
          </w:tcPr>
          <w:p w:rsidR="00D175D2" w:rsidRPr="0055448D" w:rsidRDefault="00D175D2" w:rsidP="00D175D2">
            <w:pPr>
              <w:spacing w:line="240" w:lineRule="auto"/>
              <w:jc w:val="center"/>
              <w:rPr>
                <w:rFonts w:cstheme="minorHAnsi"/>
                <w:b/>
                <w:i/>
                <w:sz w:val="18"/>
                <w:szCs w:val="18"/>
                <w:lang w:val="en-GB"/>
              </w:rPr>
            </w:pPr>
            <w:r w:rsidRPr="0055448D">
              <w:rPr>
                <w:rFonts w:cstheme="minorHAnsi"/>
                <w:b/>
                <w:i/>
                <w:sz w:val="18"/>
                <w:szCs w:val="18"/>
                <w:lang w:val="en-GB"/>
              </w:rPr>
              <w:t>Expected results</w:t>
            </w:r>
          </w:p>
          <w:p w:rsidR="00D175D2" w:rsidRPr="0055448D" w:rsidRDefault="00D175D2" w:rsidP="00D175D2">
            <w:pPr>
              <w:spacing w:line="240" w:lineRule="auto"/>
              <w:jc w:val="center"/>
              <w:rPr>
                <w:rFonts w:cstheme="minorHAnsi"/>
                <w:b/>
                <w:i/>
                <w:sz w:val="18"/>
                <w:szCs w:val="18"/>
                <w:lang w:val="en-GB"/>
              </w:rPr>
            </w:pPr>
            <w:r w:rsidRPr="0055448D">
              <w:rPr>
                <w:rFonts w:cstheme="minorHAnsi"/>
                <w:b/>
                <w:i/>
                <w:sz w:val="18"/>
                <w:szCs w:val="18"/>
                <w:lang w:val="en-GB"/>
              </w:rPr>
              <w:t>6-12</w:t>
            </w:r>
            <w:r w:rsidRPr="0055448D">
              <w:rPr>
                <w:rFonts w:cstheme="minorHAnsi"/>
                <w:b/>
                <w:i/>
                <w:sz w:val="18"/>
                <w:szCs w:val="18"/>
                <w:vertAlign w:val="superscript"/>
                <w:lang w:val="en-GB"/>
              </w:rPr>
              <w:t>th</w:t>
            </w:r>
            <w:r w:rsidRPr="0055448D">
              <w:rPr>
                <w:rFonts w:cstheme="minorHAnsi"/>
                <w:b/>
                <w:i/>
                <w:sz w:val="18"/>
                <w:szCs w:val="18"/>
                <w:lang w:val="en-GB"/>
              </w:rPr>
              <w:t xml:space="preserve"> months</w:t>
            </w:r>
          </w:p>
        </w:tc>
        <w:tc>
          <w:tcPr>
            <w:tcW w:w="2586" w:type="dxa"/>
            <w:shd w:val="clear" w:color="auto" w:fill="BDD6EE"/>
          </w:tcPr>
          <w:p w:rsidR="00D175D2" w:rsidRPr="0055448D" w:rsidRDefault="00D175D2" w:rsidP="00D175D2">
            <w:pPr>
              <w:spacing w:line="240" w:lineRule="auto"/>
              <w:jc w:val="center"/>
              <w:rPr>
                <w:rFonts w:cstheme="minorHAnsi"/>
                <w:b/>
                <w:i/>
                <w:sz w:val="18"/>
                <w:szCs w:val="18"/>
                <w:lang w:val="en-GB"/>
              </w:rPr>
            </w:pPr>
            <w:r w:rsidRPr="0055448D">
              <w:rPr>
                <w:rFonts w:cstheme="minorHAnsi"/>
                <w:b/>
                <w:i/>
                <w:sz w:val="18"/>
                <w:szCs w:val="18"/>
                <w:lang w:val="en-GB"/>
              </w:rPr>
              <w:t>Expected results</w:t>
            </w:r>
          </w:p>
          <w:p w:rsidR="00D175D2" w:rsidRPr="0055448D" w:rsidRDefault="00D175D2" w:rsidP="00D175D2">
            <w:pPr>
              <w:spacing w:line="240" w:lineRule="auto"/>
              <w:jc w:val="center"/>
              <w:rPr>
                <w:rFonts w:cstheme="minorHAnsi"/>
                <w:b/>
                <w:i/>
                <w:sz w:val="18"/>
                <w:szCs w:val="18"/>
                <w:lang w:val="en-GB"/>
              </w:rPr>
            </w:pPr>
            <w:r w:rsidRPr="0055448D">
              <w:rPr>
                <w:rFonts w:cstheme="minorHAnsi"/>
                <w:b/>
                <w:i/>
                <w:sz w:val="18"/>
                <w:szCs w:val="18"/>
                <w:lang w:val="en-GB"/>
              </w:rPr>
              <w:t>12-18</w:t>
            </w:r>
            <w:r w:rsidRPr="0055448D">
              <w:rPr>
                <w:rFonts w:cstheme="minorHAnsi"/>
                <w:b/>
                <w:i/>
                <w:sz w:val="18"/>
                <w:szCs w:val="18"/>
                <w:vertAlign w:val="superscript"/>
                <w:lang w:val="en-GB"/>
              </w:rPr>
              <w:t>th</w:t>
            </w:r>
            <w:r w:rsidRPr="0055448D">
              <w:rPr>
                <w:rFonts w:cstheme="minorHAnsi"/>
                <w:b/>
                <w:i/>
                <w:sz w:val="18"/>
                <w:szCs w:val="18"/>
                <w:lang w:val="en-GB"/>
              </w:rPr>
              <w:t xml:space="preserve"> months</w:t>
            </w:r>
          </w:p>
        </w:tc>
        <w:tc>
          <w:tcPr>
            <w:tcW w:w="2840" w:type="dxa"/>
            <w:shd w:val="clear" w:color="auto" w:fill="BDD6EE"/>
          </w:tcPr>
          <w:p w:rsidR="00D175D2" w:rsidRPr="0055448D" w:rsidRDefault="00D175D2" w:rsidP="00D175D2">
            <w:pPr>
              <w:spacing w:line="240" w:lineRule="auto"/>
              <w:jc w:val="center"/>
              <w:rPr>
                <w:rFonts w:cstheme="minorHAnsi"/>
                <w:b/>
                <w:i/>
                <w:sz w:val="18"/>
                <w:szCs w:val="18"/>
                <w:lang w:val="en-GB"/>
              </w:rPr>
            </w:pPr>
            <w:r w:rsidRPr="0055448D">
              <w:rPr>
                <w:rFonts w:cstheme="minorHAnsi"/>
                <w:b/>
                <w:i/>
                <w:sz w:val="18"/>
                <w:szCs w:val="18"/>
                <w:lang w:val="en-GB"/>
              </w:rPr>
              <w:t>Expected results</w:t>
            </w:r>
          </w:p>
          <w:p w:rsidR="00D175D2" w:rsidRPr="0055448D" w:rsidRDefault="00D175D2" w:rsidP="00D175D2">
            <w:pPr>
              <w:spacing w:line="240" w:lineRule="auto"/>
              <w:jc w:val="center"/>
              <w:rPr>
                <w:rFonts w:cstheme="minorHAnsi"/>
                <w:b/>
                <w:i/>
                <w:sz w:val="18"/>
                <w:szCs w:val="18"/>
                <w:lang w:val="en-GB"/>
              </w:rPr>
            </w:pPr>
            <w:r w:rsidRPr="0055448D">
              <w:rPr>
                <w:rFonts w:cstheme="minorHAnsi"/>
                <w:b/>
                <w:i/>
                <w:sz w:val="18"/>
                <w:szCs w:val="18"/>
                <w:lang w:val="en-GB"/>
              </w:rPr>
              <w:t>18-24</w:t>
            </w:r>
            <w:r w:rsidRPr="0055448D">
              <w:rPr>
                <w:rFonts w:cstheme="minorHAnsi"/>
                <w:b/>
                <w:i/>
                <w:sz w:val="18"/>
                <w:szCs w:val="18"/>
                <w:vertAlign w:val="superscript"/>
                <w:lang w:val="en-GB"/>
              </w:rPr>
              <w:t>th</w:t>
            </w:r>
            <w:r w:rsidRPr="0055448D">
              <w:rPr>
                <w:rFonts w:cstheme="minorHAnsi"/>
                <w:b/>
                <w:i/>
                <w:sz w:val="18"/>
                <w:szCs w:val="18"/>
                <w:lang w:val="en-GB"/>
              </w:rPr>
              <w:t xml:space="preserve"> months</w:t>
            </w:r>
          </w:p>
        </w:tc>
      </w:tr>
      <w:tr w:rsidR="00CD72ED" w:rsidRPr="0055448D" w:rsidTr="000F2E1C">
        <w:tc>
          <w:tcPr>
            <w:tcW w:w="3030" w:type="dxa"/>
            <w:shd w:val="clear" w:color="auto" w:fill="auto"/>
          </w:tcPr>
          <w:p w:rsidR="00CD72ED" w:rsidRPr="0055448D" w:rsidRDefault="00867ACD" w:rsidP="00533C79">
            <w:pPr>
              <w:rPr>
                <w:rFonts w:cstheme="minorHAnsi"/>
                <w:sz w:val="18"/>
                <w:szCs w:val="18"/>
                <w:lang w:val="en-GB"/>
              </w:rPr>
            </w:pPr>
            <w:r w:rsidRPr="0055448D">
              <w:rPr>
                <w:rFonts w:cstheme="minorHAnsi"/>
                <w:sz w:val="18"/>
                <w:szCs w:val="18"/>
                <w:lang w:val="en-GB"/>
              </w:rPr>
              <w:t>1</w:t>
            </w:r>
            <w:r w:rsidR="00A91062" w:rsidRPr="0055448D">
              <w:rPr>
                <w:rFonts w:ascii="Cambria Math" w:hAnsi="Cambria Math" w:cs="Cambria Math"/>
                <w:sz w:val="18"/>
                <w:szCs w:val="18"/>
                <w:lang w:val="en-GB"/>
              </w:rPr>
              <w:t>․</w:t>
            </w:r>
            <w:r w:rsidR="00A91062" w:rsidRPr="0055448D">
              <w:rPr>
                <w:rFonts w:cstheme="minorHAnsi"/>
                <w:sz w:val="18"/>
                <w:szCs w:val="18"/>
                <w:lang w:val="en-GB"/>
              </w:rPr>
              <w:t>1</w:t>
            </w:r>
            <w:r w:rsidRPr="0055448D">
              <w:rPr>
                <w:rFonts w:cstheme="minorHAnsi"/>
                <w:sz w:val="18"/>
                <w:szCs w:val="18"/>
                <w:lang w:val="en-GB"/>
              </w:rPr>
              <w:t xml:space="preserve">  </w:t>
            </w:r>
            <w:r w:rsidR="00A91062" w:rsidRPr="0055448D">
              <w:rPr>
                <w:rFonts w:cstheme="minorHAnsi"/>
                <w:sz w:val="18"/>
                <w:szCs w:val="18"/>
                <w:lang w:val="en-GB"/>
              </w:rPr>
              <w:t>Development of an investment package for the construction of a photovoltaic station in the area of 2.38000 hectares of energy significance, publication on the website for attracting investors</w:t>
            </w:r>
          </w:p>
        </w:tc>
        <w:tc>
          <w:tcPr>
            <w:tcW w:w="1695" w:type="dxa"/>
            <w:shd w:val="clear" w:color="auto" w:fill="auto"/>
          </w:tcPr>
          <w:p w:rsidR="00A91062" w:rsidRPr="0055448D" w:rsidRDefault="00A91062" w:rsidP="00A91062">
            <w:pPr>
              <w:jc w:val="both"/>
              <w:rPr>
                <w:rFonts w:cstheme="minorHAnsi"/>
                <w:sz w:val="18"/>
                <w:szCs w:val="18"/>
                <w:lang w:val="en-GB"/>
              </w:rPr>
            </w:pPr>
            <w:r w:rsidRPr="0055448D">
              <w:rPr>
                <w:rFonts w:cstheme="minorHAnsi"/>
                <w:sz w:val="18"/>
                <w:szCs w:val="18"/>
                <w:lang w:val="en-GB"/>
              </w:rPr>
              <w:t>01</w:t>
            </w:r>
            <w:r w:rsidRPr="0055448D">
              <w:rPr>
                <w:rFonts w:ascii="Cambria Math" w:hAnsi="Cambria Math" w:cs="Cambria Math"/>
                <w:sz w:val="18"/>
                <w:szCs w:val="18"/>
                <w:lang w:val="en-GB"/>
              </w:rPr>
              <w:t>․</w:t>
            </w:r>
            <w:r w:rsidRPr="0055448D">
              <w:rPr>
                <w:rFonts w:cstheme="minorHAnsi"/>
                <w:sz w:val="18"/>
                <w:szCs w:val="18"/>
                <w:lang w:val="en-GB"/>
              </w:rPr>
              <w:t>05</w:t>
            </w:r>
            <w:r w:rsidRPr="0055448D">
              <w:rPr>
                <w:rFonts w:ascii="Cambria Math" w:hAnsi="Cambria Math" w:cs="Cambria Math"/>
                <w:sz w:val="18"/>
                <w:szCs w:val="18"/>
                <w:lang w:val="en-GB"/>
              </w:rPr>
              <w:t>․</w:t>
            </w:r>
            <w:r w:rsidRPr="0055448D">
              <w:rPr>
                <w:rFonts w:cstheme="minorHAnsi"/>
                <w:sz w:val="18"/>
                <w:szCs w:val="18"/>
                <w:lang w:val="en-GB"/>
              </w:rPr>
              <w:t>2019</w:t>
            </w:r>
          </w:p>
          <w:p w:rsidR="00A91062" w:rsidRPr="0055448D" w:rsidRDefault="00A91062" w:rsidP="00A91062">
            <w:pPr>
              <w:jc w:val="both"/>
              <w:rPr>
                <w:rFonts w:cstheme="minorHAnsi"/>
                <w:sz w:val="18"/>
                <w:szCs w:val="18"/>
                <w:lang w:val="en-GB"/>
              </w:rPr>
            </w:pPr>
            <w:r w:rsidRPr="0055448D">
              <w:rPr>
                <w:rFonts w:cstheme="minorHAnsi"/>
                <w:sz w:val="18"/>
                <w:szCs w:val="18"/>
                <w:lang w:val="en-GB"/>
              </w:rPr>
              <w:t>01</w:t>
            </w:r>
            <w:r w:rsidRPr="0055448D">
              <w:rPr>
                <w:rFonts w:ascii="Cambria Math" w:hAnsi="Cambria Math" w:cs="Cambria Math"/>
                <w:sz w:val="18"/>
                <w:szCs w:val="18"/>
                <w:lang w:val="en-GB"/>
              </w:rPr>
              <w:t>․</w:t>
            </w:r>
            <w:r w:rsidRPr="0055448D">
              <w:rPr>
                <w:rFonts w:cstheme="minorHAnsi"/>
                <w:sz w:val="18"/>
                <w:szCs w:val="18"/>
                <w:lang w:val="en-GB"/>
              </w:rPr>
              <w:t>12</w:t>
            </w:r>
            <w:r w:rsidRPr="0055448D">
              <w:rPr>
                <w:rFonts w:ascii="Cambria Math" w:hAnsi="Cambria Math" w:cs="Cambria Math"/>
                <w:sz w:val="18"/>
                <w:szCs w:val="18"/>
                <w:lang w:val="en-GB"/>
              </w:rPr>
              <w:t>․</w:t>
            </w:r>
            <w:r w:rsidRPr="0055448D">
              <w:rPr>
                <w:rFonts w:cstheme="minorHAnsi"/>
                <w:sz w:val="18"/>
                <w:szCs w:val="18"/>
                <w:lang w:val="en-GB"/>
              </w:rPr>
              <w:t>2019</w:t>
            </w:r>
          </w:p>
          <w:p w:rsidR="00CD72ED" w:rsidRPr="0055448D" w:rsidRDefault="00CD72ED" w:rsidP="00AA569A">
            <w:pPr>
              <w:jc w:val="both"/>
              <w:rPr>
                <w:rFonts w:cstheme="minorHAnsi"/>
                <w:sz w:val="18"/>
                <w:szCs w:val="18"/>
                <w:lang w:val="en-GB"/>
              </w:rPr>
            </w:pPr>
          </w:p>
          <w:p w:rsidR="00CD72ED" w:rsidRPr="0055448D" w:rsidRDefault="00CD72ED" w:rsidP="00AA569A">
            <w:pPr>
              <w:jc w:val="both"/>
              <w:rPr>
                <w:rFonts w:cstheme="minorHAnsi"/>
                <w:sz w:val="18"/>
                <w:szCs w:val="18"/>
                <w:lang w:val="en-GB"/>
              </w:rPr>
            </w:pPr>
          </w:p>
        </w:tc>
        <w:tc>
          <w:tcPr>
            <w:tcW w:w="2173" w:type="dxa"/>
            <w:shd w:val="clear" w:color="auto" w:fill="auto"/>
          </w:tcPr>
          <w:p w:rsidR="00CD72ED" w:rsidRPr="0055448D" w:rsidRDefault="00CD72ED" w:rsidP="00D175D2">
            <w:pPr>
              <w:pStyle w:val="a3"/>
              <w:numPr>
                <w:ilvl w:val="0"/>
                <w:numId w:val="4"/>
              </w:numPr>
              <w:spacing w:line="240" w:lineRule="auto"/>
              <w:ind w:left="331"/>
              <w:rPr>
                <w:rFonts w:cstheme="minorHAnsi"/>
                <w:sz w:val="18"/>
                <w:szCs w:val="18"/>
              </w:rPr>
            </w:pPr>
            <w:r w:rsidRPr="0055448D">
              <w:rPr>
                <w:rFonts w:cstheme="minorHAnsi"/>
                <w:sz w:val="18"/>
                <w:szCs w:val="18"/>
              </w:rPr>
              <w:t>Approval of “Sustainable energy development” project</w:t>
            </w:r>
          </w:p>
        </w:tc>
        <w:tc>
          <w:tcPr>
            <w:tcW w:w="2417" w:type="dxa"/>
            <w:shd w:val="clear" w:color="auto" w:fill="auto"/>
          </w:tcPr>
          <w:p w:rsidR="00867ACD" w:rsidRPr="0055448D" w:rsidRDefault="00C07B4C" w:rsidP="00867ACD">
            <w:pPr>
              <w:pStyle w:val="a3"/>
              <w:numPr>
                <w:ilvl w:val="0"/>
                <w:numId w:val="4"/>
              </w:numPr>
              <w:spacing w:line="240" w:lineRule="auto"/>
              <w:ind w:left="342"/>
              <w:jc w:val="both"/>
              <w:rPr>
                <w:rFonts w:cstheme="minorHAnsi"/>
                <w:sz w:val="18"/>
                <w:szCs w:val="18"/>
              </w:rPr>
            </w:pPr>
            <w:r w:rsidRPr="0055448D">
              <w:rPr>
                <w:rFonts w:cstheme="minorHAnsi"/>
                <w:sz w:val="18"/>
                <w:szCs w:val="18"/>
              </w:rPr>
              <w:t>Investment portfolio available to investors</w:t>
            </w:r>
          </w:p>
          <w:p w:rsidR="00FE75E5" w:rsidRPr="0055448D" w:rsidRDefault="004B363A" w:rsidP="00FE75E5">
            <w:pPr>
              <w:pStyle w:val="a3"/>
              <w:numPr>
                <w:ilvl w:val="0"/>
                <w:numId w:val="4"/>
              </w:numPr>
              <w:spacing w:line="240" w:lineRule="auto"/>
              <w:ind w:left="342"/>
              <w:jc w:val="both"/>
              <w:rPr>
                <w:rFonts w:cstheme="minorHAnsi"/>
                <w:sz w:val="18"/>
                <w:szCs w:val="18"/>
              </w:rPr>
            </w:pPr>
            <w:r w:rsidRPr="0055448D">
              <w:rPr>
                <w:rFonts w:cstheme="minorHAnsi"/>
                <w:sz w:val="18"/>
                <w:szCs w:val="18"/>
              </w:rPr>
              <w:t>Solar photovoltaic plant with a capacity of 1391.04 kW power is being built by the investors</w:t>
            </w:r>
          </w:p>
          <w:p w:rsidR="00867ACD" w:rsidRPr="0055448D" w:rsidRDefault="00867ACD" w:rsidP="00C07B4C">
            <w:pPr>
              <w:pStyle w:val="a3"/>
              <w:spacing w:line="240" w:lineRule="auto"/>
              <w:ind w:left="342"/>
              <w:jc w:val="both"/>
              <w:rPr>
                <w:rFonts w:cstheme="minorHAnsi"/>
                <w:sz w:val="18"/>
                <w:szCs w:val="18"/>
              </w:rPr>
            </w:pPr>
          </w:p>
          <w:p w:rsidR="00CD72ED" w:rsidRPr="0055448D" w:rsidRDefault="00CD72ED" w:rsidP="00867ACD">
            <w:pPr>
              <w:spacing w:line="240" w:lineRule="auto"/>
              <w:rPr>
                <w:rFonts w:cstheme="minorHAnsi"/>
                <w:sz w:val="18"/>
                <w:szCs w:val="18"/>
                <w:lang w:val="en-GB"/>
              </w:rPr>
            </w:pPr>
          </w:p>
        </w:tc>
        <w:tc>
          <w:tcPr>
            <w:tcW w:w="2586" w:type="dxa"/>
            <w:shd w:val="clear" w:color="auto" w:fill="auto"/>
          </w:tcPr>
          <w:p w:rsidR="00CD72ED" w:rsidRPr="0055448D" w:rsidRDefault="00CD72ED" w:rsidP="00FE75E5">
            <w:pPr>
              <w:spacing w:line="240" w:lineRule="auto"/>
              <w:rPr>
                <w:rFonts w:cstheme="minorHAnsi"/>
                <w:sz w:val="18"/>
                <w:szCs w:val="18"/>
                <w:lang w:val="en-GB"/>
              </w:rPr>
            </w:pPr>
          </w:p>
        </w:tc>
        <w:tc>
          <w:tcPr>
            <w:tcW w:w="2840" w:type="dxa"/>
            <w:shd w:val="clear" w:color="auto" w:fill="auto"/>
          </w:tcPr>
          <w:p w:rsidR="00FE75E5" w:rsidRPr="0055448D" w:rsidRDefault="00C07B4C" w:rsidP="00FE75E5">
            <w:pPr>
              <w:pStyle w:val="a3"/>
              <w:numPr>
                <w:ilvl w:val="0"/>
                <w:numId w:val="4"/>
              </w:numPr>
              <w:spacing w:line="240" w:lineRule="auto"/>
              <w:ind w:left="342"/>
              <w:jc w:val="both"/>
              <w:rPr>
                <w:rFonts w:cstheme="minorHAnsi"/>
                <w:sz w:val="18"/>
                <w:szCs w:val="18"/>
              </w:rPr>
            </w:pPr>
            <w:r w:rsidRPr="0055448D">
              <w:rPr>
                <w:rFonts w:cstheme="minorHAnsi"/>
                <w:sz w:val="18"/>
                <w:szCs w:val="18"/>
              </w:rPr>
              <w:t>CO2 emission reduction</w:t>
            </w:r>
          </w:p>
          <w:p w:rsidR="00FE75E5" w:rsidRPr="0055448D" w:rsidRDefault="00FE75E5" w:rsidP="00FE75E5">
            <w:pPr>
              <w:pStyle w:val="a3"/>
              <w:spacing w:line="240" w:lineRule="auto"/>
              <w:ind w:left="342"/>
              <w:jc w:val="both"/>
              <w:rPr>
                <w:rFonts w:cstheme="minorHAnsi"/>
                <w:sz w:val="18"/>
                <w:szCs w:val="18"/>
              </w:rPr>
            </w:pPr>
            <w:r w:rsidRPr="0055448D">
              <w:rPr>
                <w:rFonts w:cstheme="minorHAnsi"/>
                <w:sz w:val="18"/>
                <w:szCs w:val="18"/>
              </w:rPr>
              <w:t xml:space="preserve"> </w:t>
            </w:r>
          </w:p>
          <w:p w:rsidR="00CD72ED" w:rsidRPr="0055448D" w:rsidRDefault="00C07B4C" w:rsidP="00C07B4C">
            <w:pPr>
              <w:pStyle w:val="a3"/>
              <w:numPr>
                <w:ilvl w:val="0"/>
                <w:numId w:val="4"/>
              </w:numPr>
              <w:spacing w:line="240" w:lineRule="auto"/>
              <w:ind w:left="342"/>
              <w:jc w:val="both"/>
              <w:rPr>
                <w:rFonts w:cstheme="minorHAnsi"/>
                <w:sz w:val="18"/>
                <w:szCs w:val="18"/>
              </w:rPr>
            </w:pPr>
            <w:r w:rsidRPr="0055448D">
              <w:rPr>
                <w:rFonts w:cstheme="minorHAnsi"/>
                <w:sz w:val="18"/>
                <w:szCs w:val="18"/>
              </w:rPr>
              <w:t>Annual solar power generation - 1853884 kWh</w:t>
            </w:r>
          </w:p>
          <w:p w:rsidR="00C07B4C" w:rsidRPr="0055448D" w:rsidRDefault="00C07B4C" w:rsidP="00C07B4C">
            <w:pPr>
              <w:pStyle w:val="a3"/>
              <w:rPr>
                <w:rFonts w:cstheme="minorHAnsi"/>
                <w:sz w:val="18"/>
                <w:szCs w:val="18"/>
              </w:rPr>
            </w:pPr>
          </w:p>
          <w:p w:rsidR="00C07B4C" w:rsidRPr="0055448D" w:rsidRDefault="00C07B4C" w:rsidP="00C07B4C">
            <w:pPr>
              <w:pStyle w:val="a3"/>
              <w:numPr>
                <w:ilvl w:val="0"/>
                <w:numId w:val="4"/>
              </w:numPr>
              <w:spacing w:line="240" w:lineRule="auto"/>
              <w:ind w:left="342"/>
              <w:jc w:val="both"/>
              <w:rPr>
                <w:rFonts w:cstheme="minorHAnsi"/>
                <w:sz w:val="18"/>
                <w:szCs w:val="18"/>
              </w:rPr>
            </w:pPr>
            <w:r w:rsidRPr="0055448D">
              <w:rPr>
                <w:rFonts w:cstheme="minorHAnsi"/>
                <w:sz w:val="18"/>
                <w:szCs w:val="18"/>
              </w:rPr>
              <w:t>Available investors</w:t>
            </w:r>
          </w:p>
        </w:tc>
      </w:tr>
      <w:tr w:rsidR="00CD72ED" w:rsidRPr="0055448D" w:rsidTr="000F2E1C">
        <w:tc>
          <w:tcPr>
            <w:tcW w:w="3030" w:type="dxa"/>
            <w:shd w:val="clear" w:color="auto" w:fill="auto"/>
          </w:tcPr>
          <w:p w:rsidR="00CD72ED" w:rsidRPr="0055448D" w:rsidRDefault="00867ACD" w:rsidP="00533C79">
            <w:pPr>
              <w:jc w:val="both"/>
              <w:rPr>
                <w:rFonts w:cstheme="minorHAnsi"/>
                <w:sz w:val="18"/>
                <w:szCs w:val="18"/>
                <w:lang w:val="en-GB"/>
              </w:rPr>
            </w:pPr>
            <w:r w:rsidRPr="0055448D">
              <w:rPr>
                <w:rFonts w:cstheme="minorHAnsi"/>
                <w:sz w:val="18"/>
                <w:szCs w:val="18"/>
                <w:lang w:val="en-GB"/>
              </w:rPr>
              <w:t xml:space="preserve">1.2 </w:t>
            </w:r>
            <w:r w:rsidR="0055448D" w:rsidRPr="0055448D">
              <w:rPr>
                <w:rFonts w:cstheme="minorHAnsi"/>
                <w:sz w:val="18"/>
                <w:szCs w:val="18"/>
                <w:lang w:val="en-GB"/>
              </w:rPr>
              <w:t>Organization of meetings on energy efficiency issues with economic entities</w:t>
            </w:r>
          </w:p>
        </w:tc>
        <w:tc>
          <w:tcPr>
            <w:tcW w:w="1695" w:type="dxa"/>
            <w:shd w:val="clear" w:color="auto" w:fill="auto"/>
          </w:tcPr>
          <w:p w:rsidR="00CD72ED" w:rsidRPr="0055448D" w:rsidRDefault="00CD72ED" w:rsidP="00AA569A">
            <w:pPr>
              <w:jc w:val="both"/>
              <w:rPr>
                <w:rFonts w:cstheme="minorHAnsi"/>
                <w:sz w:val="18"/>
                <w:szCs w:val="18"/>
                <w:lang w:val="en-GB"/>
              </w:rPr>
            </w:pPr>
            <w:r w:rsidRPr="0055448D">
              <w:rPr>
                <w:rFonts w:cstheme="minorHAnsi"/>
                <w:sz w:val="18"/>
                <w:szCs w:val="18"/>
                <w:lang w:val="en-GB"/>
              </w:rPr>
              <w:t xml:space="preserve">01.04.2020 </w:t>
            </w:r>
            <w:r w:rsidR="00366E9C" w:rsidRPr="0055448D">
              <w:rPr>
                <w:rFonts w:cstheme="minorHAnsi"/>
                <w:sz w:val="18"/>
                <w:szCs w:val="18"/>
                <w:lang w:val="en-GB"/>
              </w:rPr>
              <w:t>–</w:t>
            </w:r>
          </w:p>
          <w:p w:rsidR="00CD72ED" w:rsidRPr="0055448D" w:rsidRDefault="00CD72ED" w:rsidP="00AA569A">
            <w:pPr>
              <w:jc w:val="both"/>
              <w:rPr>
                <w:rFonts w:cstheme="minorHAnsi"/>
                <w:sz w:val="18"/>
                <w:szCs w:val="18"/>
                <w:lang w:val="en-GB"/>
              </w:rPr>
            </w:pPr>
            <w:r w:rsidRPr="0055448D">
              <w:rPr>
                <w:rFonts w:cstheme="minorHAnsi"/>
                <w:sz w:val="18"/>
                <w:szCs w:val="18"/>
                <w:lang w:val="en-GB"/>
              </w:rPr>
              <w:t>31.12.2020</w:t>
            </w:r>
          </w:p>
        </w:tc>
        <w:tc>
          <w:tcPr>
            <w:tcW w:w="2173" w:type="dxa"/>
            <w:shd w:val="clear" w:color="auto" w:fill="auto"/>
          </w:tcPr>
          <w:p w:rsidR="00CD72ED" w:rsidRPr="0055448D" w:rsidRDefault="00CD72ED" w:rsidP="00190C31">
            <w:pPr>
              <w:pStyle w:val="a3"/>
              <w:numPr>
                <w:ilvl w:val="0"/>
                <w:numId w:val="4"/>
              </w:numPr>
              <w:spacing w:line="240" w:lineRule="auto"/>
              <w:ind w:left="331"/>
              <w:rPr>
                <w:rFonts w:cstheme="minorHAnsi"/>
                <w:sz w:val="18"/>
                <w:szCs w:val="18"/>
              </w:rPr>
            </w:pPr>
          </w:p>
        </w:tc>
        <w:tc>
          <w:tcPr>
            <w:tcW w:w="2417" w:type="dxa"/>
            <w:shd w:val="clear" w:color="auto" w:fill="auto"/>
          </w:tcPr>
          <w:p w:rsidR="00CD72ED" w:rsidRPr="0055448D" w:rsidRDefault="00CD72ED" w:rsidP="00190C31">
            <w:pPr>
              <w:pStyle w:val="a3"/>
              <w:numPr>
                <w:ilvl w:val="0"/>
                <w:numId w:val="4"/>
              </w:numPr>
              <w:spacing w:line="240" w:lineRule="auto"/>
              <w:ind w:left="331"/>
              <w:rPr>
                <w:rFonts w:cstheme="minorHAnsi"/>
                <w:sz w:val="18"/>
                <w:szCs w:val="18"/>
              </w:rPr>
            </w:pPr>
            <w:r w:rsidRPr="0055448D">
              <w:rPr>
                <w:rFonts w:cstheme="minorHAnsi"/>
                <w:sz w:val="18"/>
                <w:szCs w:val="18"/>
              </w:rPr>
              <w:t>-</w:t>
            </w:r>
          </w:p>
        </w:tc>
        <w:tc>
          <w:tcPr>
            <w:tcW w:w="2586" w:type="dxa"/>
            <w:shd w:val="clear" w:color="auto" w:fill="auto"/>
          </w:tcPr>
          <w:p w:rsidR="00867ACD" w:rsidRPr="0055448D" w:rsidRDefault="0055448D" w:rsidP="00867ACD">
            <w:pPr>
              <w:pStyle w:val="a3"/>
              <w:numPr>
                <w:ilvl w:val="0"/>
                <w:numId w:val="4"/>
              </w:numPr>
              <w:spacing w:line="240" w:lineRule="auto"/>
              <w:ind w:left="342"/>
              <w:jc w:val="both"/>
              <w:rPr>
                <w:rFonts w:cstheme="minorHAnsi"/>
                <w:sz w:val="18"/>
                <w:szCs w:val="18"/>
              </w:rPr>
            </w:pPr>
            <w:r w:rsidRPr="0055448D">
              <w:rPr>
                <w:rFonts w:cstheme="minorHAnsi"/>
                <w:sz w:val="18"/>
                <w:szCs w:val="18"/>
              </w:rPr>
              <w:t>Number of informed entities</w:t>
            </w:r>
          </w:p>
          <w:p w:rsidR="00CD72ED" w:rsidRPr="0055448D" w:rsidRDefault="005E32F9" w:rsidP="005E32F9">
            <w:pPr>
              <w:pStyle w:val="a3"/>
              <w:numPr>
                <w:ilvl w:val="0"/>
                <w:numId w:val="4"/>
              </w:numPr>
              <w:spacing w:line="240" w:lineRule="auto"/>
              <w:ind w:left="342"/>
              <w:jc w:val="both"/>
              <w:rPr>
                <w:rFonts w:cstheme="minorHAnsi"/>
                <w:sz w:val="18"/>
                <w:szCs w:val="18"/>
              </w:rPr>
            </w:pPr>
            <w:r w:rsidRPr="0055448D">
              <w:rPr>
                <w:rFonts w:cstheme="minorHAnsi"/>
                <w:sz w:val="18"/>
                <w:szCs w:val="18"/>
              </w:rPr>
              <w:t>3 meetings organized by the municipality</w:t>
            </w:r>
          </w:p>
        </w:tc>
        <w:tc>
          <w:tcPr>
            <w:tcW w:w="2840" w:type="dxa"/>
            <w:shd w:val="clear" w:color="auto" w:fill="auto"/>
          </w:tcPr>
          <w:p w:rsidR="00B93F66" w:rsidRPr="0055448D" w:rsidRDefault="005E32F9" w:rsidP="005E32F9">
            <w:pPr>
              <w:pStyle w:val="a3"/>
              <w:numPr>
                <w:ilvl w:val="0"/>
                <w:numId w:val="4"/>
              </w:numPr>
              <w:spacing w:line="240" w:lineRule="auto"/>
              <w:ind w:left="342"/>
              <w:jc w:val="both"/>
              <w:rPr>
                <w:rFonts w:cstheme="minorHAnsi"/>
                <w:sz w:val="18"/>
                <w:szCs w:val="18"/>
              </w:rPr>
            </w:pPr>
            <w:r w:rsidRPr="0055448D">
              <w:rPr>
                <w:rFonts w:cstheme="minorHAnsi"/>
                <w:sz w:val="18"/>
                <w:szCs w:val="18"/>
              </w:rPr>
              <w:t>High level of awareness among business entities</w:t>
            </w:r>
          </w:p>
        </w:tc>
      </w:tr>
      <w:tr w:rsidR="00CD72ED" w:rsidRPr="0055448D" w:rsidTr="000F2E1C">
        <w:tc>
          <w:tcPr>
            <w:tcW w:w="3030" w:type="dxa"/>
            <w:shd w:val="clear" w:color="auto" w:fill="auto"/>
          </w:tcPr>
          <w:p w:rsidR="00CD72ED" w:rsidRPr="0055448D" w:rsidRDefault="00CD72ED" w:rsidP="00533C79">
            <w:pPr>
              <w:rPr>
                <w:rFonts w:cstheme="minorHAnsi"/>
                <w:sz w:val="18"/>
                <w:szCs w:val="18"/>
                <w:lang w:val="en-GB"/>
              </w:rPr>
            </w:pPr>
            <w:r w:rsidRPr="0055448D">
              <w:rPr>
                <w:rFonts w:cstheme="minorHAnsi"/>
                <w:sz w:val="18"/>
                <w:szCs w:val="18"/>
                <w:lang w:val="en-GB"/>
              </w:rPr>
              <w:t>2.1 Leveling of the roads between fields</w:t>
            </w:r>
          </w:p>
        </w:tc>
        <w:tc>
          <w:tcPr>
            <w:tcW w:w="1695" w:type="dxa"/>
            <w:shd w:val="clear" w:color="auto" w:fill="auto"/>
          </w:tcPr>
          <w:p w:rsidR="00CD72ED" w:rsidRPr="0055448D" w:rsidRDefault="00CD72ED" w:rsidP="00AA569A">
            <w:pPr>
              <w:jc w:val="both"/>
              <w:rPr>
                <w:rFonts w:cstheme="minorHAnsi"/>
                <w:sz w:val="18"/>
                <w:szCs w:val="18"/>
                <w:lang w:val="en-GB"/>
              </w:rPr>
            </w:pPr>
            <w:r w:rsidRPr="0055448D">
              <w:rPr>
                <w:rFonts w:cstheme="minorHAnsi"/>
                <w:sz w:val="18"/>
                <w:szCs w:val="18"/>
                <w:lang w:val="en-GB"/>
              </w:rPr>
              <w:t>01.06.2019-</w:t>
            </w:r>
          </w:p>
          <w:p w:rsidR="00CD72ED" w:rsidRPr="0055448D" w:rsidRDefault="00CD72ED" w:rsidP="00AA569A">
            <w:pPr>
              <w:jc w:val="both"/>
              <w:rPr>
                <w:rFonts w:cstheme="minorHAnsi"/>
                <w:sz w:val="18"/>
                <w:szCs w:val="18"/>
                <w:lang w:val="en-GB"/>
              </w:rPr>
            </w:pPr>
            <w:r w:rsidRPr="0055448D">
              <w:rPr>
                <w:rFonts w:cstheme="minorHAnsi"/>
                <w:sz w:val="18"/>
                <w:szCs w:val="18"/>
                <w:lang w:val="en-GB"/>
              </w:rPr>
              <w:t>31.08.2019</w:t>
            </w:r>
          </w:p>
        </w:tc>
        <w:tc>
          <w:tcPr>
            <w:tcW w:w="2173" w:type="dxa"/>
            <w:shd w:val="clear" w:color="auto" w:fill="auto"/>
          </w:tcPr>
          <w:p w:rsidR="00CD72ED" w:rsidRPr="0055448D" w:rsidRDefault="00CD72ED" w:rsidP="00190C31">
            <w:pPr>
              <w:pStyle w:val="a3"/>
              <w:numPr>
                <w:ilvl w:val="0"/>
                <w:numId w:val="4"/>
              </w:numPr>
              <w:spacing w:line="240" w:lineRule="auto"/>
              <w:ind w:left="331"/>
              <w:rPr>
                <w:rFonts w:cstheme="minorHAnsi"/>
                <w:sz w:val="18"/>
                <w:szCs w:val="18"/>
              </w:rPr>
            </w:pPr>
          </w:p>
        </w:tc>
        <w:tc>
          <w:tcPr>
            <w:tcW w:w="2417" w:type="dxa"/>
            <w:shd w:val="clear" w:color="auto" w:fill="auto"/>
          </w:tcPr>
          <w:p w:rsidR="007C331B" w:rsidRPr="0055448D" w:rsidRDefault="00946FC7" w:rsidP="007C331B">
            <w:pPr>
              <w:pStyle w:val="a3"/>
              <w:numPr>
                <w:ilvl w:val="0"/>
                <w:numId w:val="4"/>
              </w:numPr>
              <w:spacing w:line="240" w:lineRule="auto"/>
              <w:ind w:left="331"/>
              <w:rPr>
                <w:rFonts w:cstheme="minorHAnsi"/>
                <w:sz w:val="18"/>
                <w:szCs w:val="18"/>
              </w:rPr>
            </w:pPr>
            <w:r w:rsidRPr="0055448D">
              <w:rPr>
                <w:rFonts w:cstheme="minorHAnsi"/>
                <w:sz w:val="18"/>
                <w:szCs w:val="18"/>
              </w:rPr>
              <w:t>Announcement of the tender for road improvement.</w:t>
            </w:r>
          </w:p>
          <w:p w:rsidR="007C331B" w:rsidRPr="0055448D" w:rsidRDefault="007C331B" w:rsidP="007C331B">
            <w:pPr>
              <w:pStyle w:val="a3"/>
              <w:numPr>
                <w:ilvl w:val="0"/>
                <w:numId w:val="4"/>
              </w:numPr>
              <w:spacing w:line="240" w:lineRule="auto"/>
              <w:ind w:left="331"/>
              <w:rPr>
                <w:rFonts w:cstheme="minorHAnsi"/>
                <w:sz w:val="18"/>
                <w:szCs w:val="18"/>
              </w:rPr>
            </w:pPr>
            <w:r w:rsidRPr="0055448D">
              <w:rPr>
                <w:rFonts w:cstheme="minorHAnsi"/>
                <w:sz w:val="18"/>
                <w:szCs w:val="18"/>
              </w:rPr>
              <w:t>Implementation of Road Improvement Works</w:t>
            </w:r>
          </w:p>
        </w:tc>
        <w:tc>
          <w:tcPr>
            <w:tcW w:w="2586" w:type="dxa"/>
            <w:shd w:val="clear" w:color="auto" w:fill="auto"/>
          </w:tcPr>
          <w:p w:rsidR="00CD72ED" w:rsidRPr="0055448D" w:rsidRDefault="00CD72ED" w:rsidP="00190C31">
            <w:pPr>
              <w:pStyle w:val="a3"/>
              <w:numPr>
                <w:ilvl w:val="0"/>
                <w:numId w:val="4"/>
              </w:numPr>
              <w:spacing w:line="240" w:lineRule="auto"/>
              <w:ind w:left="331"/>
              <w:rPr>
                <w:rFonts w:cstheme="minorHAnsi"/>
                <w:sz w:val="18"/>
                <w:szCs w:val="18"/>
              </w:rPr>
            </w:pPr>
          </w:p>
        </w:tc>
        <w:tc>
          <w:tcPr>
            <w:tcW w:w="2840" w:type="dxa"/>
            <w:shd w:val="clear" w:color="auto" w:fill="auto"/>
          </w:tcPr>
          <w:p w:rsidR="00CD72ED" w:rsidRPr="0055448D" w:rsidRDefault="00946FC7" w:rsidP="007C331B">
            <w:pPr>
              <w:spacing w:line="240" w:lineRule="auto"/>
              <w:jc w:val="both"/>
              <w:rPr>
                <w:rFonts w:cstheme="minorHAnsi"/>
                <w:sz w:val="18"/>
                <w:szCs w:val="18"/>
                <w:lang w:val="en-GB"/>
              </w:rPr>
            </w:pPr>
            <w:r w:rsidRPr="0055448D">
              <w:rPr>
                <w:rFonts w:cstheme="minorHAnsi"/>
                <w:sz w:val="18"/>
                <w:szCs w:val="18"/>
                <w:lang w:val="en-GB"/>
              </w:rPr>
              <w:t>Improved pastures provided with drinking water for cattle</w:t>
            </w:r>
          </w:p>
        </w:tc>
      </w:tr>
      <w:tr w:rsidR="00BA3377" w:rsidRPr="0055448D" w:rsidTr="000F2E1C">
        <w:tc>
          <w:tcPr>
            <w:tcW w:w="3030" w:type="dxa"/>
            <w:shd w:val="clear" w:color="auto" w:fill="auto"/>
          </w:tcPr>
          <w:p w:rsidR="00BA3377" w:rsidRPr="0055448D" w:rsidRDefault="00BA3377" w:rsidP="00BA3377">
            <w:pPr>
              <w:rPr>
                <w:rFonts w:cstheme="minorHAnsi"/>
                <w:sz w:val="18"/>
                <w:szCs w:val="18"/>
                <w:lang w:val="en-GB"/>
              </w:rPr>
            </w:pPr>
            <w:r w:rsidRPr="0055448D">
              <w:rPr>
                <w:rFonts w:cstheme="minorHAnsi"/>
                <w:sz w:val="18"/>
                <w:szCs w:val="18"/>
                <w:lang w:val="en-GB"/>
              </w:rPr>
              <w:t>2.2 Livestock development training</w:t>
            </w:r>
          </w:p>
        </w:tc>
        <w:tc>
          <w:tcPr>
            <w:tcW w:w="1695" w:type="dxa"/>
            <w:shd w:val="clear" w:color="auto" w:fill="auto"/>
          </w:tcPr>
          <w:p w:rsidR="00BA3377" w:rsidRPr="0055448D" w:rsidRDefault="00BA3377" w:rsidP="00BA3377">
            <w:pPr>
              <w:jc w:val="both"/>
              <w:rPr>
                <w:rFonts w:cstheme="minorHAnsi"/>
                <w:sz w:val="18"/>
                <w:szCs w:val="18"/>
                <w:lang w:val="en-GB"/>
              </w:rPr>
            </w:pPr>
            <w:r w:rsidRPr="0055448D">
              <w:rPr>
                <w:rFonts w:cstheme="minorHAnsi"/>
                <w:sz w:val="18"/>
                <w:szCs w:val="18"/>
                <w:lang w:val="en-GB"/>
              </w:rPr>
              <w:t>01.09.2019-</w:t>
            </w:r>
          </w:p>
          <w:p w:rsidR="00BA3377" w:rsidRPr="0055448D" w:rsidRDefault="00BA3377" w:rsidP="00BA3377">
            <w:pPr>
              <w:jc w:val="both"/>
              <w:rPr>
                <w:rFonts w:cstheme="minorHAnsi"/>
                <w:sz w:val="18"/>
                <w:szCs w:val="18"/>
                <w:lang w:val="en-GB"/>
              </w:rPr>
            </w:pPr>
            <w:r w:rsidRPr="0055448D">
              <w:rPr>
                <w:rFonts w:cstheme="minorHAnsi"/>
                <w:sz w:val="18"/>
                <w:szCs w:val="18"/>
                <w:lang w:val="en-GB"/>
              </w:rPr>
              <w:t>01.12.2019</w:t>
            </w:r>
          </w:p>
        </w:tc>
        <w:tc>
          <w:tcPr>
            <w:tcW w:w="2173" w:type="dxa"/>
            <w:shd w:val="clear" w:color="auto" w:fill="auto"/>
          </w:tcPr>
          <w:p w:rsidR="00BA3377" w:rsidRPr="0055448D" w:rsidRDefault="00BA3377" w:rsidP="00BA3377">
            <w:pPr>
              <w:pStyle w:val="a3"/>
              <w:numPr>
                <w:ilvl w:val="0"/>
                <w:numId w:val="4"/>
              </w:numPr>
              <w:spacing w:line="240" w:lineRule="auto"/>
              <w:ind w:left="331"/>
              <w:rPr>
                <w:rFonts w:cstheme="minorHAnsi"/>
                <w:sz w:val="18"/>
                <w:szCs w:val="18"/>
              </w:rPr>
            </w:pPr>
            <w:r w:rsidRPr="0055448D">
              <w:rPr>
                <w:rFonts w:cstheme="minorHAnsi"/>
                <w:sz w:val="18"/>
                <w:szCs w:val="18"/>
              </w:rPr>
              <w:t>A stipulation was obtained with Agricultural College to carry out trainings and workshops</w:t>
            </w:r>
          </w:p>
          <w:p w:rsidR="00BA3377" w:rsidRPr="0055448D" w:rsidRDefault="00BA3377" w:rsidP="00BA3377">
            <w:pPr>
              <w:pStyle w:val="a3"/>
              <w:numPr>
                <w:ilvl w:val="0"/>
                <w:numId w:val="4"/>
              </w:numPr>
              <w:spacing w:line="240" w:lineRule="auto"/>
              <w:ind w:left="331"/>
              <w:rPr>
                <w:rFonts w:cstheme="minorHAnsi"/>
                <w:sz w:val="18"/>
                <w:szCs w:val="18"/>
              </w:rPr>
            </w:pPr>
            <w:r w:rsidRPr="0055448D">
              <w:rPr>
                <w:rFonts w:cstheme="minorHAnsi"/>
                <w:sz w:val="18"/>
                <w:szCs w:val="18"/>
              </w:rPr>
              <w:t>Topics and participants of the workshops are confirmed</w:t>
            </w:r>
          </w:p>
        </w:tc>
        <w:tc>
          <w:tcPr>
            <w:tcW w:w="2417" w:type="dxa"/>
            <w:shd w:val="clear" w:color="auto" w:fill="auto"/>
          </w:tcPr>
          <w:p w:rsidR="00BA3377" w:rsidRPr="0055448D" w:rsidRDefault="00946FC7" w:rsidP="00946FC7">
            <w:pPr>
              <w:pStyle w:val="a3"/>
              <w:numPr>
                <w:ilvl w:val="0"/>
                <w:numId w:val="4"/>
              </w:numPr>
              <w:spacing w:line="240" w:lineRule="auto"/>
              <w:ind w:left="342"/>
              <w:jc w:val="both"/>
              <w:rPr>
                <w:rFonts w:cstheme="minorHAnsi"/>
                <w:sz w:val="18"/>
                <w:szCs w:val="18"/>
              </w:rPr>
            </w:pPr>
            <w:r w:rsidRPr="0055448D">
              <w:rPr>
                <w:rFonts w:cstheme="minorHAnsi"/>
                <w:sz w:val="18"/>
                <w:szCs w:val="18"/>
              </w:rPr>
              <w:t>Number of trainings</w:t>
            </w:r>
          </w:p>
          <w:p w:rsidR="00BA3377" w:rsidRPr="0055448D" w:rsidRDefault="00946FC7" w:rsidP="00BA3377">
            <w:pPr>
              <w:pStyle w:val="a3"/>
              <w:numPr>
                <w:ilvl w:val="0"/>
                <w:numId w:val="4"/>
              </w:numPr>
              <w:spacing w:line="240" w:lineRule="auto"/>
              <w:ind w:left="331"/>
              <w:rPr>
                <w:rFonts w:cstheme="minorHAnsi"/>
                <w:sz w:val="18"/>
                <w:szCs w:val="18"/>
              </w:rPr>
            </w:pPr>
            <w:r w:rsidRPr="0055448D">
              <w:rPr>
                <w:rFonts w:cstheme="minorHAnsi"/>
                <w:sz w:val="18"/>
                <w:szCs w:val="18"/>
              </w:rPr>
              <w:t>Number of participants of the training – 5</w:t>
            </w:r>
          </w:p>
        </w:tc>
        <w:tc>
          <w:tcPr>
            <w:tcW w:w="2586" w:type="dxa"/>
            <w:shd w:val="clear" w:color="auto" w:fill="auto"/>
          </w:tcPr>
          <w:p w:rsidR="00BA3377" w:rsidRPr="0055448D" w:rsidRDefault="00BA3377" w:rsidP="00BA3377">
            <w:pPr>
              <w:pStyle w:val="a3"/>
              <w:numPr>
                <w:ilvl w:val="0"/>
                <w:numId w:val="4"/>
              </w:numPr>
              <w:spacing w:line="240" w:lineRule="auto"/>
              <w:ind w:left="331"/>
              <w:rPr>
                <w:rFonts w:cstheme="minorHAnsi"/>
                <w:sz w:val="18"/>
                <w:szCs w:val="18"/>
              </w:rPr>
            </w:pPr>
          </w:p>
        </w:tc>
        <w:tc>
          <w:tcPr>
            <w:tcW w:w="2840" w:type="dxa"/>
            <w:shd w:val="clear" w:color="auto" w:fill="auto"/>
          </w:tcPr>
          <w:p w:rsidR="00946FC7" w:rsidRPr="0055448D" w:rsidRDefault="00946FC7" w:rsidP="00946FC7">
            <w:pPr>
              <w:pStyle w:val="a3"/>
              <w:numPr>
                <w:ilvl w:val="0"/>
                <w:numId w:val="4"/>
              </w:numPr>
              <w:spacing w:line="240" w:lineRule="auto"/>
              <w:ind w:left="342"/>
              <w:jc w:val="both"/>
              <w:rPr>
                <w:rFonts w:cstheme="minorHAnsi"/>
                <w:sz w:val="18"/>
                <w:szCs w:val="18"/>
              </w:rPr>
            </w:pPr>
            <w:r w:rsidRPr="0055448D">
              <w:rPr>
                <w:rFonts w:cstheme="minorHAnsi"/>
                <w:sz w:val="18"/>
                <w:szCs w:val="18"/>
              </w:rPr>
              <w:t>5 qualified farmers</w:t>
            </w:r>
          </w:p>
          <w:p w:rsidR="00BA3377" w:rsidRPr="0055448D" w:rsidRDefault="00BA3377" w:rsidP="00946FC7">
            <w:pPr>
              <w:pStyle w:val="a3"/>
              <w:spacing w:line="240" w:lineRule="auto"/>
              <w:ind w:left="331"/>
              <w:rPr>
                <w:rFonts w:cstheme="minorHAnsi"/>
                <w:sz w:val="18"/>
                <w:szCs w:val="18"/>
              </w:rPr>
            </w:pPr>
          </w:p>
        </w:tc>
      </w:tr>
      <w:tr w:rsidR="00BA3377" w:rsidRPr="0055448D" w:rsidTr="000F2E1C">
        <w:tc>
          <w:tcPr>
            <w:tcW w:w="3030" w:type="dxa"/>
            <w:shd w:val="clear" w:color="auto" w:fill="auto"/>
          </w:tcPr>
          <w:p w:rsidR="00BA3377" w:rsidRPr="0055448D" w:rsidRDefault="00BA3377" w:rsidP="00BA3377">
            <w:pPr>
              <w:rPr>
                <w:rFonts w:cstheme="minorHAnsi"/>
                <w:b/>
                <w:sz w:val="18"/>
                <w:szCs w:val="18"/>
                <w:lang w:val="en-GB"/>
              </w:rPr>
            </w:pPr>
            <w:r w:rsidRPr="0055448D">
              <w:rPr>
                <w:rFonts w:cstheme="minorHAnsi"/>
                <w:sz w:val="18"/>
                <w:szCs w:val="18"/>
                <w:lang w:val="en-GB"/>
              </w:rPr>
              <w:t>2.3 . Providing livestock with drinking water by the placement of watering points / pasture watering/</w:t>
            </w:r>
          </w:p>
        </w:tc>
        <w:tc>
          <w:tcPr>
            <w:tcW w:w="1695" w:type="dxa"/>
            <w:shd w:val="clear" w:color="auto" w:fill="auto"/>
          </w:tcPr>
          <w:p w:rsidR="00BA3377" w:rsidRPr="0055448D" w:rsidRDefault="00BA3377" w:rsidP="00BA3377">
            <w:pPr>
              <w:jc w:val="both"/>
              <w:rPr>
                <w:rFonts w:cstheme="minorHAnsi"/>
                <w:sz w:val="18"/>
                <w:szCs w:val="18"/>
                <w:lang w:val="en-GB"/>
              </w:rPr>
            </w:pPr>
            <w:r w:rsidRPr="0055448D">
              <w:rPr>
                <w:rFonts w:cstheme="minorHAnsi"/>
                <w:sz w:val="18"/>
                <w:szCs w:val="18"/>
                <w:lang w:val="en-GB"/>
              </w:rPr>
              <w:t>01.05.2019 -01.10.2019</w:t>
            </w:r>
          </w:p>
        </w:tc>
        <w:tc>
          <w:tcPr>
            <w:tcW w:w="2173" w:type="dxa"/>
            <w:shd w:val="clear" w:color="auto" w:fill="auto"/>
          </w:tcPr>
          <w:p w:rsidR="00BA3377" w:rsidRPr="0055448D" w:rsidRDefault="00BA3377" w:rsidP="00BA3377">
            <w:pPr>
              <w:pStyle w:val="a3"/>
              <w:numPr>
                <w:ilvl w:val="0"/>
                <w:numId w:val="4"/>
              </w:numPr>
              <w:spacing w:line="240" w:lineRule="auto"/>
              <w:ind w:left="331"/>
              <w:rPr>
                <w:rFonts w:cstheme="minorHAnsi"/>
                <w:sz w:val="18"/>
                <w:szCs w:val="18"/>
              </w:rPr>
            </w:pPr>
          </w:p>
        </w:tc>
        <w:tc>
          <w:tcPr>
            <w:tcW w:w="2417" w:type="dxa"/>
            <w:shd w:val="clear" w:color="auto" w:fill="auto"/>
          </w:tcPr>
          <w:p w:rsidR="00BA3377" w:rsidRPr="0055448D" w:rsidRDefault="00BA3377" w:rsidP="00BA3377">
            <w:pPr>
              <w:pStyle w:val="a3"/>
              <w:numPr>
                <w:ilvl w:val="0"/>
                <w:numId w:val="4"/>
              </w:numPr>
              <w:spacing w:line="240" w:lineRule="auto"/>
              <w:ind w:left="331"/>
              <w:rPr>
                <w:rFonts w:cstheme="minorHAnsi"/>
                <w:sz w:val="18"/>
                <w:szCs w:val="18"/>
              </w:rPr>
            </w:pPr>
            <w:r w:rsidRPr="0055448D">
              <w:rPr>
                <w:rFonts w:cstheme="minorHAnsi"/>
                <w:sz w:val="18"/>
                <w:szCs w:val="18"/>
              </w:rPr>
              <w:t>Pasture registry and site selection activities</w:t>
            </w:r>
          </w:p>
          <w:p w:rsidR="00BA3377" w:rsidRPr="0055448D" w:rsidRDefault="00BA3377" w:rsidP="00BA3377">
            <w:pPr>
              <w:pStyle w:val="a3"/>
              <w:numPr>
                <w:ilvl w:val="0"/>
                <w:numId w:val="4"/>
              </w:numPr>
              <w:spacing w:line="240" w:lineRule="auto"/>
              <w:ind w:left="331"/>
              <w:rPr>
                <w:rFonts w:cstheme="minorHAnsi"/>
                <w:sz w:val="18"/>
                <w:szCs w:val="18"/>
              </w:rPr>
            </w:pPr>
            <w:r w:rsidRPr="0055448D">
              <w:rPr>
                <w:rFonts w:cstheme="minorHAnsi"/>
                <w:sz w:val="18"/>
                <w:szCs w:val="18"/>
              </w:rPr>
              <w:t>Placement of intestines</w:t>
            </w:r>
          </w:p>
          <w:p w:rsidR="00BA3377" w:rsidRPr="0055448D" w:rsidRDefault="00BA3377" w:rsidP="00BA3377">
            <w:pPr>
              <w:pStyle w:val="a3"/>
              <w:spacing w:line="240" w:lineRule="auto"/>
              <w:ind w:left="331"/>
              <w:rPr>
                <w:rFonts w:cstheme="minorHAnsi"/>
                <w:sz w:val="18"/>
                <w:szCs w:val="18"/>
              </w:rPr>
            </w:pPr>
          </w:p>
        </w:tc>
        <w:tc>
          <w:tcPr>
            <w:tcW w:w="2586" w:type="dxa"/>
            <w:shd w:val="clear" w:color="auto" w:fill="auto"/>
          </w:tcPr>
          <w:p w:rsidR="00BA3377" w:rsidRPr="0055448D" w:rsidRDefault="00BA3377" w:rsidP="00BA3377">
            <w:pPr>
              <w:pStyle w:val="a3"/>
              <w:numPr>
                <w:ilvl w:val="0"/>
                <w:numId w:val="4"/>
              </w:numPr>
              <w:spacing w:line="240" w:lineRule="auto"/>
              <w:ind w:left="331"/>
              <w:rPr>
                <w:rFonts w:cstheme="minorHAnsi"/>
                <w:sz w:val="18"/>
                <w:szCs w:val="18"/>
              </w:rPr>
            </w:pPr>
          </w:p>
        </w:tc>
        <w:tc>
          <w:tcPr>
            <w:tcW w:w="2840" w:type="dxa"/>
            <w:shd w:val="clear" w:color="auto" w:fill="auto"/>
          </w:tcPr>
          <w:p w:rsidR="00BA3377" w:rsidRPr="0055448D" w:rsidRDefault="00BA3377" w:rsidP="00BA3377">
            <w:pPr>
              <w:spacing w:line="240" w:lineRule="auto"/>
              <w:jc w:val="both"/>
              <w:rPr>
                <w:rFonts w:cstheme="minorHAnsi"/>
                <w:sz w:val="18"/>
                <w:szCs w:val="18"/>
                <w:lang w:val="en-GB"/>
              </w:rPr>
            </w:pPr>
            <w:r w:rsidRPr="0055448D">
              <w:rPr>
                <w:rFonts w:cstheme="minorHAnsi"/>
                <w:sz w:val="18"/>
                <w:szCs w:val="18"/>
                <w:lang w:val="en-GB"/>
              </w:rPr>
              <w:t>presence of livestock drinking water system in pastures</w:t>
            </w:r>
          </w:p>
          <w:p w:rsidR="00BA3377" w:rsidRPr="0055448D" w:rsidRDefault="00BA3377" w:rsidP="00BA3377">
            <w:pPr>
              <w:spacing w:line="240" w:lineRule="auto"/>
              <w:jc w:val="both"/>
              <w:rPr>
                <w:rFonts w:cstheme="minorHAnsi"/>
                <w:sz w:val="18"/>
                <w:szCs w:val="18"/>
                <w:lang w:val="en-GB"/>
              </w:rPr>
            </w:pPr>
            <w:r w:rsidRPr="0055448D">
              <w:rPr>
                <w:rFonts w:cstheme="minorHAnsi"/>
                <w:sz w:val="18"/>
                <w:szCs w:val="18"/>
                <w:lang w:val="en-GB"/>
              </w:rPr>
              <w:t>increase of livestock</w:t>
            </w:r>
          </w:p>
          <w:p w:rsidR="00BA3377" w:rsidRPr="0055448D" w:rsidRDefault="00BA3377" w:rsidP="00BA3377">
            <w:pPr>
              <w:spacing w:line="240" w:lineRule="auto"/>
              <w:rPr>
                <w:rFonts w:cstheme="minorHAnsi"/>
                <w:sz w:val="18"/>
                <w:szCs w:val="18"/>
                <w:lang w:val="en-GB"/>
              </w:rPr>
            </w:pPr>
          </w:p>
        </w:tc>
      </w:tr>
      <w:tr w:rsidR="00BA3377" w:rsidRPr="0055448D" w:rsidTr="000F2E1C">
        <w:trPr>
          <w:trHeight w:val="1187"/>
        </w:trPr>
        <w:tc>
          <w:tcPr>
            <w:tcW w:w="3030" w:type="dxa"/>
            <w:shd w:val="clear" w:color="auto" w:fill="auto"/>
          </w:tcPr>
          <w:p w:rsidR="00BA3377" w:rsidRPr="0055448D" w:rsidRDefault="00BA3377" w:rsidP="00BA3377">
            <w:pPr>
              <w:spacing w:line="240" w:lineRule="auto"/>
              <w:contextualSpacing/>
              <w:jc w:val="both"/>
              <w:rPr>
                <w:rFonts w:cstheme="minorHAnsi"/>
                <w:sz w:val="18"/>
                <w:szCs w:val="18"/>
                <w:lang w:val="en-GB"/>
              </w:rPr>
            </w:pPr>
            <w:r w:rsidRPr="0055448D">
              <w:rPr>
                <w:rFonts w:cstheme="minorHAnsi"/>
                <w:sz w:val="18"/>
                <w:szCs w:val="18"/>
                <w:lang w:val="en-GB"/>
              </w:rPr>
              <w:t xml:space="preserve">3.1 </w:t>
            </w:r>
            <w:r w:rsidR="004B16ED" w:rsidRPr="0055448D">
              <w:rPr>
                <w:rFonts w:cstheme="minorHAnsi"/>
                <w:sz w:val="18"/>
                <w:szCs w:val="18"/>
                <w:lang w:val="en-GB"/>
              </w:rPr>
              <w:t>Organization of the “Big Oven” Festival in Gavar</w:t>
            </w:r>
          </w:p>
          <w:p w:rsidR="00BA3377" w:rsidRPr="0055448D" w:rsidRDefault="00BA3377" w:rsidP="00BA3377">
            <w:pPr>
              <w:spacing w:line="240" w:lineRule="auto"/>
              <w:contextualSpacing/>
              <w:jc w:val="both"/>
              <w:rPr>
                <w:rFonts w:cstheme="minorHAnsi"/>
                <w:sz w:val="18"/>
                <w:szCs w:val="18"/>
                <w:lang w:val="en-GB"/>
              </w:rPr>
            </w:pPr>
          </w:p>
        </w:tc>
        <w:tc>
          <w:tcPr>
            <w:tcW w:w="1695" w:type="dxa"/>
            <w:shd w:val="clear" w:color="auto" w:fill="auto"/>
          </w:tcPr>
          <w:p w:rsidR="00BA3377" w:rsidRPr="0055448D" w:rsidRDefault="004B16ED" w:rsidP="00BA3377">
            <w:pPr>
              <w:spacing w:after="240"/>
              <w:rPr>
                <w:rFonts w:cstheme="minorHAnsi"/>
                <w:i/>
                <w:noProof/>
                <w:sz w:val="18"/>
                <w:szCs w:val="18"/>
                <w:lang w:val="en-GB"/>
              </w:rPr>
            </w:pPr>
            <w:r w:rsidRPr="0055448D">
              <w:rPr>
                <w:rFonts w:cstheme="minorHAnsi"/>
                <w:i/>
                <w:sz w:val="18"/>
                <w:szCs w:val="18"/>
                <w:lang w:val="en-GB"/>
              </w:rPr>
              <w:t>01.08.2019-31.12.2020</w:t>
            </w:r>
          </w:p>
        </w:tc>
        <w:tc>
          <w:tcPr>
            <w:tcW w:w="2173" w:type="dxa"/>
            <w:shd w:val="clear" w:color="auto" w:fill="auto"/>
          </w:tcPr>
          <w:p w:rsidR="00BA3377" w:rsidRPr="0055448D" w:rsidRDefault="00BA3377" w:rsidP="00BA3377">
            <w:pPr>
              <w:pStyle w:val="a3"/>
              <w:numPr>
                <w:ilvl w:val="0"/>
                <w:numId w:val="4"/>
              </w:numPr>
              <w:spacing w:line="240" w:lineRule="auto"/>
              <w:ind w:left="331"/>
              <w:rPr>
                <w:rFonts w:cstheme="minorHAnsi"/>
                <w:sz w:val="18"/>
                <w:szCs w:val="18"/>
              </w:rPr>
            </w:pPr>
          </w:p>
        </w:tc>
        <w:tc>
          <w:tcPr>
            <w:tcW w:w="2417" w:type="dxa"/>
            <w:shd w:val="clear" w:color="auto" w:fill="auto"/>
          </w:tcPr>
          <w:p w:rsidR="00BA3377" w:rsidRPr="0055448D" w:rsidRDefault="004B16ED" w:rsidP="00BA3377">
            <w:pPr>
              <w:pStyle w:val="a3"/>
              <w:numPr>
                <w:ilvl w:val="0"/>
                <w:numId w:val="4"/>
              </w:numPr>
              <w:spacing w:line="240" w:lineRule="auto"/>
              <w:ind w:left="331"/>
              <w:rPr>
                <w:rFonts w:cstheme="minorHAnsi"/>
                <w:sz w:val="18"/>
                <w:szCs w:val="18"/>
              </w:rPr>
            </w:pPr>
            <w:r w:rsidRPr="0055448D">
              <w:rPr>
                <w:rFonts w:cstheme="minorHAnsi"/>
                <w:sz w:val="18"/>
                <w:szCs w:val="18"/>
              </w:rPr>
              <w:t>Implementation of park improvement activities and provision of the park area for festival</w:t>
            </w:r>
          </w:p>
          <w:p w:rsidR="00BA3377" w:rsidRPr="0055448D" w:rsidRDefault="004B16ED" w:rsidP="00BA3377">
            <w:pPr>
              <w:pStyle w:val="a3"/>
              <w:numPr>
                <w:ilvl w:val="0"/>
                <w:numId w:val="4"/>
              </w:numPr>
              <w:spacing w:line="240" w:lineRule="auto"/>
              <w:ind w:left="331"/>
              <w:rPr>
                <w:rFonts w:cstheme="minorHAnsi"/>
                <w:sz w:val="18"/>
                <w:szCs w:val="18"/>
              </w:rPr>
            </w:pPr>
            <w:r w:rsidRPr="0055448D">
              <w:rPr>
                <w:rFonts w:cstheme="minorHAnsi"/>
                <w:sz w:val="18"/>
                <w:szCs w:val="18"/>
              </w:rPr>
              <w:t>Agreement with tour operators for the participation of tourists in the festival</w:t>
            </w:r>
          </w:p>
          <w:p w:rsidR="00BA3377" w:rsidRPr="0055448D" w:rsidRDefault="004B16ED" w:rsidP="004B16ED">
            <w:pPr>
              <w:pStyle w:val="a3"/>
              <w:numPr>
                <w:ilvl w:val="0"/>
                <w:numId w:val="4"/>
              </w:numPr>
              <w:spacing w:line="240" w:lineRule="auto"/>
              <w:ind w:left="331"/>
              <w:rPr>
                <w:rFonts w:cstheme="minorHAnsi"/>
                <w:sz w:val="18"/>
                <w:szCs w:val="18"/>
              </w:rPr>
            </w:pPr>
            <w:r w:rsidRPr="0055448D">
              <w:rPr>
                <w:rFonts w:cstheme="minorHAnsi"/>
                <w:sz w:val="18"/>
                <w:szCs w:val="18"/>
              </w:rPr>
              <w:t>Installation of pavilions for traditional dishes</w:t>
            </w:r>
          </w:p>
        </w:tc>
        <w:tc>
          <w:tcPr>
            <w:tcW w:w="2586" w:type="dxa"/>
            <w:shd w:val="clear" w:color="auto" w:fill="auto"/>
          </w:tcPr>
          <w:p w:rsidR="00BA3377" w:rsidRPr="0055448D" w:rsidRDefault="00BA3377" w:rsidP="00BA3377">
            <w:pPr>
              <w:pStyle w:val="a3"/>
              <w:numPr>
                <w:ilvl w:val="0"/>
                <w:numId w:val="4"/>
              </w:numPr>
              <w:spacing w:line="240" w:lineRule="auto"/>
              <w:ind w:left="331"/>
              <w:rPr>
                <w:rFonts w:cstheme="minorHAnsi"/>
                <w:sz w:val="18"/>
                <w:szCs w:val="18"/>
              </w:rPr>
            </w:pPr>
          </w:p>
        </w:tc>
        <w:tc>
          <w:tcPr>
            <w:tcW w:w="2840" w:type="dxa"/>
            <w:shd w:val="clear" w:color="auto" w:fill="auto"/>
          </w:tcPr>
          <w:p w:rsidR="00BA3377" w:rsidRPr="0055448D" w:rsidRDefault="004B16ED" w:rsidP="00BA3377">
            <w:pPr>
              <w:pStyle w:val="a3"/>
              <w:numPr>
                <w:ilvl w:val="0"/>
                <w:numId w:val="4"/>
              </w:numPr>
              <w:spacing w:line="240" w:lineRule="auto"/>
              <w:ind w:left="331"/>
              <w:rPr>
                <w:rFonts w:cstheme="minorHAnsi"/>
                <w:sz w:val="18"/>
                <w:szCs w:val="18"/>
              </w:rPr>
            </w:pPr>
            <w:r w:rsidRPr="0055448D">
              <w:rPr>
                <w:rFonts w:cstheme="minorHAnsi"/>
                <w:sz w:val="18"/>
                <w:szCs w:val="18"/>
              </w:rPr>
              <w:t>Increasing number of tourists participating in the festival</w:t>
            </w:r>
          </w:p>
          <w:p w:rsidR="00BA3377" w:rsidRPr="0055448D" w:rsidRDefault="004B16ED" w:rsidP="00BA3377">
            <w:pPr>
              <w:pStyle w:val="a3"/>
              <w:numPr>
                <w:ilvl w:val="0"/>
                <w:numId w:val="4"/>
              </w:numPr>
              <w:spacing w:line="240" w:lineRule="auto"/>
              <w:ind w:left="331"/>
              <w:rPr>
                <w:rFonts w:cstheme="minorHAnsi"/>
                <w:sz w:val="18"/>
                <w:szCs w:val="18"/>
              </w:rPr>
            </w:pPr>
            <w:r w:rsidRPr="0055448D">
              <w:rPr>
                <w:rFonts w:cstheme="minorHAnsi"/>
                <w:sz w:val="18"/>
                <w:szCs w:val="18"/>
              </w:rPr>
              <w:t>Achievement of an experience to better organize festivals</w:t>
            </w:r>
          </w:p>
          <w:p w:rsidR="00BA3377" w:rsidRPr="0055448D" w:rsidRDefault="004B16ED" w:rsidP="004B16ED">
            <w:pPr>
              <w:pStyle w:val="a3"/>
              <w:numPr>
                <w:ilvl w:val="0"/>
                <w:numId w:val="4"/>
              </w:numPr>
              <w:spacing w:line="240" w:lineRule="auto"/>
              <w:ind w:left="331"/>
              <w:rPr>
                <w:rFonts w:cstheme="minorHAnsi"/>
                <w:sz w:val="18"/>
                <w:szCs w:val="18"/>
              </w:rPr>
            </w:pPr>
            <w:r w:rsidRPr="0055448D">
              <w:rPr>
                <w:rFonts w:cstheme="minorHAnsi"/>
                <w:sz w:val="18"/>
                <w:szCs w:val="18"/>
              </w:rPr>
              <w:t>The community has become more recognizable with its traditional dishes</w:t>
            </w:r>
          </w:p>
        </w:tc>
      </w:tr>
      <w:tr w:rsidR="00BA3377" w:rsidRPr="0055448D" w:rsidTr="000F2E1C">
        <w:trPr>
          <w:trHeight w:val="980"/>
        </w:trPr>
        <w:tc>
          <w:tcPr>
            <w:tcW w:w="3030" w:type="dxa"/>
            <w:shd w:val="clear" w:color="auto" w:fill="auto"/>
          </w:tcPr>
          <w:p w:rsidR="00BA3377" w:rsidRPr="0055448D" w:rsidRDefault="00BA3377" w:rsidP="00BA3377">
            <w:pPr>
              <w:spacing w:line="240" w:lineRule="auto"/>
              <w:contextualSpacing/>
              <w:rPr>
                <w:rFonts w:cstheme="minorHAnsi"/>
                <w:sz w:val="18"/>
                <w:szCs w:val="18"/>
                <w:lang w:val="en-GB"/>
              </w:rPr>
            </w:pPr>
            <w:r w:rsidRPr="0055448D">
              <w:rPr>
                <w:rFonts w:cstheme="minorHAnsi"/>
                <w:sz w:val="18"/>
                <w:szCs w:val="18"/>
                <w:lang w:val="en-GB"/>
              </w:rPr>
              <w:t xml:space="preserve">3.2 </w:t>
            </w:r>
            <w:r w:rsidR="005D7324" w:rsidRPr="0055448D">
              <w:rPr>
                <w:rFonts w:cstheme="minorHAnsi"/>
                <w:sz w:val="18"/>
                <w:szCs w:val="18"/>
                <w:lang w:val="en-GB"/>
              </w:rPr>
              <w:t>Community Historical and Cultural Places Marking and Video Preparation</w:t>
            </w:r>
          </w:p>
        </w:tc>
        <w:tc>
          <w:tcPr>
            <w:tcW w:w="1695" w:type="dxa"/>
            <w:shd w:val="clear" w:color="auto" w:fill="auto"/>
          </w:tcPr>
          <w:p w:rsidR="005D7324" w:rsidRPr="0055448D" w:rsidRDefault="005D7324" w:rsidP="005D7324">
            <w:pPr>
              <w:spacing w:after="240"/>
              <w:rPr>
                <w:rFonts w:cstheme="minorHAnsi"/>
                <w:i/>
                <w:sz w:val="18"/>
                <w:szCs w:val="18"/>
                <w:lang w:val="en-GB"/>
              </w:rPr>
            </w:pPr>
            <w:r w:rsidRPr="0055448D">
              <w:rPr>
                <w:rFonts w:cstheme="minorHAnsi"/>
                <w:i/>
                <w:sz w:val="18"/>
                <w:szCs w:val="18"/>
                <w:lang w:val="en-GB"/>
              </w:rPr>
              <w:t>01.06.2019-31.12.2019</w:t>
            </w:r>
          </w:p>
          <w:p w:rsidR="00BA3377" w:rsidRPr="0055448D" w:rsidRDefault="00BA3377" w:rsidP="00BA3377">
            <w:pPr>
              <w:spacing w:after="240"/>
              <w:rPr>
                <w:rFonts w:cstheme="minorHAnsi"/>
                <w:i/>
                <w:noProof/>
                <w:sz w:val="18"/>
                <w:szCs w:val="18"/>
                <w:lang w:val="en-GB"/>
              </w:rPr>
            </w:pPr>
          </w:p>
        </w:tc>
        <w:tc>
          <w:tcPr>
            <w:tcW w:w="2173" w:type="dxa"/>
            <w:shd w:val="clear" w:color="auto" w:fill="auto"/>
          </w:tcPr>
          <w:p w:rsidR="00BA3377" w:rsidRPr="0055448D" w:rsidRDefault="00BA3377" w:rsidP="00BA3377">
            <w:pPr>
              <w:pStyle w:val="a3"/>
              <w:spacing w:line="240" w:lineRule="auto"/>
              <w:ind w:left="331"/>
              <w:rPr>
                <w:rFonts w:cstheme="minorHAnsi"/>
                <w:sz w:val="18"/>
                <w:szCs w:val="18"/>
              </w:rPr>
            </w:pPr>
          </w:p>
        </w:tc>
        <w:tc>
          <w:tcPr>
            <w:tcW w:w="2417" w:type="dxa"/>
            <w:shd w:val="clear" w:color="auto" w:fill="auto"/>
          </w:tcPr>
          <w:p w:rsidR="00BA3377" w:rsidRPr="0055448D" w:rsidRDefault="005D7324" w:rsidP="00BA3377">
            <w:pPr>
              <w:pStyle w:val="a3"/>
              <w:numPr>
                <w:ilvl w:val="0"/>
                <w:numId w:val="4"/>
              </w:numPr>
              <w:spacing w:line="240" w:lineRule="auto"/>
              <w:ind w:left="331"/>
              <w:rPr>
                <w:rFonts w:cstheme="minorHAnsi"/>
                <w:sz w:val="18"/>
                <w:szCs w:val="18"/>
              </w:rPr>
            </w:pPr>
            <w:r w:rsidRPr="0055448D">
              <w:rPr>
                <w:rFonts w:cstheme="minorHAnsi"/>
                <w:sz w:val="18"/>
                <w:szCs w:val="18"/>
              </w:rPr>
              <w:t>Identification of historic-cultural sites by "Hand of hope" NGO, photo and video production</w:t>
            </w:r>
          </w:p>
          <w:p w:rsidR="00BA3377" w:rsidRPr="0055448D" w:rsidRDefault="005D7324" w:rsidP="005D7324">
            <w:pPr>
              <w:pStyle w:val="a3"/>
              <w:numPr>
                <w:ilvl w:val="0"/>
                <w:numId w:val="4"/>
              </w:numPr>
              <w:spacing w:line="240" w:lineRule="auto"/>
              <w:ind w:left="331"/>
              <w:rPr>
                <w:rFonts w:cstheme="minorHAnsi"/>
                <w:sz w:val="18"/>
                <w:szCs w:val="18"/>
              </w:rPr>
            </w:pPr>
            <w:r w:rsidRPr="0055448D">
              <w:rPr>
                <w:rFonts w:cstheme="minorHAnsi"/>
                <w:sz w:val="18"/>
                <w:szCs w:val="18"/>
              </w:rPr>
              <w:t>Photo and video distribution by social and other networks</w:t>
            </w:r>
          </w:p>
        </w:tc>
        <w:tc>
          <w:tcPr>
            <w:tcW w:w="2586" w:type="dxa"/>
            <w:shd w:val="clear" w:color="auto" w:fill="auto"/>
          </w:tcPr>
          <w:p w:rsidR="00BA3377" w:rsidRPr="0055448D" w:rsidRDefault="00BA3377" w:rsidP="00BA3377">
            <w:pPr>
              <w:pStyle w:val="a3"/>
              <w:numPr>
                <w:ilvl w:val="0"/>
                <w:numId w:val="4"/>
              </w:numPr>
              <w:spacing w:line="240" w:lineRule="auto"/>
              <w:ind w:left="331"/>
              <w:rPr>
                <w:rFonts w:cstheme="minorHAnsi"/>
                <w:sz w:val="18"/>
                <w:szCs w:val="18"/>
              </w:rPr>
            </w:pPr>
          </w:p>
        </w:tc>
        <w:tc>
          <w:tcPr>
            <w:tcW w:w="2840" w:type="dxa"/>
            <w:shd w:val="clear" w:color="auto" w:fill="auto"/>
          </w:tcPr>
          <w:p w:rsidR="00BA3377" w:rsidRPr="0055448D" w:rsidRDefault="005D7324" w:rsidP="00BA3377">
            <w:pPr>
              <w:pStyle w:val="a3"/>
              <w:numPr>
                <w:ilvl w:val="0"/>
                <w:numId w:val="4"/>
              </w:numPr>
              <w:spacing w:line="240" w:lineRule="auto"/>
              <w:ind w:left="331"/>
              <w:rPr>
                <w:rFonts w:cstheme="minorHAnsi"/>
                <w:sz w:val="18"/>
                <w:szCs w:val="18"/>
              </w:rPr>
            </w:pPr>
            <w:r w:rsidRPr="0055448D">
              <w:rPr>
                <w:rFonts w:cstheme="minorHAnsi"/>
                <w:sz w:val="18"/>
                <w:szCs w:val="18"/>
              </w:rPr>
              <w:t>The community is recognized in social and other networks</w:t>
            </w:r>
          </w:p>
          <w:p w:rsidR="00BA3377" w:rsidRPr="0055448D" w:rsidRDefault="00BA3377" w:rsidP="005D7324">
            <w:pPr>
              <w:pStyle w:val="a3"/>
              <w:spacing w:line="240" w:lineRule="auto"/>
              <w:ind w:left="331"/>
              <w:rPr>
                <w:rFonts w:cstheme="minorHAnsi"/>
                <w:sz w:val="18"/>
                <w:szCs w:val="18"/>
              </w:rPr>
            </w:pPr>
          </w:p>
        </w:tc>
      </w:tr>
      <w:tr w:rsidR="00BA3377" w:rsidRPr="0055448D" w:rsidTr="000F2E1C">
        <w:tc>
          <w:tcPr>
            <w:tcW w:w="3030" w:type="dxa"/>
            <w:shd w:val="clear" w:color="auto" w:fill="auto"/>
          </w:tcPr>
          <w:p w:rsidR="00BA3377" w:rsidRPr="0055448D" w:rsidRDefault="00BA3377" w:rsidP="00BA3377">
            <w:pPr>
              <w:spacing w:line="240" w:lineRule="auto"/>
              <w:contextualSpacing/>
              <w:rPr>
                <w:rFonts w:cstheme="minorHAnsi"/>
                <w:sz w:val="18"/>
                <w:szCs w:val="18"/>
                <w:lang w:val="en-GB"/>
              </w:rPr>
            </w:pPr>
            <w:r w:rsidRPr="0055448D">
              <w:rPr>
                <w:rFonts w:cstheme="minorHAnsi"/>
                <w:sz w:val="18"/>
                <w:szCs w:val="18"/>
                <w:lang w:val="en-GB"/>
              </w:rPr>
              <w:t xml:space="preserve">3.3 </w:t>
            </w:r>
            <w:r w:rsidR="000F2E1C" w:rsidRPr="0055448D">
              <w:rPr>
                <w:rFonts w:cstheme="minorHAnsi"/>
                <w:sz w:val="18"/>
                <w:szCs w:val="18"/>
                <w:lang w:val="en-GB"/>
              </w:rPr>
              <w:t>Info meetings and tours with tour operators</w:t>
            </w:r>
          </w:p>
        </w:tc>
        <w:tc>
          <w:tcPr>
            <w:tcW w:w="1695" w:type="dxa"/>
            <w:shd w:val="clear" w:color="auto" w:fill="auto"/>
          </w:tcPr>
          <w:p w:rsidR="000F2E1C" w:rsidRPr="0055448D" w:rsidRDefault="000F2E1C" w:rsidP="000F2E1C">
            <w:pPr>
              <w:spacing w:after="240"/>
              <w:rPr>
                <w:rFonts w:cstheme="minorHAnsi"/>
                <w:i/>
                <w:sz w:val="18"/>
                <w:szCs w:val="18"/>
                <w:lang w:val="en-GB"/>
              </w:rPr>
            </w:pPr>
            <w:r w:rsidRPr="0055448D">
              <w:rPr>
                <w:rFonts w:cstheme="minorHAnsi"/>
                <w:i/>
                <w:sz w:val="18"/>
                <w:szCs w:val="18"/>
                <w:lang w:val="en-GB"/>
              </w:rPr>
              <w:t>01.06.2019</w:t>
            </w:r>
            <w:r w:rsidRPr="0055448D">
              <w:rPr>
                <w:rFonts w:ascii="Arial" w:hAnsi="Arial" w:cs="Arial"/>
                <w:i/>
                <w:sz w:val="18"/>
                <w:szCs w:val="18"/>
                <w:lang w:val="en-GB"/>
              </w:rPr>
              <w:t>թ</w:t>
            </w:r>
            <w:r w:rsidRPr="0055448D">
              <w:rPr>
                <w:rFonts w:cstheme="minorHAnsi"/>
                <w:i/>
                <w:sz w:val="18"/>
                <w:szCs w:val="18"/>
                <w:lang w:val="en-GB"/>
              </w:rPr>
              <w:t>-</w:t>
            </w:r>
          </w:p>
          <w:p w:rsidR="00BA3377" w:rsidRPr="0055448D" w:rsidRDefault="000F2E1C" w:rsidP="000F2E1C">
            <w:pPr>
              <w:spacing w:after="240"/>
              <w:rPr>
                <w:rFonts w:cstheme="minorHAnsi"/>
                <w:i/>
                <w:noProof/>
                <w:sz w:val="18"/>
                <w:szCs w:val="18"/>
                <w:lang w:val="en-GB"/>
              </w:rPr>
            </w:pPr>
            <w:r w:rsidRPr="0055448D">
              <w:rPr>
                <w:rFonts w:cstheme="minorHAnsi"/>
                <w:i/>
                <w:sz w:val="18"/>
                <w:szCs w:val="18"/>
                <w:lang w:val="en-GB"/>
              </w:rPr>
              <w:t>31</w:t>
            </w:r>
            <w:r w:rsidRPr="0055448D">
              <w:rPr>
                <w:rFonts w:ascii="Cambria Math" w:hAnsi="Cambria Math" w:cs="Cambria Math"/>
                <w:i/>
                <w:sz w:val="18"/>
                <w:szCs w:val="18"/>
                <w:lang w:val="en-GB"/>
              </w:rPr>
              <w:t>․</w:t>
            </w:r>
            <w:r w:rsidRPr="0055448D">
              <w:rPr>
                <w:rFonts w:cstheme="minorHAnsi"/>
                <w:i/>
                <w:sz w:val="18"/>
                <w:szCs w:val="18"/>
                <w:lang w:val="en-GB"/>
              </w:rPr>
              <w:t>.12.2020</w:t>
            </w:r>
          </w:p>
        </w:tc>
        <w:tc>
          <w:tcPr>
            <w:tcW w:w="2173" w:type="dxa"/>
            <w:shd w:val="clear" w:color="auto" w:fill="auto"/>
          </w:tcPr>
          <w:p w:rsidR="00BA3377" w:rsidRPr="0055448D" w:rsidRDefault="00BA3377" w:rsidP="00BA3377">
            <w:pPr>
              <w:pStyle w:val="a3"/>
              <w:spacing w:line="240" w:lineRule="auto"/>
              <w:ind w:left="331"/>
              <w:rPr>
                <w:rFonts w:cstheme="minorHAnsi"/>
                <w:sz w:val="18"/>
                <w:szCs w:val="18"/>
              </w:rPr>
            </w:pPr>
          </w:p>
        </w:tc>
        <w:tc>
          <w:tcPr>
            <w:tcW w:w="2417" w:type="dxa"/>
            <w:shd w:val="clear" w:color="auto" w:fill="auto"/>
          </w:tcPr>
          <w:p w:rsidR="00BA3377" w:rsidRPr="0055448D" w:rsidRDefault="00BA3377" w:rsidP="00BA3377">
            <w:pPr>
              <w:pStyle w:val="a3"/>
              <w:numPr>
                <w:ilvl w:val="0"/>
                <w:numId w:val="4"/>
              </w:numPr>
              <w:spacing w:line="240" w:lineRule="auto"/>
              <w:ind w:left="331"/>
              <w:rPr>
                <w:rFonts w:cstheme="minorHAnsi"/>
                <w:sz w:val="18"/>
                <w:szCs w:val="18"/>
              </w:rPr>
            </w:pPr>
          </w:p>
        </w:tc>
        <w:tc>
          <w:tcPr>
            <w:tcW w:w="2586" w:type="dxa"/>
            <w:shd w:val="clear" w:color="auto" w:fill="auto"/>
          </w:tcPr>
          <w:p w:rsidR="00BA3377" w:rsidRPr="0055448D" w:rsidRDefault="000F2E1C" w:rsidP="00BA3377">
            <w:pPr>
              <w:pStyle w:val="a3"/>
              <w:numPr>
                <w:ilvl w:val="0"/>
                <w:numId w:val="4"/>
              </w:numPr>
              <w:spacing w:line="240" w:lineRule="auto"/>
              <w:ind w:left="331"/>
              <w:rPr>
                <w:rFonts w:cstheme="minorHAnsi"/>
                <w:sz w:val="18"/>
                <w:szCs w:val="18"/>
              </w:rPr>
            </w:pPr>
            <w:r w:rsidRPr="0055448D">
              <w:rPr>
                <w:rFonts w:cstheme="minorHAnsi"/>
                <w:sz w:val="18"/>
                <w:szCs w:val="18"/>
              </w:rPr>
              <w:t>Organization of info meetings with tour operators at the municipality</w:t>
            </w:r>
          </w:p>
          <w:p w:rsidR="00BA3377" w:rsidRPr="0055448D" w:rsidRDefault="000F2E1C" w:rsidP="00BA3377">
            <w:pPr>
              <w:pStyle w:val="a3"/>
              <w:numPr>
                <w:ilvl w:val="0"/>
                <w:numId w:val="4"/>
              </w:numPr>
              <w:spacing w:line="240" w:lineRule="auto"/>
              <w:ind w:left="331"/>
              <w:rPr>
                <w:rFonts w:cstheme="minorHAnsi"/>
                <w:sz w:val="18"/>
                <w:szCs w:val="18"/>
              </w:rPr>
            </w:pPr>
            <w:r w:rsidRPr="0055448D">
              <w:rPr>
                <w:rFonts w:cstheme="minorHAnsi"/>
                <w:sz w:val="18"/>
                <w:szCs w:val="18"/>
              </w:rPr>
              <w:t>Achievement of agreements for the arrangement of tours during the meetings</w:t>
            </w:r>
          </w:p>
          <w:p w:rsidR="00BA3377" w:rsidRPr="0055448D" w:rsidRDefault="000F2E1C" w:rsidP="00BA3377">
            <w:pPr>
              <w:pStyle w:val="a3"/>
              <w:numPr>
                <w:ilvl w:val="0"/>
                <w:numId w:val="4"/>
              </w:numPr>
              <w:spacing w:line="240" w:lineRule="auto"/>
              <w:ind w:left="331"/>
              <w:rPr>
                <w:rFonts w:cstheme="minorHAnsi"/>
                <w:sz w:val="18"/>
                <w:szCs w:val="18"/>
              </w:rPr>
            </w:pPr>
            <w:r w:rsidRPr="0055448D">
              <w:rPr>
                <w:rFonts w:cstheme="minorHAnsi"/>
                <w:sz w:val="18"/>
                <w:szCs w:val="18"/>
              </w:rPr>
              <w:t>tasting traditional dishes at food service locations</w:t>
            </w:r>
          </w:p>
        </w:tc>
        <w:tc>
          <w:tcPr>
            <w:tcW w:w="2840" w:type="dxa"/>
            <w:shd w:val="clear" w:color="auto" w:fill="auto"/>
          </w:tcPr>
          <w:p w:rsidR="00BA3377" w:rsidRPr="0055448D" w:rsidRDefault="000F2E1C" w:rsidP="00475B69">
            <w:pPr>
              <w:pStyle w:val="a3"/>
              <w:numPr>
                <w:ilvl w:val="0"/>
                <w:numId w:val="4"/>
              </w:numPr>
              <w:spacing w:line="240" w:lineRule="auto"/>
              <w:ind w:left="331"/>
              <w:rPr>
                <w:rFonts w:cstheme="minorHAnsi"/>
                <w:sz w:val="18"/>
                <w:szCs w:val="18"/>
              </w:rPr>
            </w:pPr>
            <w:r w:rsidRPr="0055448D">
              <w:rPr>
                <w:rFonts w:cstheme="minorHAnsi"/>
                <w:sz w:val="18"/>
                <w:szCs w:val="18"/>
              </w:rPr>
              <w:t>Organized tours in Gavar</w:t>
            </w:r>
          </w:p>
          <w:p w:rsidR="00475B69" w:rsidRPr="0055448D" w:rsidRDefault="00475B69" w:rsidP="00475B69">
            <w:pPr>
              <w:pStyle w:val="a3"/>
              <w:numPr>
                <w:ilvl w:val="0"/>
                <w:numId w:val="4"/>
              </w:numPr>
              <w:spacing w:line="240" w:lineRule="auto"/>
              <w:ind w:left="331"/>
              <w:rPr>
                <w:rFonts w:cstheme="minorHAnsi"/>
                <w:sz w:val="18"/>
                <w:szCs w:val="18"/>
              </w:rPr>
            </w:pPr>
            <w:r w:rsidRPr="0055448D">
              <w:rPr>
                <w:rFonts w:cstheme="minorHAnsi"/>
                <w:sz w:val="18"/>
                <w:szCs w:val="18"/>
              </w:rPr>
              <w:t>meetings held at the municipality of Gavar</w:t>
            </w:r>
          </w:p>
        </w:tc>
      </w:tr>
    </w:tbl>
    <w:p w:rsidR="00190C31" w:rsidRPr="0055448D" w:rsidRDefault="00190C31" w:rsidP="00190C31">
      <w:pPr>
        <w:pStyle w:val="a3"/>
        <w:spacing w:after="0" w:line="240" w:lineRule="auto"/>
        <w:ind w:left="0"/>
        <w:rPr>
          <w:rFonts w:cstheme="minorHAnsi"/>
          <w:b/>
          <w:sz w:val="32"/>
        </w:rPr>
      </w:pPr>
    </w:p>
    <w:p w:rsidR="00D22D6E" w:rsidRPr="0055448D" w:rsidRDefault="00D22D6E">
      <w:pPr>
        <w:rPr>
          <w:rFonts w:ascii="Sylfaen" w:hAnsi="Sylfaen" w:cstheme="minorHAnsi"/>
          <w:lang w:val="en-GB"/>
        </w:rPr>
      </w:pPr>
    </w:p>
    <w:p w:rsidR="00174C22" w:rsidRPr="0055448D" w:rsidRDefault="00174C22">
      <w:pPr>
        <w:rPr>
          <w:rFonts w:ascii="Sylfaen" w:hAnsi="Sylfaen" w:cstheme="minorHAnsi"/>
          <w:lang w:val="en-GB"/>
        </w:rPr>
        <w:sectPr w:rsidR="00174C22" w:rsidRPr="0055448D" w:rsidSect="0055448D">
          <w:pgSz w:w="16838" w:h="11906" w:orient="landscape"/>
          <w:pgMar w:top="1260" w:right="1440" w:bottom="849" w:left="1440" w:header="708" w:footer="708" w:gutter="0"/>
          <w:cols w:space="708"/>
          <w:docGrid w:linePitch="360"/>
        </w:sectPr>
      </w:pPr>
    </w:p>
    <w:p w:rsidR="0055448D" w:rsidRPr="0055448D" w:rsidRDefault="0055448D" w:rsidP="0055448D">
      <w:pPr>
        <w:pStyle w:val="1"/>
        <w:rPr>
          <w:rFonts w:asciiTheme="minorHAnsi" w:hAnsiTheme="minorHAnsi" w:cstheme="minorHAnsi"/>
          <w:sz w:val="36"/>
        </w:rPr>
      </w:pPr>
      <w:bookmarkStart w:id="34" w:name="_Toc2217778"/>
      <w:r w:rsidRPr="0055448D">
        <w:rPr>
          <w:rFonts w:asciiTheme="minorHAnsi" w:hAnsiTheme="minorHAnsi" w:cstheme="minorHAnsi"/>
          <w:sz w:val="36"/>
        </w:rPr>
        <w:t>Annexes</w:t>
      </w:r>
      <w:bookmarkEnd w:id="34"/>
    </w:p>
    <w:p w:rsidR="00174C22" w:rsidRPr="0055448D" w:rsidRDefault="0055448D" w:rsidP="0055448D">
      <w:pPr>
        <w:pStyle w:val="a3"/>
        <w:spacing w:after="0" w:line="240" w:lineRule="auto"/>
        <w:ind w:left="0"/>
        <w:rPr>
          <w:rFonts w:ascii="GHEA Grapalat" w:eastAsia="GHEA Grapalat" w:hAnsi="GHEA Grapalat" w:cs="GHEA Grapalat"/>
          <w:b/>
          <w:color w:val="000000"/>
          <w:sz w:val="32"/>
          <w:szCs w:val="32"/>
        </w:rPr>
      </w:pPr>
      <w:r w:rsidRPr="0055448D">
        <w:rPr>
          <w:rFonts w:ascii="Arial" w:eastAsia="GHEA Grapalat" w:hAnsi="Arial" w:cs="Arial"/>
          <w:b/>
          <w:color w:val="000000"/>
          <w:sz w:val="32"/>
          <w:szCs w:val="32"/>
        </w:rPr>
        <w:t>Annex 1. Actions descriptions</w:t>
      </w:r>
      <w:r w:rsidRPr="0055448D">
        <w:rPr>
          <w:rFonts w:eastAsia="GHEA Grapalat" w:cstheme="minorHAnsi"/>
          <w:b/>
          <w:color w:val="000000"/>
          <w:sz w:val="32"/>
          <w:szCs w:val="32"/>
        </w:rPr>
        <w:t xml:space="preserve"> </w:t>
      </w:r>
    </w:p>
    <w:tbl>
      <w:tblPr>
        <w:tblpPr w:leftFromText="180" w:rightFromText="180" w:vertAnchor="text" w:horzAnchor="page" w:tblpX="1480" w:tblpY="406"/>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866"/>
        <w:gridCol w:w="8"/>
      </w:tblGrid>
      <w:tr w:rsidR="00174C22" w:rsidRPr="0055448D" w:rsidTr="0055448D">
        <w:trPr>
          <w:gridAfter w:val="1"/>
          <w:wAfter w:w="8" w:type="dxa"/>
        </w:trPr>
        <w:tc>
          <w:tcPr>
            <w:tcW w:w="9256" w:type="dxa"/>
            <w:gridSpan w:val="2"/>
            <w:shd w:val="clear" w:color="auto" w:fill="B8CCE4"/>
          </w:tcPr>
          <w:p w:rsidR="00174C22" w:rsidRPr="0055448D" w:rsidRDefault="00174C22" w:rsidP="0055448D">
            <w:pPr>
              <w:spacing w:line="240" w:lineRule="auto"/>
              <w:jc w:val="center"/>
              <w:rPr>
                <w:rFonts w:ascii="GHEA Grapalat" w:hAnsi="GHEA Grapalat"/>
                <w:sz w:val="20"/>
                <w:szCs w:val="20"/>
                <w:lang w:val="en-GB"/>
              </w:rPr>
            </w:pPr>
            <w:r w:rsidRPr="0055448D">
              <w:rPr>
                <w:rFonts w:ascii="GHEA Grapalat" w:hAnsi="GHEA Grapalat"/>
                <w:b/>
                <w:sz w:val="20"/>
                <w:szCs w:val="20"/>
                <w:lang w:val="en-GB"/>
              </w:rPr>
              <w:t>Գործողությունների նկարագրություն 1․1</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Անվանում</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1. էներգետիկ նշանակության 2․38000հա հողատարածքում ֆոտովոլտային կայանի կառուցման ներդրումային փաթեթի մշակում, տեղադրում կայք էջում ներդրողների ներգրավման համար</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Առաջատար գործընկեր</w:t>
            </w:r>
          </w:p>
        </w:tc>
        <w:tc>
          <w:tcPr>
            <w:tcW w:w="4874" w:type="dxa"/>
            <w:gridSpan w:val="2"/>
          </w:tcPr>
          <w:p w:rsidR="00174C22" w:rsidRPr="0055448D" w:rsidRDefault="00174C22" w:rsidP="0055448D">
            <w:pPr>
              <w:jc w:val="both"/>
              <w:rPr>
                <w:rFonts w:ascii="GHEA Grapalat" w:hAnsi="GHEA Grapalat"/>
                <w:sz w:val="20"/>
                <w:szCs w:val="20"/>
                <w:lang w:val="en-GB"/>
              </w:rPr>
            </w:pP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Մասնակից գործընկերներ</w:t>
            </w:r>
          </w:p>
        </w:tc>
        <w:tc>
          <w:tcPr>
            <w:tcW w:w="4874"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ՏԻՄ</w:t>
            </w:r>
          </w:p>
          <w:p w:rsidR="00174C22" w:rsidRPr="0055448D" w:rsidRDefault="00174C22" w:rsidP="0055448D">
            <w:pPr>
              <w:spacing w:line="240" w:lineRule="auto"/>
              <w:rPr>
                <w:rFonts w:ascii="GHEA Grapalat" w:hAnsi="GHEA Grapalat"/>
                <w:sz w:val="20"/>
                <w:szCs w:val="20"/>
                <w:lang w:val="en-GB"/>
              </w:rPr>
            </w:pP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Մեկնարկի ամսաթիվ</w:t>
            </w:r>
          </w:p>
        </w:tc>
        <w:tc>
          <w:tcPr>
            <w:tcW w:w="4874"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01․05․2019</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Տևողություն</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21ամիս</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Ընդհանուր գնահատված ծախս</w:t>
            </w:r>
          </w:p>
        </w:tc>
        <w:tc>
          <w:tcPr>
            <w:tcW w:w="4874"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488 մլն ՀՀդրամ / 872000 Եվրո</w:t>
            </w:r>
          </w:p>
        </w:tc>
      </w:tr>
      <w:tr w:rsidR="00174C22" w:rsidRPr="0055448D" w:rsidTr="0055448D">
        <w:tc>
          <w:tcPr>
            <w:tcW w:w="4390" w:type="dxa"/>
            <w:shd w:val="clear" w:color="auto" w:fill="DBE5F1"/>
          </w:tcPr>
          <w:p w:rsidR="00174C22" w:rsidRPr="0055448D" w:rsidRDefault="00174C22" w:rsidP="00174C22">
            <w:pPr>
              <w:pStyle w:val="a3"/>
              <w:numPr>
                <w:ilvl w:val="0"/>
                <w:numId w:val="10"/>
              </w:numPr>
              <w:spacing w:after="0" w:line="240" w:lineRule="auto"/>
              <w:jc w:val="both"/>
              <w:rPr>
                <w:rFonts w:ascii="GHEA Grapalat" w:hAnsi="GHEA Grapalat"/>
                <w:b/>
                <w:sz w:val="20"/>
                <w:szCs w:val="20"/>
              </w:rPr>
            </w:pPr>
            <w:r w:rsidRPr="0055448D">
              <w:rPr>
                <w:rFonts w:ascii="GHEA Grapalat" w:hAnsi="GHEA Grapalat"/>
                <w:b/>
                <w:sz w:val="20"/>
                <w:szCs w:val="20"/>
              </w:rPr>
              <w:t>Կապիտալ ծախսեր (եթե կան)</w:t>
            </w:r>
          </w:p>
        </w:tc>
        <w:tc>
          <w:tcPr>
            <w:tcW w:w="4874" w:type="dxa"/>
            <w:gridSpan w:val="2"/>
          </w:tcPr>
          <w:p w:rsidR="00174C22" w:rsidRPr="0055448D" w:rsidRDefault="00174C22" w:rsidP="0055448D">
            <w:pPr>
              <w:spacing w:line="240" w:lineRule="auto"/>
              <w:rPr>
                <w:rFonts w:ascii="GHEA Grapalat" w:hAnsi="GHEA Grapalat"/>
                <w:sz w:val="20"/>
                <w:szCs w:val="20"/>
                <w:lang w:val="en-GB"/>
              </w:rPr>
            </w:pPr>
          </w:p>
        </w:tc>
      </w:tr>
      <w:tr w:rsidR="00174C22" w:rsidRPr="0055448D" w:rsidTr="0055448D">
        <w:tc>
          <w:tcPr>
            <w:tcW w:w="4390" w:type="dxa"/>
            <w:shd w:val="clear" w:color="auto" w:fill="DBE5F1"/>
          </w:tcPr>
          <w:p w:rsidR="00174C22" w:rsidRPr="0055448D" w:rsidRDefault="00174C22" w:rsidP="00174C22">
            <w:pPr>
              <w:pStyle w:val="a3"/>
              <w:numPr>
                <w:ilvl w:val="0"/>
                <w:numId w:val="10"/>
              </w:numPr>
              <w:spacing w:after="0" w:line="240" w:lineRule="auto"/>
              <w:jc w:val="both"/>
              <w:rPr>
                <w:rFonts w:ascii="GHEA Grapalat" w:hAnsi="GHEA Grapalat"/>
                <w:b/>
                <w:sz w:val="20"/>
                <w:szCs w:val="20"/>
              </w:rPr>
            </w:pPr>
            <w:r w:rsidRPr="0055448D">
              <w:rPr>
                <w:rFonts w:ascii="GHEA Grapalat" w:hAnsi="GHEA Grapalat"/>
                <w:b/>
                <w:sz w:val="20"/>
                <w:szCs w:val="20"/>
              </w:rPr>
              <w:t xml:space="preserve">Այլ ծախսեր (եթե կան) </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 xml:space="preserve">չկանխատեսված  ծախսեր </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Ֆինանսավորման աղբյուրներ (եթե հայտնի են)</w:t>
            </w:r>
          </w:p>
        </w:tc>
        <w:tc>
          <w:tcPr>
            <w:tcW w:w="4874"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դրամաշնորհ կամ հովանավորներ</w:t>
            </w:r>
          </w:p>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համայնքի բյուջե</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Արդյունք (անհրաժեշտության դեպքում՝ ցուցիչներ)</w:t>
            </w:r>
          </w:p>
        </w:tc>
        <w:tc>
          <w:tcPr>
            <w:tcW w:w="4874" w:type="dxa"/>
            <w:gridSpan w:val="2"/>
          </w:tcPr>
          <w:p w:rsidR="00174C22" w:rsidRPr="0055448D" w:rsidRDefault="00174C22" w:rsidP="0055448D">
            <w:pPr>
              <w:spacing w:line="240" w:lineRule="auto"/>
              <w:jc w:val="both"/>
              <w:rPr>
                <w:rFonts w:ascii="GHEA Grapalat" w:hAnsi="GHEA Grapalat" w:cs="Sylfaen"/>
                <w:sz w:val="20"/>
                <w:szCs w:val="20"/>
                <w:lang w:val="en-GB"/>
              </w:rPr>
            </w:pPr>
            <w:r w:rsidRPr="0055448D">
              <w:rPr>
                <w:rFonts w:ascii="GHEA Grapalat" w:hAnsi="GHEA Grapalat"/>
                <w:sz w:val="20"/>
                <w:szCs w:val="20"/>
                <w:lang w:val="en-GB"/>
              </w:rPr>
              <w:t>Նեդնողների կողմից կառուցված արևային ֆոտովոլտային կայան 1391.04կՎտ հզորությամբ</w:t>
            </w:r>
          </w:p>
          <w:p w:rsidR="00174C22" w:rsidRPr="0055448D" w:rsidRDefault="00174C22" w:rsidP="0055448D">
            <w:pPr>
              <w:spacing w:line="240" w:lineRule="auto"/>
              <w:rPr>
                <w:rFonts w:ascii="GHEA Grapalat" w:hAnsi="GHEA Grapalat"/>
                <w:sz w:val="20"/>
                <w:szCs w:val="20"/>
                <w:lang w:val="en-GB"/>
              </w:rPr>
            </w:pP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Վերջնարդյունք՝ ցուցանիշներով</w:t>
            </w:r>
          </w:p>
        </w:tc>
        <w:tc>
          <w:tcPr>
            <w:tcW w:w="4874" w:type="dxa"/>
            <w:gridSpan w:val="2"/>
          </w:tcPr>
          <w:p w:rsidR="00174C22" w:rsidRPr="0055448D" w:rsidRDefault="00174C22" w:rsidP="0055448D">
            <w:pPr>
              <w:spacing w:line="240" w:lineRule="auto"/>
              <w:jc w:val="both"/>
              <w:rPr>
                <w:rFonts w:ascii="GHEA Grapalat" w:hAnsi="GHEA Grapalat" w:cs="Sylfaen"/>
                <w:sz w:val="20"/>
                <w:szCs w:val="20"/>
                <w:lang w:val="en-GB"/>
              </w:rPr>
            </w:pPr>
            <w:r w:rsidRPr="0055448D">
              <w:rPr>
                <w:rFonts w:ascii="GHEA Grapalat" w:hAnsi="GHEA Grapalat" w:cs="Sylfaen"/>
                <w:sz w:val="20"/>
                <w:szCs w:val="20"/>
                <w:lang w:val="en-GB"/>
              </w:rPr>
              <w:t>CO2արտանետումների կրճատու</w:t>
            </w:r>
          </w:p>
          <w:p w:rsidR="00174C22" w:rsidRPr="0055448D" w:rsidRDefault="00174C22" w:rsidP="0055448D">
            <w:pPr>
              <w:spacing w:line="240" w:lineRule="auto"/>
              <w:jc w:val="both"/>
              <w:rPr>
                <w:rFonts w:ascii="GHEA Grapalat" w:hAnsi="GHEA Grapalat" w:cs="Sylfaen"/>
                <w:sz w:val="20"/>
                <w:szCs w:val="20"/>
                <w:lang w:val="en-GB"/>
              </w:rPr>
            </w:pPr>
            <w:r w:rsidRPr="0055448D">
              <w:rPr>
                <w:rFonts w:ascii="GHEA Grapalat" w:hAnsi="GHEA Grapalat" w:cs="Sylfaen"/>
                <w:sz w:val="20"/>
                <w:szCs w:val="20"/>
                <w:lang w:val="en-GB"/>
              </w:rPr>
              <w:t>Տարեկան արտադրված արևային էներգիայի քանակը՝ 1853884 կվտժ</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Պլանավորված նպատակներ, որոնց իրագործմանը նպաստելու է գործողության իրականացումը</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cs="Sylfaen"/>
                <w:sz w:val="20"/>
                <w:szCs w:val="20"/>
                <w:lang w:val="en-GB"/>
              </w:rPr>
              <w:t>Արևային էներգետիկայի զարգացման համար կան բարենպաստ պայմաններ և ներդրումային միջավայր։</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Գործողությանն առնչվող հիմնասյուները</w:t>
            </w:r>
          </w:p>
        </w:tc>
        <w:tc>
          <w:tcPr>
            <w:tcW w:w="4874" w:type="dxa"/>
            <w:gridSpan w:val="2"/>
          </w:tcPr>
          <w:p w:rsidR="00174C22" w:rsidRPr="0055448D" w:rsidRDefault="00174C22" w:rsidP="0055448D">
            <w:pPr>
              <w:rPr>
                <w:rFonts w:ascii="GHEA Grapalat" w:hAnsi="GHEA Grapalat"/>
                <w:sz w:val="20"/>
                <w:szCs w:val="20"/>
                <w:lang w:val="en-GB"/>
              </w:rPr>
            </w:pPr>
            <w:r w:rsidRPr="0055448D">
              <w:rPr>
                <w:rFonts w:ascii="GHEA Grapalat" w:hAnsi="GHEA Grapalat"/>
                <w:sz w:val="20"/>
                <w:szCs w:val="20"/>
                <w:lang w:val="en-GB"/>
              </w:rPr>
              <w:t>Հող և ենթակառուցվածքներ, Կարգավորման ինստիտուցիոնալ շրջանակ</w:t>
            </w:r>
          </w:p>
          <w:p w:rsidR="00174C22" w:rsidRPr="0055448D" w:rsidRDefault="00174C22" w:rsidP="0055448D">
            <w:pPr>
              <w:spacing w:line="240" w:lineRule="auto"/>
              <w:rPr>
                <w:rFonts w:ascii="GHEA Grapalat" w:hAnsi="GHEA Grapalat"/>
                <w:sz w:val="20"/>
                <w:szCs w:val="20"/>
                <w:lang w:val="en-GB"/>
              </w:rPr>
            </w:pPr>
          </w:p>
        </w:tc>
      </w:tr>
      <w:tr w:rsidR="00174C22" w:rsidRPr="0055448D" w:rsidTr="0055448D">
        <w:trPr>
          <w:gridAfter w:val="1"/>
          <w:wAfter w:w="8" w:type="dxa"/>
        </w:trPr>
        <w:tc>
          <w:tcPr>
            <w:tcW w:w="9256" w:type="dxa"/>
            <w:gridSpan w:val="2"/>
            <w:shd w:val="clear" w:color="auto" w:fill="B8CCE4"/>
          </w:tcPr>
          <w:p w:rsidR="00174C22" w:rsidRPr="0055448D" w:rsidRDefault="00174C22" w:rsidP="0055448D">
            <w:pPr>
              <w:spacing w:line="240" w:lineRule="auto"/>
              <w:jc w:val="center"/>
              <w:rPr>
                <w:rFonts w:ascii="GHEA Grapalat" w:hAnsi="GHEA Grapalat"/>
                <w:b/>
                <w:sz w:val="20"/>
                <w:szCs w:val="20"/>
                <w:lang w:val="en-GB"/>
              </w:rPr>
            </w:pPr>
          </w:p>
          <w:p w:rsidR="00174C22" w:rsidRPr="0055448D" w:rsidRDefault="00174C22" w:rsidP="0055448D">
            <w:pPr>
              <w:spacing w:line="240" w:lineRule="auto"/>
              <w:jc w:val="center"/>
              <w:rPr>
                <w:rFonts w:ascii="GHEA Grapalat" w:hAnsi="GHEA Grapalat"/>
                <w:sz w:val="20"/>
                <w:szCs w:val="20"/>
                <w:lang w:val="en-GB"/>
              </w:rPr>
            </w:pPr>
            <w:r w:rsidRPr="0055448D">
              <w:rPr>
                <w:rFonts w:ascii="GHEA Grapalat" w:hAnsi="GHEA Grapalat"/>
                <w:b/>
                <w:sz w:val="20"/>
                <w:szCs w:val="20"/>
                <w:lang w:val="en-GB"/>
              </w:rPr>
              <w:t>Գործողությունների նկարագրություն 1․2</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Անվանում</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1․2 էներգախնայողության  էնեգաարդյունավետության թեմայով հանդիպումների կազմակերպում տնտեսվարողների հետ</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Առաջատար գործընկեր</w:t>
            </w:r>
          </w:p>
        </w:tc>
        <w:tc>
          <w:tcPr>
            <w:tcW w:w="4874" w:type="dxa"/>
            <w:gridSpan w:val="2"/>
          </w:tcPr>
          <w:p w:rsidR="00174C22" w:rsidRPr="0055448D" w:rsidRDefault="00174C22" w:rsidP="0055448D">
            <w:pPr>
              <w:spacing w:line="240" w:lineRule="auto"/>
              <w:rPr>
                <w:rFonts w:ascii="GHEA Grapalat" w:hAnsi="GHEA Grapalat"/>
                <w:sz w:val="20"/>
                <w:szCs w:val="20"/>
                <w:lang w:val="en-GB"/>
              </w:rPr>
            </w:pP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Մասնակից գործընկերներ</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ՏԻՄ</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Մեկնարկի ամսաթիվ</w:t>
            </w:r>
          </w:p>
        </w:tc>
        <w:tc>
          <w:tcPr>
            <w:tcW w:w="4874"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01․05․2019</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Տևողություն</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21ամիս</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Ընդհանուր գնահատված ծախս</w:t>
            </w:r>
          </w:p>
        </w:tc>
        <w:tc>
          <w:tcPr>
            <w:tcW w:w="4874"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1000000ՀՀդրամ 1790Եվրո</w:t>
            </w:r>
          </w:p>
        </w:tc>
      </w:tr>
      <w:tr w:rsidR="00174C22" w:rsidRPr="0055448D" w:rsidTr="0055448D">
        <w:tc>
          <w:tcPr>
            <w:tcW w:w="4390" w:type="dxa"/>
            <w:shd w:val="clear" w:color="auto" w:fill="DBE5F1"/>
          </w:tcPr>
          <w:p w:rsidR="00174C22" w:rsidRPr="0055448D" w:rsidRDefault="00174C22" w:rsidP="00174C22">
            <w:pPr>
              <w:pStyle w:val="a3"/>
              <w:numPr>
                <w:ilvl w:val="0"/>
                <w:numId w:val="11"/>
              </w:numPr>
              <w:spacing w:after="0" w:line="240" w:lineRule="auto"/>
              <w:jc w:val="both"/>
              <w:rPr>
                <w:rFonts w:ascii="GHEA Grapalat" w:hAnsi="GHEA Grapalat"/>
                <w:b/>
                <w:sz w:val="20"/>
                <w:szCs w:val="20"/>
              </w:rPr>
            </w:pPr>
            <w:r w:rsidRPr="0055448D">
              <w:rPr>
                <w:rFonts w:ascii="GHEA Grapalat" w:hAnsi="GHEA Grapalat"/>
                <w:b/>
                <w:sz w:val="20"/>
                <w:szCs w:val="20"/>
              </w:rPr>
              <w:t>Կապիտալ ծախսեր (եթե կան)</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w:t>
            </w:r>
          </w:p>
        </w:tc>
      </w:tr>
      <w:tr w:rsidR="00174C22" w:rsidRPr="0055448D" w:rsidTr="0055448D">
        <w:tc>
          <w:tcPr>
            <w:tcW w:w="4390" w:type="dxa"/>
            <w:shd w:val="clear" w:color="auto" w:fill="DBE5F1"/>
          </w:tcPr>
          <w:p w:rsidR="00174C22" w:rsidRPr="0055448D" w:rsidRDefault="00174C22" w:rsidP="00174C22">
            <w:pPr>
              <w:pStyle w:val="a3"/>
              <w:numPr>
                <w:ilvl w:val="0"/>
                <w:numId w:val="11"/>
              </w:numPr>
              <w:spacing w:after="0" w:line="240" w:lineRule="auto"/>
              <w:jc w:val="both"/>
              <w:rPr>
                <w:rFonts w:ascii="GHEA Grapalat" w:hAnsi="GHEA Grapalat"/>
                <w:b/>
                <w:sz w:val="20"/>
                <w:szCs w:val="20"/>
              </w:rPr>
            </w:pPr>
            <w:r w:rsidRPr="0055448D">
              <w:rPr>
                <w:rFonts w:ascii="GHEA Grapalat" w:hAnsi="GHEA Grapalat"/>
                <w:b/>
                <w:sz w:val="20"/>
                <w:szCs w:val="20"/>
              </w:rPr>
              <w:t xml:space="preserve">Այլ ծախսեր (եթե կան) </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Ֆինանսավորման աղբյուրներ (եթե հայտնի են)</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Գավառի համայնքապետարան</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Արդյունք (անհրաժեշտության դեպքում՝ ցուցիչներ)</w:t>
            </w:r>
          </w:p>
        </w:tc>
        <w:tc>
          <w:tcPr>
            <w:tcW w:w="4874" w:type="dxa"/>
            <w:gridSpan w:val="2"/>
          </w:tcPr>
          <w:p w:rsidR="00174C22" w:rsidRPr="0055448D" w:rsidRDefault="00174C22" w:rsidP="0055448D">
            <w:pPr>
              <w:spacing w:line="240" w:lineRule="auto"/>
              <w:jc w:val="both"/>
              <w:rPr>
                <w:rFonts w:ascii="GHEA Grapalat" w:hAnsi="GHEA Grapalat" w:cs="Sylfaen"/>
                <w:sz w:val="20"/>
                <w:szCs w:val="20"/>
                <w:lang w:val="en-GB"/>
              </w:rPr>
            </w:pPr>
            <w:r w:rsidRPr="0055448D">
              <w:rPr>
                <w:rFonts w:ascii="GHEA Grapalat" w:hAnsi="GHEA Grapalat" w:cs="Sylfaen"/>
                <w:sz w:val="20"/>
                <w:szCs w:val="20"/>
                <w:lang w:val="en-GB"/>
              </w:rPr>
              <w:t>կազմակերպված ամենաքիչը 3 հանդիպում</w:t>
            </w:r>
          </w:p>
          <w:p w:rsidR="00174C22" w:rsidRPr="0055448D" w:rsidRDefault="00174C22" w:rsidP="0055448D">
            <w:pPr>
              <w:spacing w:line="240" w:lineRule="auto"/>
              <w:rPr>
                <w:rFonts w:ascii="GHEA Grapalat" w:hAnsi="GHEA Grapalat"/>
                <w:sz w:val="20"/>
                <w:szCs w:val="20"/>
                <w:lang w:val="en-GB"/>
              </w:rPr>
            </w:pP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Վերջնարդյունք՝ ցուցանիշներով</w:t>
            </w:r>
          </w:p>
        </w:tc>
        <w:tc>
          <w:tcPr>
            <w:tcW w:w="4874" w:type="dxa"/>
            <w:gridSpan w:val="2"/>
          </w:tcPr>
          <w:p w:rsidR="00174C22" w:rsidRPr="0055448D" w:rsidRDefault="00174C22" w:rsidP="0055448D">
            <w:pPr>
              <w:spacing w:line="240" w:lineRule="auto"/>
              <w:jc w:val="both"/>
              <w:rPr>
                <w:rFonts w:ascii="GHEA Grapalat" w:hAnsi="GHEA Grapalat" w:cs="Sylfaen"/>
                <w:sz w:val="20"/>
                <w:szCs w:val="20"/>
                <w:lang w:val="en-GB"/>
              </w:rPr>
            </w:pPr>
            <w:r w:rsidRPr="0055448D">
              <w:rPr>
                <w:rFonts w:ascii="GHEA Grapalat" w:hAnsi="GHEA Grapalat" w:cs="Sylfaen"/>
                <w:sz w:val="20"/>
                <w:szCs w:val="20"/>
                <w:lang w:val="en-GB"/>
              </w:rPr>
              <w:t>իրազեկվածության բարձր ցուցանիշ տնտեսվարողների մոտ</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Պլանավորված նպատակներ, որոնց իրագործմանը նպաստելու է գործողության իրականացումը</w:t>
            </w:r>
          </w:p>
        </w:tc>
        <w:tc>
          <w:tcPr>
            <w:tcW w:w="4874" w:type="dxa"/>
            <w:gridSpan w:val="2"/>
          </w:tcPr>
          <w:p w:rsidR="00174C22" w:rsidRPr="0055448D" w:rsidRDefault="00174C22" w:rsidP="0055448D">
            <w:pPr>
              <w:spacing w:line="240" w:lineRule="auto"/>
              <w:jc w:val="both"/>
              <w:rPr>
                <w:rFonts w:ascii="GHEA Grapalat" w:hAnsi="GHEA Grapalat"/>
                <w:sz w:val="20"/>
                <w:szCs w:val="20"/>
                <w:lang w:val="en-GB"/>
              </w:rPr>
            </w:pPr>
            <w:r w:rsidRPr="0055448D">
              <w:rPr>
                <w:rFonts w:ascii="GHEA Grapalat" w:hAnsi="GHEA Grapalat"/>
                <w:sz w:val="20"/>
                <w:szCs w:val="20"/>
                <w:lang w:val="en-GB"/>
              </w:rPr>
              <w:t xml:space="preserve">էներգախնայողության  էնեգաարդյունավետության </w:t>
            </w:r>
            <w:r w:rsidRPr="0055448D">
              <w:rPr>
                <w:rFonts w:ascii="GHEA Grapalat" w:hAnsi="GHEA Grapalat" w:cs="Sylfaen"/>
                <w:sz w:val="20"/>
                <w:szCs w:val="20"/>
                <w:lang w:val="en-GB"/>
              </w:rPr>
              <w:t xml:space="preserve"> իրազեկվածության բարձրացում</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Գործողությանն առնչվող հիմնասյուները</w:t>
            </w:r>
          </w:p>
        </w:tc>
        <w:tc>
          <w:tcPr>
            <w:tcW w:w="4874" w:type="dxa"/>
            <w:gridSpan w:val="2"/>
          </w:tcPr>
          <w:p w:rsidR="00174C22" w:rsidRPr="0055448D" w:rsidRDefault="00174C22" w:rsidP="0055448D">
            <w:pPr>
              <w:rPr>
                <w:rFonts w:ascii="GHEA Grapalat" w:hAnsi="GHEA Grapalat"/>
                <w:sz w:val="20"/>
                <w:szCs w:val="20"/>
                <w:lang w:val="en-GB"/>
              </w:rPr>
            </w:pPr>
            <w:r w:rsidRPr="0055448D">
              <w:rPr>
                <w:rFonts w:ascii="GHEA Grapalat" w:hAnsi="GHEA Grapalat"/>
                <w:sz w:val="20"/>
                <w:szCs w:val="20"/>
                <w:lang w:val="en-GB"/>
              </w:rPr>
              <w:t>Հմտություններ մարդկային կապիտալ, ներառականություն</w:t>
            </w:r>
          </w:p>
        </w:tc>
      </w:tr>
      <w:tr w:rsidR="00174C22" w:rsidRPr="0055448D" w:rsidTr="0055448D">
        <w:trPr>
          <w:gridAfter w:val="1"/>
          <w:wAfter w:w="8" w:type="dxa"/>
        </w:trPr>
        <w:tc>
          <w:tcPr>
            <w:tcW w:w="9256" w:type="dxa"/>
            <w:gridSpan w:val="2"/>
            <w:shd w:val="clear" w:color="auto" w:fill="B8CCE4"/>
          </w:tcPr>
          <w:p w:rsidR="00174C22" w:rsidRPr="0055448D" w:rsidRDefault="00174C22" w:rsidP="0055448D">
            <w:pPr>
              <w:spacing w:line="240" w:lineRule="auto"/>
              <w:jc w:val="center"/>
              <w:rPr>
                <w:rFonts w:ascii="GHEA Grapalat" w:hAnsi="GHEA Grapalat"/>
                <w:sz w:val="20"/>
                <w:szCs w:val="20"/>
                <w:lang w:val="en-GB"/>
              </w:rPr>
            </w:pPr>
            <w:r w:rsidRPr="0055448D">
              <w:rPr>
                <w:rFonts w:ascii="GHEA Grapalat" w:hAnsi="GHEA Grapalat"/>
                <w:b/>
                <w:sz w:val="20"/>
                <w:szCs w:val="20"/>
                <w:lang w:val="en-GB"/>
              </w:rPr>
              <w:t>Գործողությունների նկարագրություն 2․1</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Անվանում</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2.1 Դաշտամիջյան ճանապարհների հարթեցում</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Առաջատար գործընկեր</w:t>
            </w:r>
          </w:p>
        </w:tc>
        <w:tc>
          <w:tcPr>
            <w:tcW w:w="4874" w:type="dxa"/>
            <w:gridSpan w:val="2"/>
          </w:tcPr>
          <w:p w:rsidR="00174C22" w:rsidRPr="0055448D" w:rsidRDefault="00174C22" w:rsidP="0055448D">
            <w:pPr>
              <w:spacing w:line="240" w:lineRule="auto"/>
              <w:rPr>
                <w:rFonts w:ascii="GHEA Grapalat" w:hAnsi="GHEA Grapalat"/>
                <w:sz w:val="20"/>
                <w:szCs w:val="20"/>
                <w:lang w:val="en-GB"/>
              </w:rPr>
            </w:pP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Մասնակից գործընկերներ</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Գավառի համայնքապետարան</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Մեկնարկի ամսաթիվ</w:t>
            </w:r>
          </w:p>
        </w:tc>
        <w:tc>
          <w:tcPr>
            <w:tcW w:w="4874"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01.06.2019</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Տևողություն</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15ամիս</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Ընդհանուր գնահատված ծախս</w:t>
            </w:r>
          </w:p>
        </w:tc>
        <w:tc>
          <w:tcPr>
            <w:tcW w:w="4874"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1500000ՀՀդրամ 2700Եվրո</w:t>
            </w:r>
          </w:p>
        </w:tc>
      </w:tr>
      <w:tr w:rsidR="00174C22" w:rsidRPr="0055448D" w:rsidTr="0055448D">
        <w:tc>
          <w:tcPr>
            <w:tcW w:w="4390" w:type="dxa"/>
            <w:shd w:val="clear" w:color="auto" w:fill="DBE5F1"/>
          </w:tcPr>
          <w:p w:rsidR="00174C22" w:rsidRPr="0055448D" w:rsidRDefault="00174C22" w:rsidP="00174C22">
            <w:pPr>
              <w:pStyle w:val="a3"/>
              <w:numPr>
                <w:ilvl w:val="0"/>
                <w:numId w:val="12"/>
              </w:numPr>
              <w:spacing w:after="0" w:line="240" w:lineRule="auto"/>
              <w:jc w:val="both"/>
              <w:rPr>
                <w:rFonts w:ascii="GHEA Grapalat" w:hAnsi="GHEA Grapalat"/>
                <w:b/>
                <w:sz w:val="20"/>
                <w:szCs w:val="20"/>
              </w:rPr>
            </w:pPr>
            <w:r w:rsidRPr="0055448D">
              <w:rPr>
                <w:rFonts w:ascii="GHEA Grapalat" w:hAnsi="GHEA Grapalat"/>
                <w:b/>
                <w:sz w:val="20"/>
                <w:szCs w:val="20"/>
              </w:rPr>
              <w:t>Կապիտալ ծախսեր (եթե կան)</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w:t>
            </w:r>
          </w:p>
        </w:tc>
      </w:tr>
      <w:tr w:rsidR="00174C22" w:rsidRPr="0055448D" w:rsidTr="0055448D">
        <w:tc>
          <w:tcPr>
            <w:tcW w:w="4390" w:type="dxa"/>
            <w:shd w:val="clear" w:color="auto" w:fill="DBE5F1"/>
          </w:tcPr>
          <w:p w:rsidR="00174C22" w:rsidRPr="0055448D" w:rsidRDefault="00174C22" w:rsidP="00174C22">
            <w:pPr>
              <w:pStyle w:val="a3"/>
              <w:numPr>
                <w:ilvl w:val="0"/>
                <w:numId w:val="12"/>
              </w:numPr>
              <w:spacing w:after="0" w:line="240" w:lineRule="auto"/>
              <w:jc w:val="both"/>
              <w:rPr>
                <w:rFonts w:ascii="GHEA Grapalat" w:hAnsi="GHEA Grapalat"/>
                <w:b/>
                <w:sz w:val="20"/>
                <w:szCs w:val="20"/>
              </w:rPr>
            </w:pPr>
            <w:r w:rsidRPr="0055448D">
              <w:rPr>
                <w:rFonts w:ascii="GHEA Grapalat" w:hAnsi="GHEA Grapalat"/>
                <w:b/>
                <w:sz w:val="20"/>
                <w:szCs w:val="20"/>
              </w:rPr>
              <w:t xml:space="preserve">Այլ ծախսեր (եթե կան) </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Ֆինանսավորման աղբյուրներ (եթե հայտնի են)</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ՏԻՄ</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Արդյունք (անհրաժեշտության դեպքում՝ ցուցիչներ)</w:t>
            </w:r>
          </w:p>
        </w:tc>
        <w:tc>
          <w:tcPr>
            <w:tcW w:w="4874" w:type="dxa"/>
            <w:gridSpan w:val="2"/>
          </w:tcPr>
          <w:p w:rsidR="00174C22" w:rsidRPr="0055448D" w:rsidRDefault="00174C22" w:rsidP="0055448D">
            <w:pPr>
              <w:spacing w:line="240" w:lineRule="auto"/>
              <w:jc w:val="both"/>
              <w:rPr>
                <w:rFonts w:ascii="GHEA Grapalat" w:hAnsi="GHEA Grapalat" w:cs="Sylfaen"/>
                <w:sz w:val="20"/>
                <w:szCs w:val="20"/>
                <w:lang w:val="en-GB"/>
              </w:rPr>
            </w:pPr>
            <w:r w:rsidRPr="0055448D">
              <w:rPr>
                <w:rFonts w:ascii="GHEA Grapalat" w:hAnsi="GHEA Grapalat" w:cs="Sylfaen"/>
                <w:sz w:val="20"/>
                <w:szCs w:val="20"/>
                <w:lang w:val="en-GB"/>
              </w:rPr>
              <w:t>Բարեկարգված ճանապարհներ 7կմ</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Վերջնարդյունք՝ ցուցանիշներով</w:t>
            </w:r>
          </w:p>
        </w:tc>
        <w:tc>
          <w:tcPr>
            <w:tcW w:w="4874" w:type="dxa"/>
            <w:gridSpan w:val="2"/>
          </w:tcPr>
          <w:p w:rsidR="00174C22" w:rsidRPr="0055448D" w:rsidRDefault="00174C22" w:rsidP="0055448D">
            <w:pPr>
              <w:spacing w:line="240" w:lineRule="auto"/>
              <w:jc w:val="both"/>
              <w:rPr>
                <w:rFonts w:ascii="GHEA Grapalat" w:hAnsi="GHEA Grapalat" w:cs="Arial"/>
                <w:sz w:val="20"/>
                <w:szCs w:val="20"/>
                <w:lang w:val="en-GB"/>
              </w:rPr>
            </w:pPr>
            <w:r w:rsidRPr="0055448D">
              <w:rPr>
                <w:rFonts w:ascii="GHEA Grapalat" w:hAnsi="GHEA Grapalat" w:cs="Arial"/>
                <w:sz w:val="20"/>
                <w:szCs w:val="20"/>
                <w:lang w:val="en-GB"/>
              </w:rPr>
              <w:t>Բարեկարգված և ջրարբիացված արոտավայրեր</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Պլանավորված նպատակներ, որոնց իրագործմանը նպաստելու է գործողության իրականացումը</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cs="Arial"/>
                <w:sz w:val="20"/>
                <w:szCs w:val="20"/>
                <w:lang w:val="en-GB"/>
              </w:rPr>
              <w:t>խթանել անասնապահության ոլորտի զարգացմանը</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Գործողությանն առնչվող հիմնասյուները</w:t>
            </w:r>
          </w:p>
        </w:tc>
        <w:tc>
          <w:tcPr>
            <w:tcW w:w="4874" w:type="dxa"/>
            <w:gridSpan w:val="2"/>
          </w:tcPr>
          <w:p w:rsidR="00174C22" w:rsidRPr="0055448D" w:rsidRDefault="00174C22" w:rsidP="0055448D">
            <w:pPr>
              <w:rPr>
                <w:rFonts w:ascii="GHEA Grapalat" w:hAnsi="GHEA Grapalat"/>
                <w:sz w:val="20"/>
                <w:szCs w:val="20"/>
                <w:lang w:val="en-GB"/>
              </w:rPr>
            </w:pPr>
            <w:r w:rsidRPr="0055448D">
              <w:rPr>
                <w:rFonts w:ascii="GHEA Grapalat" w:hAnsi="GHEA Grapalat"/>
                <w:sz w:val="20"/>
                <w:szCs w:val="20"/>
                <w:lang w:val="en-GB"/>
              </w:rPr>
              <w:t>Հող և ենթակառուցվածքներ</w:t>
            </w:r>
          </w:p>
        </w:tc>
      </w:tr>
    </w:tbl>
    <w:p w:rsidR="00174C22" w:rsidRPr="0055448D" w:rsidRDefault="00174C22" w:rsidP="00174C22">
      <w:pPr>
        <w:pStyle w:val="11"/>
        <w:rPr>
          <w:rFonts w:ascii="GHEA Grapalat" w:hAnsi="GHEA Grapalat"/>
          <w:b/>
          <w:iCs/>
          <w:color w:val="1F497D"/>
          <w:sz w:val="20"/>
          <w:szCs w:val="20"/>
        </w:rPr>
      </w:pPr>
    </w:p>
    <w:tbl>
      <w:tblPr>
        <w:tblpPr w:leftFromText="180" w:rightFromText="180" w:vertAnchor="text" w:horzAnchor="page" w:tblpX="1480" w:tblpY="406"/>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866"/>
        <w:gridCol w:w="8"/>
      </w:tblGrid>
      <w:tr w:rsidR="00174C22" w:rsidRPr="0055448D" w:rsidTr="0055448D">
        <w:trPr>
          <w:gridAfter w:val="1"/>
          <w:wAfter w:w="8" w:type="dxa"/>
        </w:trPr>
        <w:tc>
          <w:tcPr>
            <w:tcW w:w="9256" w:type="dxa"/>
            <w:gridSpan w:val="2"/>
            <w:shd w:val="clear" w:color="auto" w:fill="B8CCE4"/>
          </w:tcPr>
          <w:p w:rsidR="00174C22" w:rsidRPr="0055448D" w:rsidRDefault="00174C22" w:rsidP="0055448D">
            <w:pPr>
              <w:spacing w:line="240" w:lineRule="auto"/>
              <w:jc w:val="center"/>
              <w:rPr>
                <w:rFonts w:ascii="GHEA Grapalat" w:hAnsi="GHEA Grapalat"/>
                <w:sz w:val="20"/>
                <w:szCs w:val="20"/>
                <w:lang w:val="en-GB"/>
              </w:rPr>
            </w:pPr>
            <w:r w:rsidRPr="0055448D">
              <w:rPr>
                <w:rFonts w:ascii="GHEA Grapalat" w:hAnsi="GHEA Grapalat"/>
                <w:b/>
                <w:sz w:val="20"/>
                <w:szCs w:val="20"/>
                <w:lang w:val="en-GB"/>
              </w:rPr>
              <w:t>Գործողությունների նկարագրություն 2․2</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Անվանում</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cs="Arial"/>
                <w:sz w:val="20"/>
                <w:szCs w:val="20"/>
                <w:lang w:val="en-GB"/>
              </w:rPr>
              <w:t>Անասնապահության զարգացման թեմայով վերապատրաստում</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Առաջատար գործընկեր</w:t>
            </w:r>
          </w:p>
        </w:tc>
        <w:tc>
          <w:tcPr>
            <w:tcW w:w="4874" w:type="dxa"/>
            <w:gridSpan w:val="2"/>
          </w:tcPr>
          <w:p w:rsidR="00174C22" w:rsidRPr="0055448D" w:rsidRDefault="00174C22" w:rsidP="0055448D">
            <w:pPr>
              <w:spacing w:line="240" w:lineRule="auto"/>
              <w:rPr>
                <w:rFonts w:ascii="GHEA Grapalat" w:hAnsi="GHEA Grapalat"/>
                <w:sz w:val="20"/>
                <w:szCs w:val="20"/>
                <w:lang w:val="en-GB"/>
              </w:rPr>
            </w:pP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Մասնակից գործընկերներ</w:t>
            </w:r>
          </w:p>
        </w:tc>
        <w:tc>
          <w:tcPr>
            <w:tcW w:w="4874"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ՏԻՄ, Գյուղատնտեսական քոլեջ</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Մեկնարկի ամսաթիվ</w:t>
            </w:r>
          </w:p>
        </w:tc>
        <w:tc>
          <w:tcPr>
            <w:tcW w:w="4874"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01.09.2019</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Տևողություն</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15 ամիս</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Ընդհանուր գնահատված ծախս</w:t>
            </w:r>
          </w:p>
        </w:tc>
        <w:tc>
          <w:tcPr>
            <w:tcW w:w="4874"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150000ՀՀ դրամ 270Եվրո</w:t>
            </w:r>
          </w:p>
        </w:tc>
      </w:tr>
      <w:tr w:rsidR="00174C22" w:rsidRPr="0055448D" w:rsidTr="0055448D">
        <w:tc>
          <w:tcPr>
            <w:tcW w:w="4390" w:type="dxa"/>
            <w:shd w:val="clear" w:color="auto" w:fill="DBE5F1"/>
          </w:tcPr>
          <w:p w:rsidR="00174C22" w:rsidRPr="0055448D" w:rsidRDefault="00174C22" w:rsidP="00174C22">
            <w:pPr>
              <w:pStyle w:val="a3"/>
              <w:numPr>
                <w:ilvl w:val="0"/>
                <w:numId w:val="14"/>
              </w:numPr>
              <w:spacing w:after="0" w:line="240" w:lineRule="auto"/>
              <w:jc w:val="both"/>
              <w:rPr>
                <w:rFonts w:ascii="GHEA Grapalat" w:hAnsi="GHEA Grapalat"/>
                <w:b/>
                <w:sz w:val="20"/>
                <w:szCs w:val="20"/>
              </w:rPr>
            </w:pPr>
            <w:r w:rsidRPr="0055448D">
              <w:rPr>
                <w:rFonts w:ascii="GHEA Grapalat" w:hAnsi="GHEA Grapalat"/>
                <w:b/>
                <w:sz w:val="20"/>
                <w:szCs w:val="20"/>
              </w:rPr>
              <w:t>Կապիտալ ծախսեր (եթե կան)</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w:t>
            </w:r>
          </w:p>
        </w:tc>
      </w:tr>
      <w:tr w:rsidR="00174C22" w:rsidRPr="0055448D" w:rsidTr="0055448D">
        <w:tc>
          <w:tcPr>
            <w:tcW w:w="4390" w:type="dxa"/>
            <w:shd w:val="clear" w:color="auto" w:fill="DBE5F1"/>
          </w:tcPr>
          <w:p w:rsidR="00174C22" w:rsidRPr="0055448D" w:rsidRDefault="00174C22" w:rsidP="00174C22">
            <w:pPr>
              <w:pStyle w:val="a3"/>
              <w:numPr>
                <w:ilvl w:val="0"/>
                <w:numId w:val="14"/>
              </w:numPr>
              <w:spacing w:after="0" w:line="240" w:lineRule="auto"/>
              <w:jc w:val="both"/>
              <w:rPr>
                <w:rFonts w:ascii="GHEA Grapalat" w:hAnsi="GHEA Grapalat"/>
                <w:b/>
                <w:sz w:val="20"/>
                <w:szCs w:val="20"/>
              </w:rPr>
            </w:pPr>
            <w:r w:rsidRPr="0055448D">
              <w:rPr>
                <w:rFonts w:ascii="GHEA Grapalat" w:hAnsi="GHEA Grapalat"/>
                <w:b/>
                <w:sz w:val="20"/>
                <w:szCs w:val="20"/>
              </w:rPr>
              <w:t xml:space="preserve">Այլ ծախսեր (եթե կան) </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Ֆինանսավորման աղբյուրներ (եթե հայտնի են)</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ՏԻՄ</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Արդյունք (անհրաժեշտության դեպքում՝ ցուցիչներ)</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cs="Sylfaen"/>
                <w:sz w:val="20"/>
                <w:szCs w:val="20"/>
                <w:lang w:val="en-GB"/>
              </w:rPr>
              <w:t>Վերապատրաստման մասնակիցների թիվը՝ 5</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Վերջնարդյունք՝ ցուցանիշներով</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cs="Arial"/>
                <w:sz w:val="20"/>
                <w:szCs w:val="20"/>
                <w:lang w:val="en-GB"/>
              </w:rPr>
              <w:t>5որակավորված ֆերմերներ</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Պլանավորված նպատակներ, որոնց իրագործմանը նպաստելու է գործողության իրականացումը</w:t>
            </w:r>
          </w:p>
        </w:tc>
        <w:tc>
          <w:tcPr>
            <w:tcW w:w="4874"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cs="Arial"/>
                <w:sz w:val="20"/>
                <w:szCs w:val="20"/>
                <w:lang w:val="en-GB"/>
              </w:rPr>
              <w:t>խթանել անասնապահության ոլորտի զարգացմանը</w:t>
            </w:r>
          </w:p>
        </w:tc>
      </w:tr>
      <w:tr w:rsidR="00174C22" w:rsidRPr="0055448D" w:rsidTr="0055448D">
        <w:tc>
          <w:tcPr>
            <w:tcW w:w="4390"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Գործողությանն առնչվող հիմնասյուները</w:t>
            </w:r>
          </w:p>
        </w:tc>
        <w:tc>
          <w:tcPr>
            <w:tcW w:w="4874" w:type="dxa"/>
            <w:gridSpan w:val="2"/>
          </w:tcPr>
          <w:p w:rsidR="00174C22" w:rsidRPr="0055448D" w:rsidRDefault="00174C22" w:rsidP="0055448D">
            <w:pPr>
              <w:rPr>
                <w:rFonts w:ascii="GHEA Grapalat" w:hAnsi="GHEA Grapalat"/>
                <w:sz w:val="20"/>
                <w:szCs w:val="20"/>
                <w:lang w:val="en-GB"/>
              </w:rPr>
            </w:pPr>
            <w:r w:rsidRPr="0055448D">
              <w:rPr>
                <w:rFonts w:ascii="GHEA Grapalat" w:hAnsi="GHEA Grapalat"/>
                <w:sz w:val="20"/>
                <w:szCs w:val="20"/>
                <w:lang w:val="en-GB"/>
              </w:rPr>
              <w:t>Հմտություններ մարդկային կապիտալ,ներառականություն</w:t>
            </w:r>
          </w:p>
        </w:tc>
      </w:tr>
    </w:tbl>
    <w:p w:rsidR="00174C22" w:rsidRPr="0055448D" w:rsidRDefault="00174C22" w:rsidP="00174C22">
      <w:pPr>
        <w:pStyle w:val="11"/>
        <w:rPr>
          <w:rFonts w:ascii="GHEA Grapalat" w:hAnsi="GHEA Grapalat"/>
          <w:b/>
          <w:iCs/>
          <w:color w:val="1F497D"/>
          <w:sz w:val="20"/>
          <w:szCs w:val="20"/>
        </w:rPr>
      </w:pPr>
    </w:p>
    <w:p w:rsidR="00174C22" w:rsidRPr="0055448D" w:rsidRDefault="00174C22" w:rsidP="00174C22">
      <w:pPr>
        <w:pStyle w:val="11"/>
        <w:rPr>
          <w:rFonts w:ascii="GHEA Grapalat" w:hAnsi="GHEA Grapalat"/>
          <w:b/>
          <w:iCs/>
          <w:color w:val="1F497D"/>
          <w:sz w:val="20"/>
          <w:szCs w:val="20"/>
        </w:rPr>
      </w:pPr>
    </w:p>
    <w:p w:rsidR="00174C22" w:rsidRPr="0055448D" w:rsidRDefault="00174C22" w:rsidP="00174C22">
      <w:pPr>
        <w:pStyle w:val="11"/>
        <w:rPr>
          <w:rFonts w:ascii="GHEA Grapalat" w:hAnsi="GHEA Grapalat"/>
          <w:b/>
          <w:iCs/>
          <w:color w:val="1F497D"/>
          <w:sz w:val="20"/>
          <w:szCs w:val="20"/>
        </w:rPr>
      </w:pPr>
    </w:p>
    <w:tbl>
      <w:tblPr>
        <w:tblpPr w:leftFromText="180" w:rightFromText="180" w:vertAnchor="text" w:horzAnchor="page" w:tblpX="1480" w:tblpY="406"/>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299"/>
        <w:gridCol w:w="8"/>
      </w:tblGrid>
      <w:tr w:rsidR="00174C22" w:rsidRPr="0055448D" w:rsidTr="0055448D">
        <w:trPr>
          <w:gridAfter w:val="1"/>
          <w:wAfter w:w="8" w:type="dxa"/>
        </w:trPr>
        <w:tc>
          <w:tcPr>
            <w:tcW w:w="9256" w:type="dxa"/>
            <w:gridSpan w:val="2"/>
            <w:shd w:val="clear" w:color="auto" w:fill="B8CCE4"/>
          </w:tcPr>
          <w:p w:rsidR="00174C22" w:rsidRPr="0055448D" w:rsidRDefault="00174C22" w:rsidP="0055448D">
            <w:pPr>
              <w:spacing w:line="240" w:lineRule="auto"/>
              <w:jc w:val="center"/>
              <w:rPr>
                <w:rFonts w:ascii="GHEA Grapalat" w:hAnsi="GHEA Grapalat"/>
                <w:sz w:val="20"/>
                <w:szCs w:val="20"/>
                <w:lang w:val="en-GB"/>
              </w:rPr>
            </w:pPr>
            <w:r w:rsidRPr="0055448D">
              <w:rPr>
                <w:rFonts w:ascii="GHEA Grapalat" w:hAnsi="GHEA Grapalat"/>
                <w:b/>
                <w:sz w:val="20"/>
                <w:szCs w:val="20"/>
                <w:lang w:val="en-GB"/>
              </w:rPr>
              <w:t>Գործողությունների նկարագրություն 2․3</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Անվանում</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Անասունների խմելու ջրով ապահովումը խմոցների տեղադրմամբ /արոտավայրերի ջրարբիացում</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Առաջատար գործընկեր</w:t>
            </w:r>
          </w:p>
        </w:tc>
        <w:tc>
          <w:tcPr>
            <w:tcW w:w="4307" w:type="dxa"/>
            <w:gridSpan w:val="2"/>
          </w:tcPr>
          <w:p w:rsidR="00174C22" w:rsidRPr="0055448D" w:rsidRDefault="00174C22" w:rsidP="0055448D">
            <w:pPr>
              <w:spacing w:line="240" w:lineRule="auto"/>
              <w:rPr>
                <w:rFonts w:ascii="GHEA Grapalat" w:hAnsi="GHEA Grapalat"/>
                <w:sz w:val="20"/>
                <w:szCs w:val="20"/>
                <w:lang w:val="en-GB"/>
              </w:rPr>
            </w:pP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Մասնակից գործընկերներ</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 xml:space="preserve"> ՏԻՄ,միջհամայնքային կոոպերացիա</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Մեկնարկի ամսաթիվ</w:t>
            </w:r>
          </w:p>
        </w:tc>
        <w:tc>
          <w:tcPr>
            <w:tcW w:w="4307"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 xml:space="preserve">01.05.2019 </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Տևողություն</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17ամիս</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Ընդհանուր գնահատված ծախս</w:t>
            </w:r>
          </w:p>
        </w:tc>
        <w:tc>
          <w:tcPr>
            <w:tcW w:w="4307"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sz w:val="20"/>
                <w:szCs w:val="20"/>
                <w:lang w:val="en-GB"/>
              </w:rPr>
              <w:t>10000000ՀՀդրամ 17860 Եվրո</w:t>
            </w:r>
          </w:p>
        </w:tc>
      </w:tr>
      <w:tr w:rsidR="00174C22" w:rsidRPr="0055448D" w:rsidTr="0055448D">
        <w:tc>
          <w:tcPr>
            <w:tcW w:w="4957" w:type="dxa"/>
            <w:shd w:val="clear" w:color="auto" w:fill="DBE5F1"/>
          </w:tcPr>
          <w:p w:rsidR="00174C22" w:rsidRPr="0055448D" w:rsidRDefault="00174C22" w:rsidP="00174C22">
            <w:pPr>
              <w:pStyle w:val="a3"/>
              <w:numPr>
                <w:ilvl w:val="0"/>
                <w:numId w:val="13"/>
              </w:numPr>
              <w:spacing w:after="0" w:line="240" w:lineRule="auto"/>
              <w:jc w:val="both"/>
              <w:rPr>
                <w:rFonts w:ascii="GHEA Grapalat" w:hAnsi="GHEA Grapalat"/>
                <w:b/>
                <w:sz w:val="20"/>
                <w:szCs w:val="20"/>
              </w:rPr>
            </w:pPr>
            <w:r w:rsidRPr="0055448D">
              <w:rPr>
                <w:rFonts w:ascii="GHEA Grapalat" w:hAnsi="GHEA Grapalat"/>
                <w:b/>
                <w:sz w:val="20"/>
                <w:szCs w:val="20"/>
              </w:rPr>
              <w:t>Կապիտալ ծախսեր (եթե կան)</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w:t>
            </w:r>
          </w:p>
        </w:tc>
      </w:tr>
      <w:tr w:rsidR="00174C22" w:rsidRPr="0055448D" w:rsidTr="0055448D">
        <w:tc>
          <w:tcPr>
            <w:tcW w:w="4957" w:type="dxa"/>
            <w:shd w:val="clear" w:color="auto" w:fill="DBE5F1"/>
          </w:tcPr>
          <w:p w:rsidR="00174C22" w:rsidRPr="0055448D" w:rsidRDefault="00174C22" w:rsidP="00174C22">
            <w:pPr>
              <w:pStyle w:val="a3"/>
              <w:numPr>
                <w:ilvl w:val="0"/>
                <w:numId w:val="13"/>
              </w:numPr>
              <w:spacing w:after="0" w:line="240" w:lineRule="auto"/>
              <w:jc w:val="both"/>
              <w:rPr>
                <w:rFonts w:ascii="GHEA Grapalat" w:hAnsi="GHEA Grapalat"/>
                <w:b/>
                <w:sz w:val="20"/>
                <w:szCs w:val="20"/>
              </w:rPr>
            </w:pPr>
            <w:r w:rsidRPr="0055448D">
              <w:rPr>
                <w:rFonts w:ascii="GHEA Grapalat" w:hAnsi="GHEA Grapalat"/>
                <w:b/>
                <w:sz w:val="20"/>
                <w:szCs w:val="20"/>
              </w:rPr>
              <w:t xml:space="preserve">Այլ ծախսեր (եթե կան) </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Ֆինանսավորման աղբյուրներ (եթե հայտնի են)</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ՏԻՄ</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Արդյունք (անհրաժեշտության դեպքում՝ ցուցիչներ)</w:t>
            </w:r>
          </w:p>
        </w:tc>
        <w:tc>
          <w:tcPr>
            <w:tcW w:w="4307" w:type="dxa"/>
            <w:gridSpan w:val="2"/>
          </w:tcPr>
          <w:p w:rsidR="00174C22" w:rsidRPr="0055448D" w:rsidRDefault="00174C22" w:rsidP="0055448D">
            <w:pPr>
              <w:spacing w:line="240" w:lineRule="auto"/>
              <w:jc w:val="both"/>
              <w:rPr>
                <w:rFonts w:ascii="GHEA Grapalat" w:hAnsi="GHEA Grapalat" w:cs="Sylfaen"/>
                <w:sz w:val="20"/>
                <w:szCs w:val="20"/>
                <w:lang w:val="en-GB"/>
              </w:rPr>
            </w:pPr>
            <w:r w:rsidRPr="0055448D">
              <w:rPr>
                <w:rFonts w:ascii="GHEA Grapalat" w:hAnsi="GHEA Grapalat" w:cs="Sylfaen"/>
                <w:sz w:val="20"/>
                <w:szCs w:val="20"/>
                <w:lang w:val="en-GB"/>
              </w:rPr>
              <w:t>խմոցների տեղադրում համապատասխան նախագծի</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Վերջնարդյունք՝ ցուցանիշներով</w:t>
            </w:r>
          </w:p>
        </w:tc>
        <w:tc>
          <w:tcPr>
            <w:tcW w:w="4307" w:type="dxa"/>
            <w:gridSpan w:val="2"/>
          </w:tcPr>
          <w:p w:rsidR="00174C22" w:rsidRPr="0055448D" w:rsidRDefault="00174C22" w:rsidP="0055448D">
            <w:pPr>
              <w:spacing w:line="240" w:lineRule="auto"/>
              <w:jc w:val="both"/>
              <w:rPr>
                <w:rFonts w:ascii="GHEA Grapalat" w:hAnsi="GHEA Grapalat" w:cs="Arial"/>
                <w:sz w:val="20"/>
                <w:szCs w:val="20"/>
                <w:lang w:val="en-GB"/>
              </w:rPr>
            </w:pPr>
            <w:r w:rsidRPr="0055448D">
              <w:rPr>
                <w:rFonts w:ascii="GHEA Grapalat" w:hAnsi="GHEA Grapalat" w:cs="Arial"/>
                <w:sz w:val="20"/>
                <w:szCs w:val="20"/>
                <w:lang w:val="en-GB"/>
              </w:rPr>
              <w:t>Բարեկարգված և ջրարբիացված արոտավայրեր</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Պլանավորված նպատակներ, որոնց իրագործմանը նպաստելու է գործողության իրականացումը</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cs="Arial"/>
                <w:sz w:val="20"/>
                <w:szCs w:val="20"/>
                <w:lang w:val="en-GB"/>
              </w:rPr>
              <w:t>խթանել անասնապահության ոլորտի զարգացմանը, անասնագլխաքանակի ավելացումով</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Գործողությանն առնչվող հիմնասյուները</w:t>
            </w:r>
          </w:p>
        </w:tc>
        <w:tc>
          <w:tcPr>
            <w:tcW w:w="4307" w:type="dxa"/>
            <w:gridSpan w:val="2"/>
          </w:tcPr>
          <w:p w:rsidR="00174C22" w:rsidRPr="0055448D" w:rsidRDefault="00174C22" w:rsidP="0055448D">
            <w:pPr>
              <w:spacing w:line="240" w:lineRule="auto"/>
              <w:rPr>
                <w:rFonts w:ascii="GHEA Grapalat" w:hAnsi="GHEA Grapalat" w:cs="Sylfaen"/>
                <w:sz w:val="20"/>
                <w:szCs w:val="20"/>
                <w:lang w:val="en-GB"/>
              </w:rPr>
            </w:pPr>
            <w:r w:rsidRPr="0055448D">
              <w:rPr>
                <w:rFonts w:ascii="GHEA Grapalat" w:hAnsi="GHEA Grapalat" w:cs="Sylfaen"/>
                <w:sz w:val="20"/>
                <w:szCs w:val="20"/>
                <w:lang w:val="en-GB"/>
              </w:rPr>
              <w:t>Կարգավորման և ինստիտուցիոնալ շրջանակ,</w:t>
            </w:r>
            <w:r w:rsidRPr="0055448D">
              <w:rPr>
                <w:rFonts w:ascii="GHEA Grapalat" w:hAnsi="GHEA Grapalat"/>
                <w:sz w:val="20"/>
                <w:szCs w:val="20"/>
                <w:lang w:val="en-GB"/>
              </w:rPr>
              <w:t>Հող և ենթակառուցվածքներ</w:t>
            </w:r>
          </w:p>
        </w:tc>
      </w:tr>
    </w:tbl>
    <w:p w:rsidR="00174C22" w:rsidRPr="0055448D" w:rsidRDefault="00174C22" w:rsidP="00174C22">
      <w:pPr>
        <w:pStyle w:val="11"/>
        <w:rPr>
          <w:rFonts w:ascii="GHEA Grapalat" w:hAnsi="GHEA Grapalat"/>
          <w:b/>
          <w:iCs/>
          <w:color w:val="1F497D"/>
          <w:sz w:val="20"/>
          <w:szCs w:val="20"/>
        </w:rPr>
      </w:pPr>
    </w:p>
    <w:p w:rsidR="00174C22" w:rsidRPr="0055448D" w:rsidRDefault="00174C22" w:rsidP="00174C22">
      <w:pPr>
        <w:rPr>
          <w:sz w:val="20"/>
          <w:szCs w:val="20"/>
          <w:lang w:val="en-GB"/>
        </w:rPr>
      </w:pPr>
    </w:p>
    <w:tbl>
      <w:tblPr>
        <w:tblpPr w:leftFromText="180" w:rightFromText="180" w:vertAnchor="text" w:horzAnchor="page" w:tblpX="1480" w:tblpY="406"/>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299"/>
        <w:gridCol w:w="8"/>
      </w:tblGrid>
      <w:tr w:rsidR="00174C22" w:rsidRPr="0055448D" w:rsidTr="0055448D">
        <w:trPr>
          <w:gridAfter w:val="1"/>
          <w:wAfter w:w="8" w:type="dxa"/>
        </w:trPr>
        <w:tc>
          <w:tcPr>
            <w:tcW w:w="9256" w:type="dxa"/>
            <w:gridSpan w:val="2"/>
            <w:shd w:val="clear" w:color="auto" w:fill="B8CCE4"/>
          </w:tcPr>
          <w:p w:rsidR="00174C22" w:rsidRPr="0055448D" w:rsidRDefault="00174C22" w:rsidP="0055448D">
            <w:pPr>
              <w:spacing w:line="240" w:lineRule="auto"/>
              <w:jc w:val="center"/>
              <w:rPr>
                <w:rFonts w:ascii="GHEA Grapalat" w:hAnsi="GHEA Grapalat"/>
                <w:sz w:val="20"/>
                <w:szCs w:val="20"/>
                <w:lang w:val="en-GB"/>
              </w:rPr>
            </w:pPr>
            <w:r w:rsidRPr="0055448D">
              <w:rPr>
                <w:rFonts w:ascii="GHEA Grapalat" w:hAnsi="GHEA Grapalat"/>
                <w:b/>
                <w:sz w:val="20"/>
                <w:szCs w:val="20"/>
                <w:lang w:val="en-GB"/>
              </w:rPr>
              <w:t>Գործողությունների նկարագրություն 3․1</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Անվանում</w:t>
            </w:r>
          </w:p>
        </w:tc>
        <w:tc>
          <w:tcPr>
            <w:tcW w:w="4307" w:type="dxa"/>
            <w:gridSpan w:val="2"/>
          </w:tcPr>
          <w:p w:rsidR="00174C22" w:rsidRPr="0055448D" w:rsidRDefault="00174C22" w:rsidP="0055448D">
            <w:pPr>
              <w:spacing w:line="240" w:lineRule="auto"/>
              <w:contextualSpacing/>
              <w:jc w:val="both"/>
              <w:rPr>
                <w:rFonts w:ascii="GHEA Grapalat" w:hAnsi="GHEA Grapalat" w:cs="Sylfaen"/>
                <w:sz w:val="20"/>
                <w:szCs w:val="20"/>
                <w:lang w:val="en-GB"/>
              </w:rPr>
            </w:pPr>
            <w:r w:rsidRPr="0055448D">
              <w:rPr>
                <w:rFonts w:ascii="GHEA Grapalat" w:hAnsi="GHEA Grapalat" w:cs="Sylfaen"/>
                <w:sz w:val="20"/>
                <w:szCs w:val="20"/>
                <w:lang w:val="en-GB"/>
              </w:rPr>
              <w:t>Գավառի”Մեծ փուռ” փառատոնի</w:t>
            </w:r>
          </w:p>
          <w:p w:rsidR="00174C22" w:rsidRPr="0055448D" w:rsidRDefault="00174C22" w:rsidP="0055448D">
            <w:pPr>
              <w:spacing w:line="240" w:lineRule="auto"/>
              <w:contextualSpacing/>
              <w:jc w:val="both"/>
              <w:rPr>
                <w:rFonts w:ascii="GHEA Grapalat" w:hAnsi="GHEA Grapalat" w:cs="Sylfaen"/>
                <w:sz w:val="20"/>
                <w:szCs w:val="20"/>
                <w:lang w:val="en-GB"/>
              </w:rPr>
            </w:pPr>
            <w:r w:rsidRPr="0055448D">
              <w:rPr>
                <w:rFonts w:ascii="GHEA Grapalat" w:hAnsi="GHEA Grapalat" w:cs="Sylfaen"/>
                <w:sz w:val="20"/>
                <w:szCs w:val="20"/>
                <w:lang w:val="en-GB"/>
              </w:rPr>
              <w:t>կազմակերպում</w:t>
            </w:r>
          </w:p>
          <w:p w:rsidR="00174C22" w:rsidRPr="0055448D" w:rsidRDefault="00174C22" w:rsidP="0055448D">
            <w:pPr>
              <w:spacing w:line="240" w:lineRule="auto"/>
              <w:rPr>
                <w:rFonts w:ascii="GHEA Grapalat" w:hAnsi="GHEA Grapalat"/>
                <w:sz w:val="20"/>
                <w:szCs w:val="20"/>
                <w:lang w:val="en-GB"/>
              </w:rPr>
            </w:pP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Առաջատար գործընկեր</w:t>
            </w:r>
          </w:p>
        </w:tc>
        <w:tc>
          <w:tcPr>
            <w:tcW w:w="4307" w:type="dxa"/>
            <w:gridSpan w:val="2"/>
          </w:tcPr>
          <w:p w:rsidR="00174C22" w:rsidRPr="0055448D" w:rsidRDefault="00174C22" w:rsidP="0055448D">
            <w:pPr>
              <w:jc w:val="both"/>
              <w:rPr>
                <w:rFonts w:ascii="GHEA Grapalat" w:hAnsi="GHEA Grapalat"/>
                <w:sz w:val="20"/>
                <w:szCs w:val="20"/>
                <w:lang w:val="en-GB"/>
              </w:rPr>
            </w:pPr>
            <w:r w:rsidRPr="0055448D">
              <w:rPr>
                <w:rFonts w:ascii="GHEA Grapalat" w:hAnsi="GHEA Grapalat" w:cs="Sylfaen"/>
                <w:iCs/>
                <w:sz w:val="20"/>
                <w:szCs w:val="20"/>
                <w:lang w:val="en-GB"/>
              </w:rPr>
              <w:t>«Վորլդ Վիժն Ինթերնեյշնլ” միջազգային բարեգործական կազմակերպություն</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Մասնակից գործընկերներ</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ՏԻՄ</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Մեկնարկի ամսաթիվ</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cs="Calibri"/>
                <w:i/>
                <w:sz w:val="20"/>
                <w:szCs w:val="20"/>
                <w:lang w:val="en-GB"/>
              </w:rPr>
              <w:t>01.08.2019 31.11.2020թթ</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Տևողություն</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2 ամիս</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Ընդհանուր գնահատված ծախս</w:t>
            </w:r>
          </w:p>
        </w:tc>
        <w:tc>
          <w:tcPr>
            <w:tcW w:w="4307" w:type="dxa"/>
            <w:gridSpan w:val="2"/>
          </w:tcPr>
          <w:p w:rsidR="00174C22" w:rsidRPr="0055448D" w:rsidRDefault="00174C22" w:rsidP="0055448D">
            <w:pPr>
              <w:jc w:val="both"/>
              <w:rPr>
                <w:rFonts w:ascii="GHEA Grapalat" w:hAnsi="GHEA Grapalat" w:cs="Sylfaen"/>
                <w:iCs/>
                <w:sz w:val="20"/>
                <w:szCs w:val="20"/>
                <w:lang w:val="en-GB"/>
              </w:rPr>
            </w:pPr>
            <w:r w:rsidRPr="0055448D">
              <w:rPr>
                <w:rFonts w:ascii="GHEA Grapalat" w:hAnsi="GHEA Grapalat" w:cs="Sylfaen"/>
                <w:iCs/>
                <w:sz w:val="20"/>
                <w:szCs w:val="20"/>
                <w:lang w:val="en-GB"/>
              </w:rPr>
              <w:t>1500000ՀՀդրամ 2680Եվրո</w:t>
            </w:r>
          </w:p>
        </w:tc>
      </w:tr>
      <w:tr w:rsidR="00174C22" w:rsidRPr="0055448D" w:rsidTr="0055448D">
        <w:tc>
          <w:tcPr>
            <w:tcW w:w="4957" w:type="dxa"/>
            <w:shd w:val="clear" w:color="auto" w:fill="DBE5F1"/>
          </w:tcPr>
          <w:p w:rsidR="00174C22" w:rsidRPr="0055448D" w:rsidRDefault="00174C22" w:rsidP="00174C22">
            <w:pPr>
              <w:pStyle w:val="a3"/>
              <w:numPr>
                <w:ilvl w:val="0"/>
                <w:numId w:val="13"/>
              </w:numPr>
              <w:spacing w:after="0" w:line="240" w:lineRule="auto"/>
              <w:jc w:val="both"/>
              <w:rPr>
                <w:rFonts w:ascii="GHEA Grapalat" w:hAnsi="GHEA Grapalat"/>
                <w:b/>
                <w:sz w:val="20"/>
                <w:szCs w:val="20"/>
              </w:rPr>
            </w:pPr>
            <w:r w:rsidRPr="0055448D">
              <w:rPr>
                <w:rFonts w:ascii="GHEA Grapalat" w:hAnsi="GHEA Grapalat"/>
                <w:b/>
                <w:sz w:val="20"/>
                <w:szCs w:val="20"/>
              </w:rPr>
              <w:t>Կապիտալ ծախսեր (եթե կան)</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w:t>
            </w:r>
          </w:p>
        </w:tc>
      </w:tr>
      <w:tr w:rsidR="00174C22" w:rsidRPr="0055448D" w:rsidTr="0055448D">
        <w:tc>
          <w:tcPr>
            <w:tcW w:w="4957" w:type="dxa"/>
            <w:shd w:val="clear" w:color="auto" w:fill="DBE5F1"/>
          </w:tcPr>
          <w:p w:rsidR="00174C22" w:rsidRPr="0055448D" w:rsidRDefault="00174C22" w:rsidP="00174C22">
            <w:pPr>
              <w:pStyle w:val="a3"/>
              <w:numPr>
                <w:ilvl w:val="0"/>
                <w:numId w:val="13"/>
              </w:numPr>
              <w:spacing w:after="0" w:line="240" w:lineRule="auto"/>
              <w:jc w:val="both"/>
              <w:rPr>
                <w:rFonts w:ascii="GHEA Grapalat" w:hAnsi="GHEA Grapalat"/>
                <w:b/>
                <w:sz w:val="20"/>
                <w:szCs w:val="20"/>
              </w:rPr>
            </w:pPr>
            <w:r w:rsidRPr="0055448D">
              <w:rPr>
                <w:rFonts w:ascii="GHEA Grapalat" w:hAnsi="GHEA Grapalat"/>
                <w:b/>
                <w:sz w:val="20"/>
                <w:szCs w:val="20"/>
              </w:rPr>
              <w:t xml:space="preserve">Այլ ծախսեր (եթե կան) </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Ֆինանսավորման աղբյուրներ (եթե հայտնի են)</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cs="Sylfaen"/>
                <w:iCs/>
                <w:sz w:val="20"/>
                <w:szCs w:val="20"/>
                <w:lang w:val="en-GB"/>
              </w:rPr>
              <w:t>«Վորլդ Վիժն Ինթերնեյշնլ” միջազգային բարեգործական կազմակերպություն</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Արդյունք (անհրաժեշտության դեպքում՝ ցուցիչներ)</w:t>
            </w:r>
          </w:p>
        </w:tc>
        <w:tc>
          <w:tcPr>
            <w:tcW w:w="4307" w:type="dxa"/>
            <w:gridSpan w:val="2"/>
          </w:tcPr>
          <w:p w:rsidR="00174C22" w:rsidRPr="0055448D" w:rsidRDefault="00174C22" w:rsidP="0055448D">
            <w:pPr>
              <w:pStyle w:val="a3"/>
              <w:spacing w:line="240" w:lineRule="auto"/>
              <w:ind w:left="342"/>
              <w:jc w:val="both"/>
              <w:rPr>
                <w:rFonts w:ascii="GHEA Grapalat" w:hAnsi="GHEA Grapalat" w:cs="Sylfaen"/>
                <w:sz w:val="20"/>
                <w:szCs w:val="20"/>
              </w:rPr>
            </w:pPr>
            <w:r w:rsidRPr="0055448D">
              <w:rPr>
                <w:rFonts w:ascii="GHEA Grapalat" w:hAnsi="GHEA Grapalat" w:cs="Sylfaen"/>
                <w:sz w:val="20"/>
                <w:szCs w:val="20"/>
              </w:rPr>
              <w:t>փառատոնի մասնակիցների թիվ</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Վերջնարդյունք՝ ցուցանիշներով</w:t>
            </w:r>
          </w:p>
        </w:tc>
        <w:tc>
          <w:tcPr>
            <w:tcW w:w="4307" w:type="dxa"/>
            <w:gridSpan w:val="2"/>
          </w:tcPr>
          <w:p w:rsidR="00174C22" w:rsidRPr="0055448D" w:rsidRDefault="00174C22" w:rsidP="0055448D">
            <w:pPr>
              <w:spacing w:line="240" w:lineRule="auto"/>
              <w:jc w:val="both"/>
              <w:rPr>
                <w:rFonts w:ascii="GHEA Grapalat" w:hAnsi="GHEA Grapalat" w:cs="Sylfaen"/>
                <w:sz w:val="20"/>
                <w:szCs w:val="20"/>
                <w:lang w:val="en-GB"/>
              </w:rPr>
            </w:pPr>
            <w:r w:rsidRPr="0055448D">
              <w:rPr>
                <w:rFonts w:ascii="GHEA Grapalat" w:hAnsi="GHEA Grapalat" w:cs="Sylfaen"/>
                <w:sz w:val="20"/>
                <w:szCs w:val="20"/>
                <w:lang w:val="en-GB"/>
              </w:rPr>
              <w:t>Համայնքի բնակիչների բավարարվածության բարձրացում</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Պլանավորված նպատակներ, որոնց իրագործմանը նպաստելու է գործողության իրականացումը</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 xml:space="preserve"> նրքին տուրիզմի զարգացում</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Գործողությանն առնչվող հիմնասյուները</w:t>
            </w:r>
          </w:p>
        </w:tc>
        <w:tc>
          <w:tcPr>
            <w:tcW w:w="4307" w:type="dxa"/>
            <w:gridSpan w:val="2"/>
          </w:tcPr>
          <w:p w:rsidR="00174C22" w:rsidRPr="0055448D" w:rsidRDefault="00174C22" w:rsidP="0055448D">
            <w:pPr>
              <w:spacing w:line="240" w:lineRule="auto"/>
              <w:rPr>
                <w:rFonts w:ascii="GHEA Grapalat" w:hAnsi="GHEA Grapalat" w:cs="Sylfaen"/>
                <w:sz w:val="20"/>
                <w:szCs w:val="20"/>
                <w:lang w:val="en-GB"/>
              </w:rPr>
            </w:pPr>
            <w:r w:rsidRPr="0055448D">
              <w:rPr>
                <w:rFonts w:ascii="GHEA Grapalat" w:hAnsi="GHEA Grapalat" w:cs="Sylfaen"/>
                <w:sz w:val="20"/>
                <w:szCs w:val="20"/>
                <w:lang w:val="en-GB"/>
              </w:rPr>
              <w:t>Կարգավորման և ինստիտուցիոնալ շրջանակ</w:t>
            </w:r>
          </w:p>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Հող և ենթակառուցվածքներ</w:t>
            </w:r>
          </w:p>
        </w:tc>
      </w:tr>
    </w:tbl>
    <w:p w:rsidR="00174C22" w:rsidRPr="0055448D" w:rsidRDefault="00174C22" w:rsidP="00174C22">
      <w:pPr>
        <w:rPr>
          <w:rFonts w:ascii="Sylfaen" w:hAnsi="Sylfaen"/>
          <w:sz w:val="20"/>
          <w:szCs w:val="20"/>
          <w:lang w:val="en-GB"/>
        </w:rPr>
      </w:pPr>
    </w:p>
    <w:p w:rsidR="00174C22" w:rsidRPr="0055448D" w:rsidRDefault="00174C22" w:rsidP="00174C22">
      <w:pPr>
        <w:rPr>
          <w:sz w:val="20"/>
          <w:szCs w:val="20"/>
          <w:lang w:val="en-GB"/>
        </w:rPr>
      </w:pPr>
    </w:p>
    <w:tbl>
      <w:tblPr>
        <w:tblpPr w:leftFromText="180" w:rightFromText="180" w:vertAnchor="text" w:horzAnchor="page" w:tblpX="1480" w:tblpY="406"/>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299"/>
        <w:gridCol w:w="8"/>
      </w:tblGrid>
      <w:tr w:rsidR="00174C22" w:rsidRPr="0055448D" w:rsidTr="0055448D">
        <w:trPr>
          <w:gridAfter w:val="1"/>
          <w:wAfter w:w="8" w:type="dxa"/>
        </w:trPr>
        <w:tc>
          <w:tcPr>
            <w:tcW w:w="9256" w:type="dxa"/>
            <w:gridSpan w:val="2"/>
            <w:shd w:val="clear" w:color="auto" w:fill="B8CCE4"/>
          </w:tcPr>
          <w:p w:rsidR="00174C22" w:rsidRPr="0055448D" w:rsidRDefault="00174C22" w:rsidP="0055448D">
            <w:pPr>
              <w:spacing w:line="240" w:lineRule="auto"/>
              <w:jc w:val="center"/>
              <w:rPr>
                <w:rFonts w:ascii="GHEA Grapalat" w:hAnsi="GHEA Grapalat"/>
                <w:sz w:val="20"/>
                <w:szCs w:val="20"/>
                <w:lang w:val="en-GB"/>
              </w:rPr>
            </w:pPr>
            <w:r w:rsidRPr="0055448D">
              <w:rPr>
                <w:rFonts w:ascii="GHEA Grapalat" w:hAnsi="GHEA Grapalat"/>
                <w:b/>
                <w:sz w:val="20"/>
                <w:szCs w:val="20"/>
                <w:lang w:val="en-GB"/>
              </w:rPr>
              <w:t>Գործողությունների նկարագրություն 3․2</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Անվանում</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cs="Sylfaen"/>
                <w:sz w:val="20"/>
                <w:szCs w:val="20"/>
                <w:lang w:val="en-GB"/>
              </w:rPr>
              <w:t>Համայնքի պատմամշակութային վայրերի տեղանշում և տեսանյութի պատրաստում</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Առաջատար գործընկեր</w:t>
            </w:r>
          </w:p>
        </w:tc>
        <w:tc>
          <w:tcPr>
            <w:tcW w:w="4307" w:type="dxa"/>
            <w:gridSpan w:val="2"/>
          </w:tcPr>
          <w:p w:rsidR="00174C22" w:rsidRPr="0055448D" w:rsidRDefault="00174C22" w:rsidP="0055448D">
            <w:pPr>
              <w:spacing w:line="240" w:lineRule="auto"/>
              <w:rPr>
                <w:rFonts w:ascii="GHEA Grapalat" w:hAnsi="GHEA Grapalat"/>
                <w:sz w:val="20"/>
                <w:szCs w:val="20"/>
                <w:lang w:val="en-GB"/>
              </w:rPr>
            </w:pP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Մասնակից գործընկերներ</w:t>
            </w:r>
          </w:p>
        </w:tc>
        <w:tc>
          <w:tcPr>
            <w:tcW w:w="4307" w:type="dxa"/>
            <w:gridSpan w:val="2"/>
          </w:tcPr>
          <w:p w:rsidR="00174C22" w:rsidRPr="0055448D" w:rsidRDefault="00174C22" w:rsidP="0055448D">
            <w:pPr>
              <w:jc w:val="both"/>
              <w:rPr>
                <w:rFonts w:ascii="GHEA Grapalat" w:hAnsi="GHEA Grapalat" w:cs="Sylfaen"/>
                <w:iCs/>
                <w:sz w:val="20"/>
                <w:szCs w:val="20"/>
                <w:lang w:val="en-GB"/>
              </w:rPr>
            </w:pPr>
            <w:r w:rsidRPr="0055448D">
              <w:rPr>
                <w:rFonts w:ascii="GHEA Grapalat" w:hAnsi="GHEA Grapalat" w:cs="Sylfaen"/>
                <w:iCs/>
                <w:sz w:val="20"/>
                <w:szCs w:val="20"/>
                <w:lang w:val="en-GB"/>
              </w:rPr>
              <w:t xml:space="preserve">“Հույսի ձեռք”  ՍՀԿ </w:t>
            </w:r>
            <w:r w:rsidRPr="0055448D">
              <w:rPr>
                <w:rFonts w:ascii="GHEA Grapalat" w:hAnsi="GHEA Grapalat"/>
                <w:sz w:val="20"/>
                <w:szCs w:val="20"/>
                <w:lang w:val="en-GB"/>
              </w:rPr>
              <w:t>ՏԻՄ</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Մեկնարկի ամսաթիվ</w:t>
            </w:r>
          </w:p>
        </w:tc>
        <w:tc>
          <w:tcPr>
            <w:tcW w:w="4307" w:type="dxa"/>
            <w:gridSpan w:val="2"/>
          </w:tcPr>
          <w:p w:rsidR="00174C22" w:rsidRPr="0055448D" w:rsidRDefault="00174C22" w:rsidP="0055448D">
            <w:pPr>
              <w:spacing w:after="240"/>
              <w:rPr>
                <w:rFonts w:ascii="GHEA Grapalat" w:hAnsi="GHEA Grapalat" w:cs="Calibri"/>
                <w:i/>
                <w:sz w:val="20"/>
                <w:szCs w:val="20"/>
                <w:lang w:val="en-GB"/>
              </w:rPr>
            </w:pPr>
            <w:r w:rsidRPr="0055448D">
              <w:rPr>
                <w:rFonts w:ascii="GHEA Grapalat" w:hAnsi="GHEA Grapalat" w:cs="Calibri"/>
                <w:i/>
                <w:sz w:val="20"/>
                <w:szCs w:val="20"/>
                <w:lang w:val="en-GB"/>
              </w:rPr>
              <w:t>01.06.2019</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Տևողություն</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12 ամիս</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Ընդհանուր գնահատված ծախս</w:t>
            </w:r>
          </w:p>
        </w:tc>
        <w:tc>
          <w:tcPr>
            <w:tcW w:w="4307" w:type="dxa"/>
            <w:gridSpan w:val="2"/>
          </w:tcPr>
          <w:p w:rsidR="00174C22" w:rsidRPr="0055448D" w:rsidRDefault="00174C22" w:rsidP="0055448D">
            <w:pPr>
              <w:spacing w:after="240"/>
              <w:rPr>
                <w:rFonts w:ascii="GHEA Grapalat" w:hAnsi="GHEA Grapalat" w:cs="Calibri"/>
                <w:sz w:val="20"/>
                <w:szCs w:val="20"/>
                <w:lang w:val="en-GB"/>
              </w:rPr>
            </w:pPr>
            <w:r w:rsidRPr="0055448D">
              <w:rPr>
                <w:rFonts w:ascii="GHEA Grapalat" w:hAnsi="GHEA Grapalat" w:cs="Calibri"/>
                <w:sz w:val="20"/>
                <w:szCs w:val="20"/>
                <w:lang w:val="en-GB"/>
              </w:rPr>
              <w:t>150000 ՀՀ դրամ 268Եվրո</w:t>
            </w:r>
          </w:p>
          <w:p w:rsidR="00174C22" w:rsidRPr="0055448D" w:rsidRDefault="00174C22" w:rsidP="0055448D">
            <w:pPr>
              <w:jc w:val="both"/>
              <w:rPr>
                <w:rFonts w:ascii="GHEA Grapalat" w:hAnsi="GHEA Grapalat"/>
                <w:sz w:val="20"/>
                <w:szCs w:val="20"/>
                <w:lang w:val="en-GB"/>
              </w:rPr>
            </w:pPr>
          </w:p>
        </w:tc>
      </w:tr>
      <w:tr w:rsidR="00174C22" w:rsidRPr="0055448D" w:rsidTr="0055448D">
        <w:tc>
          <w:tcPr>
            <w:tcW w:w="4957" w:type="dxa"/>
            <w:shd w:val="clear" w:color="auto" w:fill="DBE5F1"/>
          </w:tcPr>
          <w:p w:rsidR="00174C22" w:rsidRPr="0055448D" w:rsidRDefault="00174C22" w:rsidP="00174C22">
            <w:pPr>
              <w:pStyle w:val="a3"/>
              <w:numPr>
                <w:ilvl w:val="0"/>
                <w:numId w:val="13"/>
              </w:numPr>
              <w:spacing w:after="0" w:line="240" w:lineRule="auto"/>
              <w:jc w:val="both"/>
              <w:rPr>
                <w:rFonts w:ascii="GHEA Grapalat" w:hAnsi="GHEA Grapalat"/>
                <w:b/>
                <w:sz w:val="20"/>
                <w:szCs w:val="20"/>
              </w:rPr>
            </w:pPr>
            <w:r w:rsidRPr="0055448D">
              <w:rPr>
                <w:rFonts w:ascii="GHEA Grapalat" w:hAnsi="GHEA Grapalat"/>
                <w:b/>
                <w:sz w:val="20"/>
                <w:szCs w:val="20"/>
              </w:rPr>
              <w:t>Կապիտալ ծախսեր (եթե կան)</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w:t>
            </w:r>
          </w:p>
        </w:tc>
      </w:tr>
      <w:tr w:rsidR="00174C22" w:rsidRPr="0055448D" w:rsidTr="0055448D">
        <w:tc>
          <w:tcPr>
            <w:tcW w:w="4957" w:type="dxa"/>
            <w:shd w:val="clear" w:color="auto" w:fill="DBE5F1"/>
          </w:tcPr>
          <w:p w:rsidR="00174C22" w:rsidRPr="0055448D" w:rsidRDefault="00174C22" w:rsidP="00174C22">
            <w:pPr>
              <w:pStyle w:val="a3"/>
              <w:numPr>
                <w:ilvl w:val="0"/>
                <w:numId w:val="13"/>
              </w:numPr>
              <w:spacing w:after="0" w:line="240" w:lineRule="auto"/>
              <w:jc w:val="both"/>
              <w:rPr>
                <w:rFonts w:ascii="GHEA Grapalat" w:hAnsi="GHEA Grapalat"/>
                <w:b/>
                <w:sz w:val="20"/>
                <w:szCs w:val="20"/>
              </w:rPr>
            </w:pPr>
            <w:r w:rsidRPr="0055448D">
              <w:rPr>
                <w:rFonts w:ascii="GHEA Grapalat" w:hAnsi="GHEA Grapalat"/>
                <w:b/>
                <w:sz w:val="20"/>
                <w:szCs w:val="20"/>
              </w:rPr>
              <w:t xml:space="preserve">Այլ ծախսեր (եթե կան) </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չնախատեսված ծախսեր</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Ֆինանսավորման աղբյուրներ (եթե հայտնի են)</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ՏԻՄ</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Արդյունք (անհրաժեշտության դեպքում՝ ցուցիչներ)</w:t>
            </w:r>
          </w:p>
        </w:tc>
        <w:tc>
          <w:tcPr>
            <w:tcW w:w="4307" w:type="dxa"/>
            <w:gridSpan w:val="2"/>
          </w:tcPr>
          <w:p w:rsidR="00174C22" w:rsidRPr="0055448D" w:rsidRDefault="00174C22" w:rsidP="0055448D">
            <w:pPr>
              <w:spacing w:line="240" w:lineRule="auto"/>
              <w:jc w:val="both"/>
              <w:rPr>
                <w:rFonts w:ascii="GHEA Grapalat" w:hAnsi="GHEA Grapalat" w:cs="Sylfaen"/>
                <w:sz w:val="20"/>
                <w:szCs w:val="20"/>
                <w:lang w:val="en-GB"/>
              </w:rPr>
            </w:pPr>
            <w:r w:rsidRPr="0055448D">
              <w:rPr>
                <w:rFonts w:ascii="GHEA Grapalat" w:hAnsi="GHEA Grapalat" w:cs="Arial"/>
                <w:sz w:val="20"/>
                <w:szCs w:val="20"/>
                <w:lang w:val="en-GB"/>
              </w:rPr>
              <w:t>վերհանված պատմամշակութային վայրեր</w:t>
            </w:r>
          </w:p>
          <w:p w:rsidR="00174C22" w:rsidRPr="0055448D" w:rsidRDefault="00174C22" w:rsidP="0055448D">
            <w:pPr>
              <w:spacing w:line="240" w:lineRule="auto"/>
              <w:rPr>
                <w:rFonts w:ascii="GHEA Grapalat" w:hAnsi="GHEA Grapalat"/>
                <w:sz w:val="20"/>
                <w:szCs w:val="20"/>
                <w:lang w:val="en-GB"/>
              </w:rPr>
            </w:pP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Վերջնարդյունք՝ ցուցանիշներով</w:t>
            </w:r>
          </w:p>
        </w:tc>
        <w:tc>
          <w:tcPr>
            <w:tcW w:w="4307" w:type="dxa"/>
            <w:gridSpan w:val="2"/>
          </w:tcPr>
          <w:p w:rsidR="00174C22" w:rsidRPr="0055448D" w:rsidRDefault="00174C22" w:rsidP="0055448D">
            <w:pPr>
              <w:spacing w:line="240" w:lineRule="auto"/>
              <w:jc w:val="both"/>
              <w:rPr>
                <w:rFonts w:ascii="GHEA Grapalat" w:hAnsi="GHEA Grapalat" w:cs="Sylfaen"/>
                <w:sz w:val="20"/>
                <w:szCs w:val="20"/>
                <w:lang w:val="en-GB"/>
              </w:rPr>
            </w:pPr>
            <w:r w:rsidRPr="0055448D">
              <w:rPr>
                <w:rFonts w:ascii="GHEA Grapalat" w:hAnsi="GHEA Grapalat" w:cs="Sylfaen"/>
                <w:sz w:val="20"/>
                <w:szCs w:val="20"/>
                <w:lang w:val="en-GB"/>
              </w:rPr>
              <w:t>Առցանց տեղադրված տեսանյութ Գավառ համայնքի վերաբերյալ</w:t>
            </w:r>
          </w:p>
          <w:p w:rsidR="00174C22" w:rsidRPr="0055448D" w:rsidRDefault="00174C22" w:rsidP="0055448D">
            <w:pPr>
              <w:spacing w:line="240" w:lineRule="auto"/>
              <w:jc w:val="both"/>
              <w:rPr>
                <w:rFonts w:ascii="GHEA Grapalat" w:hAnsi="GHEA Grapalat" w:cs="Sylfaen"/>
                <w:sz w:val="20"/>
                <w:szCs w:val="20"/>
                <w:lang w:val="en-GB"/>
              </w:rPr>
            </w:pP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Պլանավորված նպատակներ, որոնց իրագործմանը նպաստելու է գործողության իրականացումը</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 xml:space="preserve"> </w:t>
            </w:r>
            <w:r w:rsidRPr="0055448D">
              <w:rPr>
                <w:rFonts w:ascii="GHEA Grapalat" w:hAnsi="GHEA Grapalat" w:cs="Arial"/>
                <w:sz w:val="20"/>
                <w:szCs w:val="20"/>
                <w:lang w:val="en-GB"/>
              </w:rPr>
              <w:t xml:space="preserve"> դիրքվորում ներքին և արտաքին տուրիզմ խթանման</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Գործողությանն առնչվող հիմնասյուները</w:t>
            </w:r>
          </w:p>
        </w:tc>
        <w:tc>
          <w:tcPr>
            <w:tcW w:w="4307" w:type="dxa"/>
            <w:gridSpan w:val="2"/>
          </w:tcPr>
          <w:p w:rsidR="00174C22" w:rsidRPr="0055448D" w:rsidRDefault="00174C22" w:rsidP="0055448D">
            <w:pPr>
              <w:rPr>
                <w:rFonts w:ascii="GHEA Grapalat" w:hAnsi="GHEA Grapalat"/>
                <w:sz w:val="20"/>
                <w:szCs w:val="20"/>
                <w:lang w:val="en-GB"/>
              </w:rPr>
            </w:pPr>
            <w:r w:rsidRPr="0055448D">
              <w:rPr>
                <w:rFonts w:ascii="GHEA Grapalat" w:hAnsi="GHEA Grapalat"/>
                <w:sz w:val="20"/>
                <w:szCs w:val="20"/>
                <w:lang w:val="en-GB"/>
              </w:rPr>
              <w:t>Արտաքին դիրքավորում և մարքեթինգ</w:t>
            </w:r>
          </w:p>
        </w:tc>
      </w:tr>
    </w:tbl>
    <w:p w:rsidR="00174C22" w:rsidRPr="0055448D" w:rsidRDefault="00174C22" w:rsidP="00174C22">
      <w:pPr>
        <w:rPr>
          <w:rFonts w:ascii="Sylfaen" w:hAnsi="Sylfaen"/>
          <w:sz w:val="20"/>
          <w:szCs w:val="20"/>
          <w:lang w:val="en-GB"/>
        </w:rPr>
      </w:pPr>
    </w:p>
    <w:p w:rsidR="00174C22" w:rsidRPr="0055448D" w:rsidRDefault="00174C22" w:rsidP="00174C22">
      <w:pPr>
        <w:rPr>
          <w:sz w:val="20"/>
          <w:szCs w:val="20"/>
          <w:lang w:val="en-GB"/>
        </w:rPr>
      </w:pPr>
    </w:p>
    <w:tbl>
      <w:tblPr>
        <w:tblpPr w:leftFromText="180" w:rightFromText="180" w:vertAnchor="text" w:horzAnchor="page" w:tblpX="1480" w:tblpY="406"/>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299"/>
        <w:gridCol w:w="8"/>
      </w:tblGrid>
      <w:tr w:rsidR="00174C22" w:rsidRPr="0055448D" w:rsidTr="0055448D">
        <w:trPr>
          <w:gridAfter w:val="1"/>
          <w:wAfter w:w="8" w:type="dxa"/>
        </w:trPr>
        <w:tc>
          <w:tcPr>
            <w:tcW w:w="9256" w:type="dxa"/>
            <w:gridSpan w:val="2"/>
            <w:shd w:val="clear" w:color="auto" w:fill="B8CCE4"/>
          </w:tcPr>
          <w:p w:rsidR="00174C22" w:rsidRPr="0055448D" w:rsidRDefault="00174C22" w:rsidP="0055448D">
            <w:pPr>
              <w:spacing w:line="240" w:lineRule="auto"/>
              <w:jc w:val="center"/>
              <w:rPr>
                <w:rFonts w:ascii="GHEA Grapalat" w:hAnsi="GHEA Grapalat"/>
                <w:sz w:val="20"/>
                <w:szCs w:val="20"/>
                <w:lang w:val="en-GB"/>
              </w:rPr>
            </w:pPr>
            <w:r w:rsidRPr="0055448D">
              <w:rPr>
                <w:rFonts w:ascii="GHEA Grapalat" w:hAnsi="GHEA Grapalat"/>
                <w:b/>
                <w:sz w:val="20"/>
                <w:szCs w:val="20"/>
                <w:lang w:val="en-GB"/>
              </w:rPr>
              <w:t>Գործողությունների նկարագրություն 3․3</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Անվանում</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cs="Sylfaen"/>
                <w:sz w:val="20"/>
                <w:szCs w:val="20"/>
                <w:lang w:val="en-GB"/>
              </w:rPr>
              <w:t>Տուր օպերատորների հետ ճանաչողական հանդիպումների և տուրերի կազմակերպում</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Առաջատար գործընկեր</w:t>
            </w:r>
          </w:p>
        </w:tc>
        <w:tc>
          <w:tcPr>
            <w:tcW w:w="4307" w:type="dxa"/>
            <w:gridSpan w:val="2"/>
          </w:tcPr>
          <w:p w:rsidR="00174C22" w:rsidRPr="0055448D" w:rsidRDefault="00174C22" w:rsidP="0055448D">
            <w:pPr>
              <w:spacing w:after="240"/>
              <w:rPr>
                <w:rFonts w:ascii="GHEA Grapalat" w:hAnsi="GHEA Grapalat" w:cs="Calibri"/>
                <w:i/>
                <w:sz w:val="20"/>
                <w:szCs w:val="20"/>
                <w:lang w:val="en-GB"/>
              </w:rPr>
            </w:pP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Մասնակից գործընկերներ</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ՏԻՄ</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Մեկնարկի ամսաթիվ</w:t>
            </w:r>
          </w:p>
        </w:tc>
        <w:tc>
          <w:tcPr>
            <w:tcW w:w="4307" w:type="dxa"/>
            <w:gridSpan w:val="2"/>
          </w:tcPr>
          <w:p w:rsidR="00174C22" w:rsidRPr="0055448D" w:rsidRDefault="00174C22" w:rsidP="0055448D">
            <w:pPr>
              <w:spacing w:after="240"/>
              <w:rPr>
                <w:rFonts w:ascii="GHEA Grapalat" w:hAnsi="GHEA Grapalat" w:cs="Calibri"/>
                <w:i/>
                <w:sz w:val="20"/>
                <w:szCs w:val="20"/>
                <w:lang w:val="en-GB"/>
              </w:rPr>
            </w:pPr>
            <w:r w:rsidRPr="0055448D">
              <w:rPr>
                <w:rFonts w:ascii="GHEA Grapalat" w:hAnsi="GHEA Grapalat" w:cs="Calibri"/>
                <w:i/>
                <w:sz w:val="20"/>
                <w:szCs w:val="20"/>
                <w:lang w:val="en-GB"/>
              </w:rPr>
              <w:t>01.06.2019թ-31․12․2020թթ</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Տևողություն</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18 ամիս</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Ընդհանուր գնահատված ծախս</w:t>
            </w:r>
          </w:p>
        </w:tc>
        <w:tc>
          <w:tcPr>
            <w:tcW w:w="4307" w:type="dxa"/>
            <w:gridSpan w:val="2"/>
          </w:tcPr>
          <w:p w:rsidR="00174C22" w:rsidRPr="0055448D" w:rsidRDefault="00174C22" w:rsidP="0055448D">
            <w:pPr>
              <w:spacing w:after="240"/>
              <w:rPr>
                <w:rFonts w:ascii="GHEA Grapalat" w:hAnsi="GHEA Grapalat" w:cs="Calibri"/>
                <w:sz w:val="20"/>
                <w:szCs w:val="20"/>
                <w:lang w:val="en-GB"/>
              </w:rPr>
            </w:pPr>
            <w:r w:rsidRPr="0055448D">
              <w:rPr>
                <w:rFonts w:ascii="GHEA Grapalat" w:hAnsi="GHEA Grapalat" w:cs="Calibri"/>
                <w:sz w:val="20"/>
                <w:szCs w:val="20"/>
                <w:lang w:val="en-GB"/>
              </w:rPr>
              <w:t>150000ՀՀդրամ 268Եվրո</w:t>
            </w:r>
          </w:p>
        </w:tc>
      </w:tr>
      <w:tr w:rsidR="00174C22" w:rsidRPr="0055448D" w:rsidTr="0055448D">
        <w:tc>
          <w:tcPr>
            <w:tcW w:w="4957" w:type="dxa"/>
            <w:shd w:val="clear" w:color="auto" w:fill="DBE5F1"/>
          </w:tcPr>
          <w:p w:rsidR="00174C22" w:rsidRPr="0055448D" w:rsidRDefault="00174C22" w:rsidP="00174C22">
            <w:pPr>
              <w:pStyle w:val="a3"/>
              <w:numPr>
                <w:ilvl w:val="0"/>
                <w:numId w:val="13"/>
              </w:numPr>
              <w:spacing w:after="0" w:line="240" w:lineRule="auto"/>
              <w:jc w:val="both"/>
              <w:rPr>
                <w:rFonts w:ascii="GHEA Grapalat" w:hAnsi="GHEA Grapalat"/>
                <w:b/>
                <w:sz w:val="20"/>
                <w:szCs w:val="20"/>
              </w:rPr>
            </w:pPr>
            <w:r w:rsidRPr="0055448D">
              <w:rPr>
                <w:rFonts w:ascii="GHEA Grapalat" w:hAnsi="GHEA Grapalat"/>
                <w:b/>
                <w:sz w:val="20"/>
                <w:szCs w:val="20"/>
              </w:rPr>
              <w:t>Կապիտալ ծախսեր (եթե կան)</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w:t>
            </w:r>
          </w:p>
        </w:tc>
      </w:tr>
      <w:tr w:rsidR="00174C22" w:rsidRPr="0055448D" w:rsidTr="0055448D">
        <w:tc>
          <w:tcPr>
            <w:tcW w:w="4957" w:type="dxa"/>
            <w:shd w:val="clear" w:color="auto" w:fill="DBE5F1"/>
          </w:tcPr>
          <w:p w:rsidR="00174C22" w:rsidRPr="0055448D" w:rsidRDefault="00174C22" w:rsidP="00174C22">
            <w:pPr>
              <w:pStyle w:val="a3"/>
              <w:numPr>
                <w:ilvl w:val="0"/>
                <w:numId w:val="13"/>
              </w:numPr>
              <w:spacing w:after="0" w:line="240" w:lineRule="auto"/>
              <w:jc w:val="both"/>
              <w:rPr>
                <w:rFonts w:ascii="GHEA Grapalat" w:hAnsi="GHEA Grapalat"/>
                <w:b/>
                <w:sz w:val="20"/>
                <w:szCs w:val="20"/>
              </w:rPr>
            </w:pPr>
            <w:r w:rsidRPr="0055448D">
              <w:rPr>
                <w:rFonts w:ascii="GHEA Grapalat" w:hAnsi="GHEA Grapalat"/>
                <w:b/>
                <w:sz w:val="20"/>
                <w:szCs w:val="20"/>
              </w:rPr>
              <w:t xml:space="preserve">Այլ ծախսեր (եթե կան) </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չնախատեսված ծախսեր</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Ֆինանսավորման աղբյուրներ (եթե հայտնի են)</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sz w:val="20"/>
                <w:szCs w:val="20"/>
                <w:lang w:val="en-GB"/>
              </w:rPr>
              <w:t>ՏԻՄ</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Արդյունք (անհրաժեշտության դեպքում՝ ցուցիչներ)</w:t>
            </w:r>
          </w:p>
        </w:tc>
        <w:tc>
          <w:tcPr>
            <w:tcW w:w="4307" w:type="dxa"/>
            <w:gridSpan w:val="2"/>
          </w:tcPr>
          <w:p w:rsidR="00174C22" w:rsidRPr="0055448D" w:rsidRDefault="00174C22" w:rsidP="0055448D">
            <w:pPr>
              <w:spacing w:line="240" w:lineRule="auto"/>
              <w:jc w:val="both"/>
              <w:rPr>
                <w:rFonts w:ascii="GHEA Grapalat" w:hAnsi="GHEA Grapalat" w:cs="Sylfaen"/>
                <w:sz w:val="20"/>
                <w:szCs w:val="20"/>
                <w:lang w:val="en-GB"/>
              </w:rPr>
            </w:pPr>
            <w:r w:rsidRPr="0055448D">
              <w:rPr>
                <w:rFonts w:ascii="GHEA Grapalat" w:hAnsi="GHEA Grapalat" w:cs="Sylfaen"/>
                <w:sz w:val="20"/>
                <w:szCs w:val="20"/>
                <w:lang w:val="en-GB"/>
              </w:rPr>
              <w:t>ճանաչողական հանդիպումների քանակ</w:t>
            </w:r>
          </w:p>
          <w:p w:rsidR="00174C22" w:rsidRPr="0055448D" w:rsidRDefault="00174C22" w:rsidP="0055448D">
            <w:pPr>
              <w:pStyle w:val="a3"/>
              <w:spacing w:line="240" w:lineRule="auto"/>
              <w:ind w:left="342"/>
              <w:jc w:val="both"/>
              <w:rPr>
                <w:rFonts w:ascii="GHEA Grapalat" w:hAnsi="GHEA Grapalat" w:cs="Sylfaen"/>
                <w:sz w:val="20"/>
                <w:szCs w:val="20"/>
              </w:rPr>
            </w:pPr>
            <w:r w:rsidRPr="0055448D">
              <w:rPr>
                <w:rFonts w:ascii="GHEA Grapalat" w:hAnsi="GHEA Grapalat" w:cs="Sylfaen"/>
                <w:sz w:val="20"/>
                <w:szCs w:val="20"/>
              </w:rPr>
              <w:t xml:space="preserve">կազմակերպված տուրերի քանակ </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Վերջնարդյունք՝ ցուցանիշներով</w:t>
            </w:r>
          </w:p>
        </w:tc>
        <w:tc>
          <w:tcPr>
            <w:tcW w:w="4307" w:type="dxa"/>
            <w:gridSpan w:val="2"/>
          </w:tcPr>
          <w:p w:rsidR="00174C22" w:rsidRPr="0055448D" w:rsidRDefault="00174C22" w:rsidP="0055448D">
            <w:pPr>
              <w:spacing w:line="240" w:lineRule="auto"/>
              <w:jc w:val="both"/>
              <w:rPr>
                <w:rFonts w:ascii="GHEA Grapalat" w:hAnsi="GHEA Grapalat" w:cs="Sylfaen"/>
                <w:sz w:val="20"/>
                <w:szCs w:val="20"/>
                <w:lang w:val="en-GB"/>
              </w:rPr>
            </w:pPr>
            <w:r w:rsidRPr="0055448D">
              <w:rPr>
                <w:rFonts w:ascii="GHEA Grapalat" w:hAnsi="GHEA Grapalat" w:cs="Sylfaen"/>
                <w:sz w:val="20"/>
                <w:szCs w:val="20"/>
                <w:lang w:val="en-GB"/>
              </w:rPr>
              <w:t>Համայնք այցելած զբոսաշրջիկների քանակի աճ</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Պլանավորված նպատակներ, որոնց իրագործմանը նպաստելու է գործողության իրականացումը</w:t>
            </w:r>
          </w:p>
        </w:tc>
        <w:tc>
          <w:tcPr>
            <w:tcW w:w="4307" w:type="dxa"/>
            <w:gridSpan w:val="2"/>
          </w:tcPr>
          <w:p w:rsidR="00174C22" w:rsidRPr="0055448D" w:rsidRDefault="00174C22" w:rsidP="0055448D">
            <w:pPr>
              <w:spacing w:line="240" w:lineRule="auto"/>
              <w:rPr>
                <w:rFonts w:ascii="GHEA Grapalat" w:hAnsi="GHEA Grapalat"/>
                <w:sz w:val="20"/>
                <w:szCs w:val="20"/>
                <w:lang w:val="en-GB"/>
              </w:rPr>
            </w:pPr>
            <w:r w:rsidRPr="0055448D">
              <w:rPr>
                <w:rFonts w:ascii="GHEA Grapalat" w:hAnsi="GHEA Grapalat" w:cs="Arial"/>
                <w:sz w:val="20"/>
                <w:szCs w:val="20"/>
                <w:lang w:val="en-GB"/>
              </w:rPr>
              <w:t xml:space="preserve"> խթանում ներքին և արտաքին տուրիզմի զարգացման</w:t>
            </w:r>
          </w:p>
        </w:tc>
      </w:tr>
      <w:tr w:rsidR="00174C22" w:rsidRPr="0055448D" w:rsidTr="0055448D">
        <w:tc>
          <w:tcPr>
            <w:tcW w:w="4957" w:type="dxa"/>
            <w:shd w:val="clear" w:color="auto" w:fill="DBE5F1"/>
          </w:tcPr>
          <w:p w:rsidR="00174C22" w:rsidRPr="0055448D" w:rsidRDefault="00174C22" w:rsidP="0055448D">
            <w:pPr>
              <w:spacing w:line="240" w:lineRule="auto"/>
              <w:rPr>
                <w:rFonts w:ascii="GHEA Grapalat" w:hAnsi="GHEA Grapalat"/>
                <w:b/>
                <w:sz w:val="20"/>
                <w:szCs w:val="20"/>
                <w:lang w:val="en-GB"/>
              </w:rPr>
            </w:pPr>
            <w:r w:rsidRPr="0055448D">
              <w:rPr>
                <w:rFonts w:ascii="GHEA Grapalat" w:hAnsi="GHEA Grapalat"/>
                <w:b/>
                <w:sz w:val="20"/>
                <w:szCs w:val="20"/>
                <w:lang w:val="en-GB"/>
              </w:rPr>
              <w:t>Գործողությանն առնչվող հիմնասյուները</w:t>
            </w:r>
          </w:p>
        </w:tc>
        <w:tc>
          <w:tcPr>
            <w:tcW w:w="4307" w:type="dxa"/>
            <w:gridSpan w:val="2"/>
          </w:tcPr>
          <w:p w:rsidR="00174C22" w:rsidRPr="0055448D" w:rsidRDefault="00174C22" w:rsidP="0055448D">
            <w:pPr>
              <w:spacing w:line="240" w:lineRule="auto"/>
              <w:rPr>
                <w:rFonts w:ascii="GHEA Grapalat" w:hAnsi="GHEA Grapalat" w:cs="Sylfaen"/>
                <w:sz w:val="20"/>
                <w:szCs w:val="20"/>
                <w:lang w:val="en-GB"/>
              </w:rPr>
            </w:pPr>
            <w:r w:rsidRPr="0055448D">
              <w:rPr>
                <w:rFonts w:ascii="GHEA Grapalat" w:hAnsi="GHEA Grapalat" w:cs="Sylfaen"/>
                <w:sz w:val="20"/>
                <w:szCs w:val="20"/>
                <w:lang w:val="en-GB"/>
              </w:rPr>
              <w:t xml:space="preserve">Կարգավորման և ինստիտուցիոնալ շրջանակ </w:t>
            </w:r>
            <w:r w:rsidRPr="0055448D">
              <w:rPr>
                <w:rFonts w:ascii="GHEA Grapalat" w:hAnsi="GHEA Grapalat"/>
                <w:sz w:val="20"/>
                <w:szCs w:val="20"/>
                <w:lang w:val="en-GB"/>
              </w:rPr>
              <w:t>Արտաքին դիրքավորում և մարքեթինգ</w:t>
            </w:r>
          </w:p>
        </w:tc>
      </w:tr>
    </w:tbl>
    <w:p w:rsidR="00174C22" w:rsidRPr="0055448D" w:rsidRDefault="00174C22" w:rsidP="00174C22">
      <w:pPr>
        <w:rPr>
          <w:rFonts w:ascii="Sylfaen" w:hAnsi="Sylfaen"/>
          <w:lang w:val="en-GB"/>
        </w:rPr>
      </w:pPr>
    </w:p>
    <w:p w:rsidR="0055448D" w:rsidRPr="0055448D" w:rsidRDefault="0055448D" w:rsidP="0055448D">
      <w:pPr>
        <w:keepNext/>
        <w:tabs>
          <w:tab w:val="left" w:pos="1701"/>
        </w:tabs>
        <w:spacing w:after="400"/>
        <w:jc w:val="center"/>
        <w:rPr>
          <w:rFonts w:eastAsia="GHEA Grapalat" w:cstheme="minorHAnsi"/>
          <w:b/>
          <w:color w:val="000000"/>
          <w:sz w:val="32"/>
          <w:szCs w:val="32"/>
          <w:lang w:val="en-GB"/>
        </w:rPr>
      </w:pPr>
      <w:r w:rsidRPr="0055448D">
        <w:rPr>
          <w:rFonts w:eastAsia="GHEA Grapalat" w:cstheme="minorHAnsi"/>
          <w:b/>
          <w:color w:val="000000"/>
          <w:sz w:val="32"/>
          <w:szCs w:val="32"/>
          <w:lang w:val="en-GB"/>
        </w:rPr>
        <w:t>Annex 2</w:t>
      </w:r>
      <w:r w:rsidRPr="0055448D">
        <w:rPr>
          <w:rFonts w:ascii="Cambria Math" w:eastAsia="MS Mincho" w:hAnsi="Cambria Math" w:cs="Cambria Math"/>
          <w:b/>
          <w:color w:val="000000"/>
          <w:sz w:val="32"/>
          <w:szCs w:val="32"/>
          <w:lang w:val="en-GB"/>
        </w:rPr>
        <w:t xml:space="preserve">․ </w:t>
      </w:r>
      <w:r w:rsidRPr="0055448D">
        <w:rPr>
          <w:rFonts w:eastAsia="GHEA Grapalat" w:cstheme="minorHAnsi"/>
          <w:b/>
          <w:color w:val="000000"/>
          <w:sz w:val="32"/>
          <w:szCs w:val="32"/>
          <w:lang w:val="en-GB"/>
        </w:rPr>
        <w:t>List of meetings and discussions with the participants to develop LED Plan</w:t>
      </w:r>
    </w:p>
    <w:tbl>
      <w:tblPr>
        <w:tblStyle w:val="a7"/>
        <w:tblW w:w="9854" w:type="dxa"/>
        <w:tblLayout w:type="fixed"/>
        <w:tblLook w:val="04A0" w:firstRow="1" w:lastRow="0" w:firstColumn="1" w:lastColumn="0" w:noHBand="0" w:noVBand="1"/>
      </w:tblPr>
      <w:tblGrid>
        <w:gridCol w:w="675"/>
        <w:gridCol w:w="2935"/>
        <w:gridCol w:w="2476"/>
        <w:gridCol w:w="1206"/>
        <w:gridCol w:w="2562"/>
      </w:tblGrid>
      <w:tr w:rsidR="0055448D" w:rsidRPr="0055448D" w:rsidTr="0055448D">
        <w:tc>
          <w:tcPr>
            <w:tcW w:w="675" w:type="dxa"/>
            <w:tcBorders>
              <w:top w:val="single" w:sz="4" w:space="0" w:color="auto"/>
              <w:left w:val="single" w:sz="4" w:space="0" w:color="auto"/>
              <w:bottom w:val="single" w:sz="4" w:space="0" w:color="auto"/>
              <w:right w:val="single" w:sz="4" w:space="0" w:color="auto"/>
            </w:tcBorders>
            <w:hideMark/>
          </w:tcPr>
          <w:p w:rsidR="0055448D" w:rsidRPr="0055448D" w:rsidRDefault="0055448D" w:rsidP="0055448D">
            <w:pPr>
              <w:tabs>
                <w:tab w:val="left" w:pos="3420"/>
              </w:tabs>
              <w:rPr>
                <w:rFonts w:eastAsia="Times New Roman" w:cstheme="minorHAnsi"/>
                <w:b/>
                <w:i/>
                <w:lang w:val="en-GB"/>
              </w:rPr>
            </w:pPr>
            <w:r w:rsidRPr="0055448D">
              <w:rPr>
                <w:rFonts w:cstheme="minorHAnsi"/>
                <w:b/>
                <w:i/>
                <w:lang w:val="en-GB"/>
              </w:rPr>
              <w:t>N</w:t>
            </w:r>
          </w:p>
        </w:tc>
        <w:tc>
          <w:tcPr>
            <w:tcW w:w="2935" w:type="dxa"/>
            <w:tcBorders>
              <w:top w:val="single" w:sz="4" w:space="0" w:color="auto"/>
              <w:left w:val="single" w:sz="4" w:space="0" w:color="auto"/>
              <w:bottom w:val="single" w:sz="4" w:space="0" w:color="auto"/>
              <w:right w:val="single" w:sz="4" w:space="0" w:color="auto"/>
            </w:tcBorders>
            <w:hideMark/>
          </w:tcPr>
          <w:p w:rsidR="0055448D" w:rsidRPr="0055448D" w:rsidRDefault="0055448D" w:rsidP="0055448D">
            <w:pPr>
              <w:tabs>
                <w:tab w:val="left" w:pos="3420"/>
              </w:tabs>
              <w:jc w:val="center"/>
              <w:rPr>
                <w:rFonts w:eastAsia="Times New Roman" w:cstheme="minorHAnsi"/>
                <w:b/>
                <w:i/>
                <w:lang w:val="en-GB"/>
              </w:rPr>
            </w:pPr>
            <w:r w:rsidRPr="0055448D">
              <w:rPr>
                <w:rFonts w:cstheme="minorHAnsi"/>
                <w:b/>
                <w:i/>
                <w:lang w:val="en-GB"/>
              </w:rPr>
              <w:t>Participants</w:t>
            </w:r>
          </w:p>
        </w:tc>
        <w:tc>
          <w:tcPr>
            <w:tcW w:w="2476" w:type="dxa"/>
            <w:tcBorders>
              <w:top w:val="single" w:sz="4" w:space="0" w:color="auto"/>
              <w:left w:val="single" w:sz="4" w:space="0" w:color="auto"/>
              <w:bottom w:val="single" w:sz="4" w:space="0" w:color="auto"/>
              <w:right w:val="single" w:sz="4" w:space="0" w:color="auto"/>
            </w:tcBorders>
            <w:hideMark/>
          </w:tcPr>
          <w:p w:rsidR="0055448D" w:rsidRPr="0055448D" w:rsidRDefault="0055448D" w:rsidP="0055448D">
            <w:pPr>
              <w:tabs>
                <w:tab w:val="left" w:pos="3420"/>
              </w:tabs>
              <w:rPr>
                <w:rFonts w:eastAsia="Times New Roman" w:cstheme="minorHAnsi"/>
                <w:b/>
                <w:i/>
                <w:lang w:val="en-GB"/>
              </w:rPr>
            </w:pPr>
            <w:r w:rsidRPr="0055448D">
              <w:rPr>
                <w:rFonts w:cstheme="minorHAnsi"/>
                <w:b/>
                <w:i/>
                <w:lang w:val="en-GB"/>
              </w:rPr>
              <w:t>Content of the meetings</w:t>
            </w:r>
          </w:p>
        </w:tc>
        <w:tc>
          <w:tcPr>
            <w:tcW w:w="1206" w:type="dxa"/>
            <w:tcBorders>
              <w:top w:val="single" w:sz="4" w:space="0" w:color="auto"/>
              <w:left w:val="single" w:sz="4" w:space="0" w:color="auto"/>
              <w:bottom w:val="single" w:sz="4" w:space="0" w:color="auto"/>
              <w:right w:val="single" w:sz="12" w:space="0" w:color="FF0000"/>
            </w:tcBorders>
            <w:hideMark/>
          </w:tcPr>
          <w:p w:rsidR="0055448D" w:rsidRPr="0055448D" w:rsidRDefault="0055448D" w:rsidP="0055448D">
            <w:pPr>
              <w:tabs>
                <w:tab w:val="left" w:pos="3420"/>
              </w:tabs>
              <w:jc w:val="center"/>
              <w:rPr>
                <w:rFonts w:eastAsia="Times New Roman" w:cstheme="minorHAnsi"/>
                <w:b/>
                <w:i/>
                <w:lang w:val="en-GB"/>
              </w:rPr>
            </w:pPr>
            <w:r w:rsidRPr="0055448D">
              <w:rPr>
                <w:rFonts w:cstheme="minorHAnsi"/>
                <w:b/>
                <w:i/>
                <w:lang w:val="en-GB"/>
              </w:rPr>
              <w:t>Date</w:t>
            </w:r>
          </w:p>
        </w:tc>
        <w:tc>
          <w:tcPr>
            <w:tcW w:w="2562" w:type="dxa"/>
            <w:tcBorders>
              <w:top w:val="single" w:sz="4" w:space="0" w:color="auto"/>
              <w:left w:val="single" w:sz="12" w:space="0" w:color="FF0000"/>
              <w:bottom w:val="single" w:sz="4" w:space="0" w:color="auto"/>
              <w:right w:val="single" w:sz="4" w:space="0" w:color="auto"/>
            </w:tcBorders>
            <w:hideMark/>
          </w:tcPr>
          <w:p w:rsidR="0055448D" w:rsidRPr="0055448D" w:rsidRDefault="0055448D" w:rsidP="0055448D">
            <w:pPr>
              <w:tabs>
                <w:tab w:val="left" w:pos="3420"/>
              </w:tabs>
              <w:jc w:val="center"/>
              <w:rPr>
                <w:rFonts w:eastAsia="Times New Roman" w:cstheme="minorHAnsi"/>
                <w:b/>
                <w:i/>
                <w:lang w:val="en-GB"/>
              </w:rPr>
            </w:pPr>
            <w:r w:rsidRPr="0055448D">
              <w:rPr>
                <w:rFonts w:cstheme="minorHAnsi"/>
                <w:b/>
                <w:i/>
                <w:lang w:val="en-GB"/>
              </w:rPr>
              <w:t>Location</w:t>
            </w:r>
          </w:p>
        </w:tc>
      </w:tr>
      <w:tr w:rsidR="0055448D" w:rsidRPr="0055448D" w:rsidTr="0055448D">
        <w:trPr>
          <w:trHeight w:val="538"/>
        </w:trPr>
        <w:tc>
          <w:tcPr>
            <w:tcW w:w="675" w:type="dxa"/>
            <w:tcBorders>
              <w:top w:val="single" w:sz="4" w:space="0" w:color="auto"/>
              <w:left w:val="single" w:sz="4" w:space="0" w:color="auto"/>
              <w:bottom w:val="single" w:sz="4" w:space="0" w:color="auto"/>
              <w:right w:val="single" w:sz="4" w:space="0" w:color="auto"/>
            </w:tcBorders>
          </w:tcPr>
          <w:p w:rsidR="0055448D" w:rsidRPr="0055448D" w:rsidRDefault="0055448D" w:rsidP="0055448D">
            <w:pPr>
              <w:tabs>
                <w:tab w:val="left" w:pos="3420"/>
              </w:tabs>
              <w:rPr>
                <w:rFonts w:eastAsia="MS Mincho" w:cstheme="minorHAnsi"/>
                <w:i/>
                <w:lang w:val="en-GB"/>
              </w:rPr>
            </w:pPr>
            <w:r w:rsidRPr="0055448D">
              <w:rPr>
                <w:rFonts w:cstheme="minorHAnsi"/>
                <w:i/>
                <w:lang w:val="en-GB"/>
              </w:rPr>
              <w:t>1</w:t>
            </w:r>
            <w:r w:rsidRPr="0055448D">
              <w:rPr>
                <w:rFonts w:ascii="Cambria Math" w:eastAsia="MS Mincho" w:hAnsi="Cambria Math" w:cs="Cambria Math"/>
                <w:i/>
                <w:lang w:val="en-GB"/>
              </w:rPr>
              <w:t>․</w:t>
            </w:r>
          </w:p>
          <w:p w:rsidR="0055448D" w:rsidRPr="0055448D" w:rsidRDefault="0055448D" w:rsidP="0055448D">
            <w:pPr>
              <w:tabs>
                <w:tab w:val="left" w:pos="3420"/>
              </w:tabs>
              <w:rPr>
                <w:rFonts w:eastAsia="MS Mincho" w:cstheme="minorHAnsi"/>
                <w:i/>
                <w:lang w:val="en-GB"/>
              </w:rPr>
            </w:pPr>
          </w:p>
        </w:tc>
        <w:tc>
          <w:tcPr>
            <w:tcW w:w="2935" w:type="dxa"/>
            <w:tcBorders>
              <w:top w:val="single" w:sz="4" w:space="0" w:color="auto"/>
              <w:left w:val="single" w:sz="4" w:space="0" w:color="auto"/>
              <w:bottom w:val="single" w:sz="4" w:space="0" w:color="auto"/>
              <w:right w:val="single" w:sz="4" w:space="0" w:color="auto"/>
            </w:tcBorders>
          </w:tcPr>
          <w:p w:rsidR="0055448D" w:rsidRPr="0055448D" w:rsidRDefault="0055448D" w:rsidP="0055448D">
            <w:pPr>
              <w:tabs>
                <w:tab w:val="left" w:pos="3420"/>
              </w:tabs>
              <w:rPr>
                <w:rFonts w:cstheme="minorHAnsi"/>
                <w:i/>
                <w:lang w:val="en-GB"/>
              </w:rPr>
            </w:pPr>
            <w:r w:rsidRPr="0055448D">
              <w:rPr>
                <w:rFonts w:cstheme="minorHAnsi"/>
                <w:i/>
                <w:lang w:val="en-GB"/>
              </w:rPr>
              <w:t>Deputy Head of Gavar community, representatives of community business environment, NGOs and CSOs, agronomists, builders, representatives of benevolent funds, LED officers</w:t>
            </w:r>
          </w:p>
        </w:tc>
        <w:tc>
          <w:tcPr>
            <w:tcW w:w="2476" w:type="dxa"/>
            <w:tcBorders>
              <w:top w:val="single" w:sz="4" w:space="0" w:color="auto"/>
              <w:left w:val="single" w:sz="4" w:space="0" w:color="auto"/>
              <w:bottom w:val="single" w:sz="4" w:space="0" w:color="auto"/>
              <w:right w:val="single" w:sz="4" w:space="0" w:color="auto"/>
            </w:tcBorders>
          </w:tcPr>
          <w:p w:rsidR="0055448D" w:rsidRPr="0055448D" w:rsidRDefault="0055448D" w:rsidP="0055448D">
            <w:pPr>
              <w:tabs>
                <w:tab w:val="left" w:pos="3420"/>
              </w:tabs>
              <w:rPr>
                <w:rFonts w:eastAsia="Times New Roman" w:cstheme="minorHAnsi"/>
                <w:i/>
                <w:lang w:val="en-GB"/>
              </w:rPr>
            </w:pPr>
            <w:r w:rsidRPr="0055448D">
              <w:rPr>
                <w:rFonts w:cstheme="minorHAnsi"/>
                <w:i/>
                <w:lang w:val="en-GB"/>
              </w:rPr>
              <w:t>Preparation of awareness-raising, collection of information of “Mayors for Economic Growth” project and development of LEDP</w:t>
            </w:r>
          </w:p>
        </w:tc>
        <w:tc>
          <w:tcPr>
            <w:tcW w:w="1206" w:type="dxa"/>
            <w:tcBorders>
              <w:top w:val="single" w:sz="4" w:space="0" w:color="auto"/>
              <w:left w:val="single" w:sz="4" w:space="0" w:color="auto"/>
              <w:bottom w:val="single" w:sz="4" w:space="0" w:color="auto"/>
              <w:right w:val="single" w:sz="12" w:space="0" w:color="FF0000"/>
            </w:tcBorders>
          </w:tcPr>
          <w:p w:rsidR="0055448D" w:rsidRPr="0055448D" w:rsidRDefault="0055448D" w:rsidP="0055448D">
            <w:pPr>
              <w:tabs>
                <w:tab w:val="left" w:pos="3420"/>
              </w:tabs>
              <w:rPr>
                <w:rFonts w:eastAsia="Times New Roman" w:cstheme="minorHAnsi"/>
                <w:i/>
                <w:lang w:val="en-GB"/>
              </w:rPr>
            </w:pPr>
          </w:p>
          <w:p w:rsidR="0055448D" w:rsidRPr="0055448D" w:rsidRDefault="0055448D" w:rsidP="0055448D">
            <w:pPr>
              <w:tabs>
                <w:tab w:val="left" w:pos="3420"/>
              </w:tabs>
              <w:rPr>
                <w:rFonts w:eastAsia="MS Mincho" w:cstheme="minorHAnsi"/>
                <w:i/>
                <w:lang w:val="en-GB"/>
              </w:rPr>
            </w:pPr>
            <w:r w:rsidRPr="0055448D">
              <w:rPr>
                <w:rFonts w:eastAsia="MS Mincho" w:cstheme="minorHAnsi"/>
                <w:i/>
                <w:lang w:val="en-GB"/>
              </w:rPr>
              <w:t>12.12.</w:t>
            </w:r>
          </w:p>
          <w:p w:rsidR="0055448D" w:rsidRPr="0055448D" w:rsidRDefault="0055448D" w:rsidP="0055448D">
            <w:pPr>
              <w:tabs>
                <w:tab w:val="left" w:pos="3420"/>
              </w:tabs>
              <w:rPr>
                <w:rFonts w:eastAsia="MS Mincho" w:cstheme="minorHAnsi"/>
                <w:i/>
                <w:lang w:val="en-GB"/>
              </w:rPr>
            </w:pPr>
            <w:r w:rsidRPr="0055448D">
              <w:rPr>
                <w:rFonts w:eastAsia="MS Mincho" w:cstheme="minorHAnsi"/>
                <w:i/>
                <w:lang w:val="en-GB"/>
              </w:rPr>
              <w:t>2017</w:t>
            </w:r>
          </w:p>
        </w:tc>
        <w:tc>
          <w:tcPr>
            <w:tcW w:w="2562" w:type="dxa"/>
            <w:tcBorders>
              <w:top w:val="single" w:sz="4" w:space="0" w:color="auto"/>
              <w:left w:val="single" w:sz="12" w:space="0" w:color="FF0000"/>
              <w:bottom w:val="single" w:sz="4" w:space="0" w:color="auto"/>
              <w:right w:val="single" w:sz="4" w:space="0" w:color="auto"/>
            </w:tcBorders>
          </w:tcPr>
          <w:p w:rsidR="0055448D" w:rsidRPr="0055448D" w:rsidRDefault="0055448D" w:rsidP="0055448D">
            <w:pPr>
              <w:rPr>
                <w:rFonts w:eastAsia="Times New Roman" w:cstheme="minorHAnsi"/>
                <w:lang w:val="en-GB"/>
              </w:rPr>
            </w:pPr>
            <w:r w:rsidRPr="0055448D">
              <w:rPr>
                <w:rFonts w:eastAsia="Times New Roman" w:cstheme="minorHAnsi"/>
                <w:i/>
                <w:lang w:val="en-GB"/>
              </w:rPr>
              <w:t>Gavar municipality</w:t>
            </w:r>
          </w:p>
        </w:tc>
      </w:tr>
      <w:tr w:rsidR="0055448D" w:rsidRPr="0055448D" w:rsidTr="0055448D">
        <w:trPr>
          <w:trHeight w:val="2852"/>
        </w:trPr>
        <w:tc>
          <w:tcPr>
            <w:tcW w:w="675" w:type="dxa"/>
            <w:tcBorders>
              <w:top w:val="single" w:sz="4" w:space="0" w:color="auto"/>
              <w:left w:val="single" w:sz="4" w:space="0" w:color="auto"/>
              <w:bottom w:val="single" w:sz="4" w:space="0" w:color="auto"/>
              <w:right w:val="single" w:sz="4" w:space="0" w:color="auto"/>
            </w:tcBorders>
            <w:hideMark/>
          </w:tcPr>
          <w:p w:rsidR="0055448D" w:rsidRPr="0055448D" w:rsidRDefault="0055448D" w:rsidP="0055448D">
            <w:pPr>
              <w:tabs>
                <w:tab w:val="left" w:pos="3420"/>
              </w:tabs>
              <w:rPr>
                <w:rFonts w:eastAsia="MS Mincho" w:cstheme="minorHAnsi"/>
                <w:i/>
                <w:lang w:val="en-GB"/>
              </w:rPr>
            </w:pPr>
            <w:r w:rsidRPr="0055448D">
              <w:rPr>
                <w:rFonts w:cstheme="minorHAnsi"/>
                <w:i/>
                <w:lang w:val="en-GB"/>
              </w:rPr>
              <w:t>2</w:t>
            </w:r>
            <w:r w:rsidRPr="0055448D">
              <w:rPr>
                <w:rFonts w:ascii="Cambria Math" w:eastAsia="MS Mincho" w:hAnsi="Cambria Math" w:cs="Cambria Math"/>
                <w:i/>
                <w:lang w:val="en-GB"/>
              </w:rPr>
              <w:t>․</w:t>
            </w:r>
          </w:p>
        </w:tc>
        <w:tc>
          <w:tcPr>
            <w:tcW w:w="2935" w:type="dxa"/>
            <w:tcBorders>
              <w:top w:val="single" w:sz="4" w:space="0" w:color="auto"/>
              <w:left w:val="single" w:sz="4" w:space="0" w:color="auto"/>
              <w:bottom w:val="single" w:sz="4" w:space="0" w:color="auto"/>
              <w:right w:val="single" w:sz="4" w:space="0" w:color="auto"/>
            </w:tcBorders>
            <w:hideMark/>
          </w:tcPr>
          <w:p w:rsidR="0055448D" w:rsidRPr="0055448D" w:rsidRDefault="0055448D" w:rsidP="0055448D">
            <w:pPr>
              <w:tabs>
                <w:tab w:val="left" w:pos="3420"/>
              </w:tabs>
              <w:rPr>
                <w:rFonts w:cstheme="minorHAnsi"/>
                <w:i/>
                <w:lang w:val="en-GB"/>
              </w:rPr>
            </w:pPr>
            <w:r w:rsidRPr="0055448D">
              <w:rPr>
                <w:rFonts w:cstheme="minorHAnsi"/>
                <w:i/>
                <w:lang w:val="en-GB"/>
              </w:rPr>
              <w:t>Deputy Head of Gavar community, LED officer of Yeghegnadzor community, agronomists, benevolent funds, representatives of business association and NGOs</w:t>
            </w:r>
          </w:p>
        </w:tc>
        <w:tc>
          <w:tcPr>
            <w:tcW w:w="2476" w:type="dxa"/>
            <w:tcBorders>
              <w:top w:val="single" w:sz="4" w:space="0" w:color="auto"/>
              <w:left w:val="single" w:sz="4" w:space="0" w:color="auto"/>
              <w:bottom w:val="single" w:sz="4" w:space="0" w:color="auto"/>
              <w:right w:val="single" w:sz="4" w:space="0" w:color="auto"/>
            </w:tcBorders>
            <w:hideMark/>
          </w:tcPr>
          <w:p w:rsidR="0055448D" w:rsidRPr="0055448D" w:rsidRDefault="0055448D" w:rsidP="0055448D">
            <w:pPr>
              <w:tabs>
                <w:tab w:val="left" w:pos="3420"/>
              </w:tabs>
              <w:rPr>
                <w:rFonts w:eastAsia="Times New Roman" w:cstheme="minorHAnsi"/>
                <w:i/>
                <w:lang w:val="en-GB"/>
              </w:rPr>
            </w:pPr>
            <w:r w:rsidRPr="0055448D">
              <w:rPr>
                <w:rFonts w:cstheme="minorHAnsi"/>
                <w:i/>
                <w:lang w:val="en-GB"/>
              </w:rPr>
              <w:t>Within the framework of “Mayors for Economic Growth” project discussions on integration of higher education institutions and opportunities to invest in the community</w:t>
            </w:r>
          </w:p>
        </w:tc>
        <w:tc>
          <w:tcPr>
            <w:tcW w:w="1206" w:type="dxa"/>
            <w:tcBorders>
              <w:top w:val="single" w:sz="4" w:space="0" w:color="auto"/>
              <w:left w:val="single" w:sz="4" w:space="0" w:color="auto"/>
              <w:bottom w:val="single" w:sz="4" w:space="0" w:color="auto"/>
              <w:right w:val="single" w:sz="12" w:space="0" w:color="FF0000"/>
            </w:tcBorders>
            <w:hideMark/>
          </w:tcPr>
          <w:p w:rsidR="0055448D" w:rsidRPr="0055448D" w:rsidRDefault="0055448D" w:rsidP="0055448D">
            <w:pPr>
              <w:tabs>
                <w:tab w:val="left" w:pos="3420"/>
              </w:tabs>
              <w:rPr>
                <w:rFonts w:eastAsia="MS Mincho" w:cstheme="minorHAnsi"/>
                <w:i/>
                <w:lang w:val="en-GB"/>
              </w:rPr>
            </w:pPr>
            <w:r w:rsidRPr="0055448D">
              <w:rPr>
                <w:rFonts w:cstheme="minorHAnsi"/>
                <w:i/>
                <w:lang w:val="en-GB"/>
              </w:rPr>
              <w:t>23</w:t>
            </w:r>
            <w:r w:rsidRPr="0055448D">
              <w:rPr>
                <w:rFonts w:eastAsia="MS Mincho" w:cstheme="minorHAnsi"/>
                <w:i/>
                <w:lang w:val="en-GB"/>
              </w:rPr>
              <w:t>.12.2017</w:t>
            </w:r>
          </w:p>
        </w:tc>
        <w:tc>
          <w:tcPr>
            <w:tcW w:w="2562" w:type="dxa"/>
            <w:tcBorders>
              <w:top w:val="single" w:sz="4" w:space="0" w:color="auto"/>
              <w:left w:val="single" w:sz="12" w:space="0" w:color="FF0000"/>
              <w:bottom w:val="single" w:sz="4" w:space="0" w:color="auto"/>
              <w:right w:val="single" w:sz="4" w:space="0" w:color="auto"/>
            </w:tcBorders>
          </w:tcPr>
          <w:p w:rsidR="0055448D" w:rsidRPr="0055448D" w:rsidRDefault="0055448D" w:rsidP="0055448D">
            <w:pPr>
              <w:rPr>
                <w:rFonts w:eastAsia="Times New Roman" w:cstheme="minorHAnsi"/>
                <w:lang w:val="en-GB"/>
              </w:rPr>
            </w:pPr>
            <w:r w:rsidRPr="0055448D">
              <w:rPr>
                <w:rFonts w:eastAsia="Times New Roman" w:cstheme="minorHAnsi"/>
                <w:i/>
                <w:lang w:val="en-GB"/>
              </w:rPr>
              <w:t>Gavar municipality</w:t>
            </w:r>
          </w:p>
        </w:tc>
      </w:tr>
      <w:tr w:rsidR="0055448D" w:rsidRPr="0055448D" w:rsidTr="0055448D">
        <w:trPr>
          <w:trHeight w:val="930"/>
        </w:trPr>
        <w:tc>
          <w:tcPr>
            <w:tcW w:w="675" w:type="dxa"/>
            <w:tcBorders>
              <w:top w:val="single" w:sz="4" w:space="0" w:color="auto"/>
              <w:left w:val="single" w:sz="4" w:space="0" w:color="auto"/>
              <w:bottom w:val="single" w:sz="4" w:space="0" w:color="auto"/>
              <w:right w:val="single" w:sz="4" w:space="0" w:color="auto"/>
            </w:tcBorders>
          </w:tcPr>
          <w:p w:rsidR="0055448D" w:rsidRPr="0055448D" w:rsidRDefault="0055448D" w:rsidP="0055448D">
            <w:pPr>
              <w:tabs>
                <w:tab w:val="left" w:pos="3420"/>
              </w:tabs>
              <w:rPr>
                <w:rFonts w:eastAsia="MS Mincho" w:cstheme="minorHAnsi"/>
                <w:i/>
                <w:lang w:val="en-GB"/>
              </w:rPr>
            </w:pPr>
            <w:r w:rsidRPr="0055448D">
              <w:rPr>
                <w:rFonts w:cstheme="minorHAnsi"/>
                <w:i/>
                <w:lang w:val="en-GB"/>
              </w:rPr>
              <w:t>3</w:t>
            </w:r>
            <w:r w:rsidRPr="0055448D">
              <w:rPr>
                <w:rFonts w:ascii="Cambria Math" w:eastAsia="MS Mincho" w:hAnsi="Cambria Math" w:cs="Cambria Math"/>
                <w:i/>
                <w:lang w:val="en-GB"/>
              </w:rPr>
              <w:t>․</w:t>
            </w:r>
          </w:p>
          <w:p w:rsidR="0055448D" w:rsidRPr="0055448D" w:rsidRDefault="0055448D" w:rsidP="0055448D">
            <w:pPr>
              <w:tabs>
                <w:tab w:val="left" w:pos="3420"/>
              </w:tabs>
              <w:rPr>
                <w:rFonts w:eastAsia="Times New Roman" w:cstheme="minorHAnsi"/>
                <w:i/>
                <w:lang w:val="en-GB"/>
              </w:rPr>
            </w:pPr>
          </w:p>
          <w:p w:rsidR="0055448D" w:rsidRPr="0055448D" w:rsidRDefault="0055448D" w:rsidP="0055448D">
            <w:pPr>
              <w:tabs>
                <w:tab w:val="left" w:pos="3420"/>
              </w:tabs>
              <w:rPr>
                <w:rFonts w:eastAsia="MS Mincho" w:cstheme="minorHAnsi"/>
                <w:i/>
                <w:lang w:val="en-GB"/>
              </w:rPr>
            </w:pPr>
          </w:p>
        </w:tc>
        <w:tc>
          <w:tcPr>
            <w:tcW w:w="2935" w:type="dxa"/>
            <w:tcBorders>
              <w:top w:val="single" w:sz="4" w:space="0" w:color="auto"/>
              <w:left w:val="single" w:sz="4" w:space="0" w:color="auto"/>
              <w:bottom w:val="single" w:sz="4" w:space="0" w:color="auto"/>
              <w:right w:val="single" w:sz="4" w:space="0" w:color="auto"/>
            </w:tcBorders>
          </w:tcPr>
          <w:p w:rsidR="0055448D" w:rsidRPr="0055448D" w:rsidRDefault="0055448D" w:rsidP="0055448D">
            <w:pPr>
              <w:tabs>
                <w:tab w:val="left" w:pos="3420"/>
              </w:tabs>
              <w:rPr>
                <w:rFonts w:cstheme="minorHAnsi"/>
                <w:i/>
                <w:lang w:val="en-GB"/>
              </w:rPr>
            </w:pPr>
            <w:r w:rsidRPr="0055448D">
              <w:rPr>
                <w:rFonts w:cstheme="minorHAnsi"/>
                <w:i/>
                <w:lang w:val="en-GB"/>
              </w:rPr>
              <w:t>Deputy Head of Gavar community, representatives of Gavar State University and Agricultural College, agronomists, chief specialists of agriculture division of the municipality, builders, NGOs, businessmen, LED officer</w:t>
            </w:r>
          </w:p>
          <w:p w:rsidR="0055448D" w:rsidRPr="0055448D" w:rsidRDefault="0055448D" w:rsidP="0055448D">
            <w:pPr>
              <w:tabs>
                <w:tab w:val="left" w:pos="3420"/>
              </w:tabs>
              <w:rPr>
                <w:rFonts w:cstheme="minorHAnsi"/>
                <w:i/>
                <w:lang w:val="en-GB"/>
              </w:rPr>
            </w:pPr>
          </w:p>
        </w:tc>
        <w:tc>
          <w:tcPr>
            <w:tcW w:w="2476" w:type="dxa"/>
            <w:tcBorders>
              <w:top w:val="single" w:sz="4" w:space="0" w:color="auto"/>
              <w:left w:val="single" w:sz="4" w:space="0" w:color="auto"/>
              <w:bottom w:val="single" w:sz="4" w:space="0" w:color="auto"/>
              <w:right w:val="single" w:sz="4" w:space="0" w:color="auto"/>
            </w:tcBorders>
          </w:tcPr>
          <w:p w:rsidR="0055448D" w:rsidRPr="0055448D" w:rsidRDefault="0055448D" w:rsidP="0055448D">
            <w:pPr>
              <w:tabs>
                <w:tab w:val="left" w:pos="3420"/>
              </w:tabs>
              <w:rPr>
                <w:rFonts w:cstheme="minorHAnsi"/>
                <w:i/>
                <w:lang w:val="en-GB"/>
              </w:rPr>
            </w:pPr>
            <w:r w:rsidRPr="0055448D">
              <w:rPr>
                <w:rFonts w:cstheme="minorHAnsi"/>
                <w:i/>
                <w:lang w:val="en-GB"/>
              </w:rPr>
              <w:t>Within the framework of “Mayors for Economic Growth” project discussions on the ways of promoting agriculture and tourism, integration of HEIs, development of solar energy in the community, renovation of Buniatyan street</w:t>
            </w:r>
          </w:p>
          <w:p w:rsidR="0055448D" w:rsidRPr="0055448D" w:rsidRDefault="0055448D" w:rsidP="0055448D">
            <w:pPr>
              <w:tabs>
                <w:tab w:val="left" w:pos="3420"/>
              </w:tabs>
              <w:rPr>
                <w:rFonts w:cstheme="minorHAnsi"/>
                <w:i/>
                <w:lang w:val="en-GB"/>
              </w:rPr>
            </w:pPr>
          </w:p>
        </w:tc>
        <w:tc>
          <w:tcPr>
            <w:tcW w:w="1206" w:type="dxa"/>
            <w:tcBorders>
              <w:top w:val="single" w:sz="4" w:space="0" w:color="auto"/>
              <w:left w:val="single" w:sz="4" w:space="0" w:color="auto"/>
              <w:bottom w:val="single" w:sz="4" w:space="0" w:color="auto"/>
              <w:right w:val="single" w:sz="12" w:space="0" w:color="FF0000"/>
            </w:tcBorders>
          </w:tcPr>
          <w:p w:rsidR="0055448D" w:rsidRPr="0055448D" w:rsidRDefault="0055448D" w:rsidP="0055448D">
            <w:pPr>
              <w:tabs>
                <w:tab w:val="left" w:pos="3420"/>
              </w:tabs>
              <w:rPr>
                <w:rFonts w:cstheme="minorHAnsi"/>
                <w:i/>
                <w:lang w:val="en-GB"/>
              </w:rPr>
            </w:pPr>
            <w:r w:rsidRPr="0055448D">
              <w:rPr>
                <w:rFonts w:cstheme="minorHAnsi"/>
                <w:i/>
                <w:lang w:val="en-GB"/>
              </w:rPr>
              <w:t>13.02.</w:t>
            </w:r>
          </w:p>
          <w:p w:rsidR="0055448D" w:rsidRPr="0055448D" w:rsidRDefault="0055448D" w:rsidP="0055448D">
            <w:pPr>
              <w:tabs>
                <w:tab w:val="left" w:pos="3420"/>
              </w:tabs>
              <w:rPr>
                <w:rFonts w:cstheme="minorHAnsi"/>
                <w:i/>
                <w:lang w:val="en-GB"/>
              </w:rPr>
            </w:pPr>
            <w:r w:rsidRPr="0055448D">
              <w:rPr>
                <w:rFonts w:cstheme="minorHAnsi"/>
                <w:i/>
                <w:lang w:val="en-GB"/>
              </w:rPr>
              <w:t>2018</w:t>
            </w:r>
          </w:p>
          <w:p w:rsidR="0055448D" w:rsidRPr="0055448D" w:rsidRDefault="0055448D" w:rsidP="0055448D">
            <w:pPr>
              <w:tabs>
                <w:tab w:val="left" w:pos="3420"/>
              </w:tabs>
              <w:rPr>
                <w:rFonts w:eastAsia="Times New Roman" w:cstheme="minorHAnsi"/>
                <w:i/>
                <w:lang w:val="en-GB"/>
              </w:rPr>
            </w:pPr>
          </w:p>
        </w:tc>
        <w:tc>
          <w:tcPr>
            <w:tcW w:w="2562" w:type="dxa"/>
            <w:tcBorders>
              <w:top w:val="single" w:sz="4" w:space="0" w:color="auto"/>
              <w:left w:val="single" w:sz="12" w:space="0" w:color="FF0000"/>
              <w:bottom w:val="single" w:sz="4" w:space="0" w:color="auto"/>
              <w:right w:val="single" w:sz="4" w:space="0" w:color="auto"/>
            </w:tcBorders>
          </w:tcPr>
          <w:p w:rsidR="0055448D" w:rsidRPr="0055448D" w:rsidRDefault="0055448D" w:rsidP="0055448D">
            <w:pPr>
              <w:rPr>
                <w:rFonts w:eastAsia="Times New Roman" w:cstheme="minorHAnsi"/>
                <w:lang w:val="en-GB"/>
              </w:rPr>
            </w:pPr>
            <w:r w:rsidRPr="0055448D">
              <w:rPr>
                <w:rFonts w:eastAsia="Times New Roman" w:cstheme="minorHAnsi"/>
                <w:i/>
                <w:lang w:val="en-GB"/>
              </w:rPr>
              <w:t>Gavar municipality</w:t>
            </w:r>
          </w:p>
        </w:tc>
      </w:tr>
    </w:tbl>
    <w:p w:rsidR="0055448D" w:rsidRPr="0055448D" w:rsidRDefault="0055448D" w:rsidP="0055448D">
      <w:pPr>
        <w:pStyle w:val="a3"/>
        <w:jc w:val="center"/>
        <w:rPr>
          <w:rFonts w:cstheme="minorHAnsi"/>
          <w:b/>
        </w:rPr>
      </w:pPr>
    </w:p>
    <w:p w:rsidR="0055448D" w:rsidRPr="0055448D" w:rsidRDefault="0055448D" w:rsidP="0055448D">
      <w:pPr>
        <w:rPr>
          <w:rFonts w:eastAsia="GHEA Grapalat" w:cstheme="minorHAnsi"/>
          <w:b/>
          <w:color w:val="000000"/>
          <w:sz w:val="32"/>
          <w:szCs w:val="32"/>
          <w:lang w:val="en-GB"/>
        </w:rPr>
      </w:pPr>
      <w:r w:rsidRPr="0055448D">
        <w:rPr>
          <w:rFonts w:eastAsia="GHEA Grapalat" w:cstheme="minorHAnsi"/>
          <w:b/>
          <w:color w:val="000000"/>
          <w:sz w:val="32"/>
          <w:szCs w:val="32"/>
          <w:lang w:val="en-GB"/>
        </w:rPr>
        <w:br w:type="page"/>
      </w:r>
    </w:p>
    <w:p w:rsidR="0055448D" w:rsidRPr="0055448D" w:rsidRDefault="0055448D" w:rsidP="0055448D">
      <w:pPr>
        <w:keepNext/>
        <w:tabs>
          <w:tab w:val="left" w:pos="1701"/>
        </w:tabs>
        <w:spacing w:after="400"/>
        <w:jc w:val="center"/>
        <w:rPr>
          <w:rFonts w:cstheme="minorHAnsi"/>
          <w:b/>
          <w:lang w:val="en-GB"/>
        </w:rPr>
      </w:pPr>
      <w:r w:rsidRPr="0055448D">
        <w:rPr>
          <w:rFonts w:eastAsia="GHEA Grapalat" w:cstheme="minorHAnsi"/>
          <w:b/>
          <w:color w:val="000000"/>
          <w:sz w:val="32"/>
          <w:szCs w:val="32"/>
          <w:lang w:val="en-GB"/>
        </w:rPr>
        <w:t>Annex 3.  Working group of the development of Local Economic Plan</w:t>
      </w:r>
    </w:p>
    <w:p w:rsidR="0055448D" w:rsidRPr="0055448D" w:rsidRDefault="0055448D" w:rsidP="0055448D">
      <w:pPr>
        <w:pStyle w:val="a3"/>
        <w:jc w:val="center"/>
        <w:rPr>
          <w:rFonts w:cstheme="minorHAnsi"/>
          <w:b/>
        </w:rPr>
      </w:pPr>
    </w:p>
    <w:p w:rsidR="0055448D" w:rsidRPr="0055448D" w:rsidRDefault="0055448D" w:rsidP="0055448D">
      <w:pPr>
        <w:pStyle w:val="a3"/>
        <w:rPr>
          <w:rFonts w:cstheme="minorHAnsi"/>
        </w:rPr>
      </w:pPr>
      <w:r w:rsidRPr="0055448D">
        <w:rPr>
          <w:rFonts w:cstheme="minorHAnsi"/>
        </w:rPr>
        <w:t>1. VarsenikKhachatryan – Local Economic Development Officer</w:t>
      </w:r>
    </w:p>
    <w:p w:rsidR="0055448D" w:rsidRPr="0055448D" w:rsidRDefault="0055448D" w:rsidP="0055448D">
      <w:pPr>
        <w:pStyle w:val="a3"/>
        <w:rPr>
          <w:rFonts w:cstheme="minorHAnsi"/>
        </w:rPr>
      </w:pPr>
      <w:r w:rsidRPr="0055448D">
        <w:rPr>
          <w:rFonts w:cstheme="minorHAnsi"/>
        </w:rPr>
        <w:t>2. Ruben Kokhpetsyan – Assistant to Head of Gavar community</w:t>
      </w:r>
    </w:p>
    <w:p w:rsidR="0055448D" w:rsidRPr="0055448D" w:rsidRDefault="0055448D" w:rsidP="0055448D">
      <w:pPr>
        <w:pStyle w:val="a3"/>
        <w:rPr>
          <w:rFonts w:cstheme="minorHAnsi"/>
        </w:rPr>
      </w:pPr>
      <w:r w:rsidRPr="0055448D">
        <w:rPr>
          <w:rFonts w:cstheme="minorHAnsi"/>
        </w:rPr>
        <w:t>3.TigranBrsikyan – Chief specialist of Gavar municipality</w:t>
      </w:r>
    </w:p>
    <w:p w:rsidR="0055448D" w:rsidRPr="0055448D" w:rsidRDefault="0055448D" w:rsidP="0055448D">
      <w:pPr>
        <w:pStyle w:val="a3"/>
        <w:rPr>
          <w:rFonts w:cstheme="minorHAnsi"/>
        </w:rPr>
      </w:pPr>
      <w:r w:rsidRPr="0055448D">
        <w:rPr>
          <w:rFonts w:cstheme="minorHAnsi"/>
        </w:rPr>
        <w:t>4. Arman Marukhyan – Director of “Community benevolent foundation for development of Nor Bayazet”</w:t>
      </w:r>
    </w:p>
    <w:p w:rsidR="0055448D" w:rsidRPr="0055448D" w:rsidRDefault="0055448D" w:rsidP="0055448D">
      <w:pPr>
        <w:pStyle w:val="a3"/>
        <w:rPr>
          <w:rFonts w:cstheme="minorHAnsi"/>
        </w:rPr>
      </w:pPr>
    </w:p>
    <w:p w:rsidR="0055448D" w:rsidRPr="0055448D" w:rsidRDefault="0055448D" w:rsidP="0055448D">
      <w:pPr>
        <w:rPr>
          <w:rFonts w:cstheme="minorHAnsi"/>
          <w:sz w:val="24"/>
          <w:lang w:val="en-GB"/>
        </w:rPr>
      </w:pPr>
    </w:p>
    <w:p w:rsidR="0055448D" w:rsidRPr="0055448D" w:rsidRDefault="0055448D" w:rsidP="0055448D">
      <w:pPr>
        <w:jc w:val="center"/>
        <w:rPr>
          <w:rFonts w:cstheme="minorHAnsi"/>
          <w:sz w:val="24"/>
          <w:lang w:val="en-GB"/>
        </w:rPr>
      </w:pPr>
      <w:r w:rsidRPr="0055448D">
        <w:rPr>
          <w:rFonts w:cstheme="minorHAnsi"/>
          <w:sz w:val="24"/>
          <w:lang w:val="en-GB"/>
        </w:rPr>
        <w:t>HEAD OF GAVAR COMMUNITY OF GEGHARKUNIK REGION OF THE REPUBLIC OF ARMENIA</w:t>
      </w:r>
    </w:p>
    <w:p w:rsidR="0055448D" w:rsidRPr="0055448D" w:rsidRDefault="0055448D" w:rsidP="0055448D">
      <w:pPr>
        <w:rPr>
          <w:rFonts w:cstheme="minorHAnsi"/>
          <w:sz w:val="24"/>
          <w:lang w:val="en-GB"/>
        </w:rPr>
      </w:pPr>
      <w:r w:rsidRPr="0055448D">
        <w:rPr>
          <w:rFonts w:cstheme="minorHAnsi"/>
          <w:lang w:val="en-GB"/>
        </w:rPr>
        <w:t xml:space="preserve">Gavar community of </w:t>
      </w:r>
      <w:r w:rsidRPr="0055448D">
        <w:rPr>
          <w:rFonts w:cstheme="minorHAnsi"/>
          <w:sz w:val="24"/>
          <w:lang w:val="en-GB"/>
        </w:rPr>
        <w:t>Gegharkunik region of the Republic of Armenia</w:t>
      </w:r>
    </w:p>
    <w:p w:rsidR="0055448D" w:rsidRPr="0055448D" w:rsidRDefault="0055448D" w:rsidP="0055448D">
      <w:pPr>
        <w:rPr>
          <w:rFonts w:cstheme="minorHAnsi"/>
          <w:sz w:val="24"/>
          <w:lang w:val="en-GB"/>
        </w:rPr>
      </w:pPr>
      <w:r w:rsidRPr="0055448D">
        <w:rPr>
          <w:rFonts w:cstheme="minorHAnsi"/>
          <w:sz w:val="24"/>
          <w:lang w:val="en-GB"/>
        </w:rPr>
        <w:t xml:space="preserve">RA, Gegharkunik region, city Gavar, (0264)23423, (0264)22338, </w:t>
      </w:r>
      <w:hyperlink r:id="rId13" w:history="1">
        <w:r w:rsidRPr="0055448D">
          <w:rPr>
            <w:rStyle w:val="a9"/>
            <w:rFonts w:cstheme="minorHAnsi"/>
            <w:sz w:val="24"/>
            <w:lang w:val="en-GB"/>
          </w:rPr>
          <w:t>info@gavariqaghaqapetaran.am</w:t>
        </w:r>
      </w:hyperlink>
    </w:p>
    <w:p w:rsidR="0055448D" w:rsidRPr="0055448D" w:rsidRDefault="0055448D" w:rsidP="0055448D">
      <w:pPr>
        <w:rPr>
          <w:rFonts w:cstheme="minorHAnsi"/>
          <w:sz w:val="24"/>
          <w:lang w:val="en-GB"/>
        </w:rPr>
      </w:pPr>
    </w:p>
    <w:p w:rsidR="0055448D" w:rsidRPr="0055448D" w:rsidRDefault="0055448D" w:rsidP="0055448D">
      <w:pPr>
        <w:jc w:val="center"/>
        <w:rPr>
          <w:rFonts w:cstheme="minorHAnsi"/>
          <w:sz w:val="24"/>
          <w:lang w:val="en-GB"/>
        </w:rPr>
      </w:pPr>
      <w:r w:rsidRPr="0055448D">
        <w:rPr>
          <w:rFonts w:cstheme="minorHAnsi"/>
          <w:sz w:val="24"/>
          <w:lang w:val="en-GB"/>
        </w:rPr>
        <w:t>O R D E R</w:t>
      </w:r>
    </w:p>
    <w:p w:rsidR="0055448D" w:rsidRPr="0055448D" w:rsidRDefault="0055448D" w:rsidP="0055448D">
      <w:pPr>
        <w:jc w:val="center"/>
        <w:rPr>
          <w:rFonts w:cstheme="minorHAnsi"/>
          <w:sz w:val="24"/>
          <w:lang w:val="en-GB"/>
        </w:rPr>
      </w:pPr>
      <w:r w:rsidRPr="0055448D">
        <w:rPr>
          <w:rFonts w:cstheme="minorHAnsi"/>
          <w:sz w:val="24"/>
          <w:lang w:val="en-GB"/>
        </w:rPr>
        <w:t>December 29, 2017, N 190-A</w:t>
      </w:r>
    </w:p>
    <w:p w:rsidR="0055448D" w:rsidRPr="0055448D" w:rsidRDefault="0055448D" w:rsidP="0055448D">
      <w:pPr>
        <w:jc w:val="center"/>
        <w:rPr>
          <w:rFonts w:cstheme="minorHAnsi"/>
          <w:sz w:val="24"/>
          <w:lang w:val="en-GB"/>
        </w:rPr>
      </w:pPr>
      <w:r w:rsidRPr="0055448D">
        <w:rPr>
          <w:rFonts w:cstheme="minorHAnsi"/>
          <w:sz w:val="24"/>
          <w:lang w:val="en-GB"/>
        </w:rPr>
        <w:t>ON CREATING A WORKING GROUP</w:t>
      </w:r>
    </w:p>
    <w:p w:rsidR="0055448D" w:rsidRPr="0055448D" w:rsidRDefault="0055448D" w:rsidP="0055448D">
      <w:pPr>
        <w:jc w:val="center"/>
        <w:rPr>
          <w:rFonts w:cstheme="minorHAnsi"/>
          <w:sz w:val="24"/>
          <w:lang w:val="en-GB"/>
        </w:rPr>
      </w:pPr>
    </w:p>
    <w:p w:rsidR="0055448D" w:rsidRPr="0055448D" w:rsidRDefault="0055448D" w:rsidP="0055448D">
      <w:pPr>
        <w:rPr>
          <w:rFonts w:cstheme="minorHAnsi"/>
          <w:i/>
          <w:sz w:val="24"/>
          <w:lang w:val="en-GB"/>
        </w:rPr>
      </w:pPr>
      <w:r w:rsidRPr="0055448D">
        <w:rPr>
          <w:rFonts w:cstheme="minorHAnsi"/>
          <w:sz w:val="24"/>
          <w:lang w:val="en-GB"/>
        </w:rPr>
        <w:t xml:space="preserve"> Guided by Point 24 of Article 35 of the Law of the Republic of Armenia “On local self-government”, </w:t>
      </w:r>
      <w:r w:rsidRPr="0055448D">
        <w:rPr>
          <w:rFonts w:cstheme="minorHAnsi"/>
          <w:i/>
          <w:sz w:val="24"/>
          <w:lang w:val="en-GB"/>
        </w:rPr>
        <w:t>I order</w:t>
      </w:r>
    </w:p>
    <w:p w:rsidR="0055448D" w:rsidRPr="0055448D" w:rsidRDefault="0055448D" w:rsidP="0055448D">
      <w:pPr>
        <w:rPr>
          <w:rFonts w:cstheme="minorHAnsi"/>
          <w:sz w:val="24"/>
          <w:lang w:val="en-GB"/>
        </w:rPr>
      </w:pPr>
      <w:r w:rsidRPr="0055448D">
        <w:rPr>
          <w:rFonts w:cstheme="minorHAnsi"/>
          <w:sz w:val="24"/>
          <w:lang w:val="en-GB"/>
        </w:rPr>
        <w:t>In order to implement the works within the framework of EU project “Mayors for Economic Growth” to create a working group with the followingcomposition:</w:t>
      </w:r>
    </w:p>
    <w:p w:rsidR="0055448D" w:rsidRPr="0055448D" w:rsidRDefault="0055448D" w:rsidP="0055448D">
      <w:pPr>
        <w:spacing w:after="0" w:line="240" w:lineRule="auto"/>
        <w:rPr>
          <w:rFonts w:cstheme="minorHAnsi"/>
          <w:sz w:val="24"/>
          <w:lang w:val="en-GB"/>
        </w:rPr>
      </w:pPr>
      <w:r w:rsidRPr="0055448D">
        <w:rPr>
          <w:rFonts w:cstheme="minorHAnsi"/>
          <w:sz w:val="24"/>
          <w:lang w:val="en-GB"/>
        </w:rPr>
        <w:t>GrigorBoshyan – Deputy Head of Gavar community</w:t>
      </w:r>
    </w:p>
    <w:p w:rsidR="0055448D" w:rsidRPr="0055448D" w:rsidRDefault="0055448D" w:rsidP="0055448D">
      <w:pPr>
        <w:spacing w:after="0" w:line="240" w:lineRule="auto"/>
        <w:rPr>
          <w:rFonts w:cstheme="minorHAnsi"/>
          <w:sz w:val="24"/>
          <w:lang w:val="en-GB"/>
        </w:rPr>
      </w:pPr>
      <w:r w:rsidRPr="0055448D">
        <w:rPr>
          <w:rFonts w:cstheme="minorHAnsi"/>
          <w:sz w:val="24"/>
          <w:lang w:val="en-GB"/>
        </w:rPr>
        <w:t>VarsenikKhachatryan – Local Economic Development officer</w:t>
      </w:r>
    </w:p>
    <w:p w:rsidR="0055448D" w:rsidRPr="0055448D" w:rsidRDefault="0055448D" w:rsidP="0055448D">
      <w:pPr>
        <w:spacing w:after="0"/>
        <w:rPr>
          <w:rFonts w:cstheme="minorHAnsi"/>
          <w:lang w:val="en-GB"/>
        </w:rPr>
      </w:pPr>
      <w:r w:rsidRPr="0055448D">
        <w:rPr>
          <w:rFonts w:cstheme="minorHAnsi"/>
          <w:lang w:val="en-GB"/>
        </w:rPr>
        <w:t>Ruben Kokhpetsyan – Assistant to Head of Gavar community</w:t>
      </w:r>
    </w:p>
    <w:p w:rsidR="0055448D" w:rsidRPr="0055448D" w:rsidRDefault="0055448D" w:rsidP="0055448D">
      <w:pPr>
        <w:spacing w:after="0"/>
        <w:rPr>
          <w:rFonts w:cstheme="minorHAnsi"/>
          <w:lang w:val="en-GB"/>
        </w:rPr>
      </w:pPr>
      <w:r w:rsidRPr="0055448D">
        <w:rPr>
          <w:rFonts w:cstheme="minorHAnsi"/>
          <w:lang w:val="en-GB"/>
        </w:rPr>
        <w:t>TigranBrsikyan – Chief specialist of Legal-Economical division of Gavar municipality</w:t>
      </w:r>
    </w:p>
    <w:p w:rsidR="0055448D" w:rsidRPr="0055448D" w:rsidRDefault="0055448D" w:rsidP="0055448D">
      <w:pPr>
        <w:spacing w:after="0"/>
        <w:rPr>
          <w:rFonts w:cstheme="minorHAnsi"/>
          <w:lang w:val="en-GB"/>
        </w:rPr>
      </w:pPr>
      <w:r w:rsidRPr="0055448D">
        <w:rPr>
          <w:rFonts w:cstheme="minorHAnsi"/>
          <w:lang w:val="en-GB"/>
        </w:rPr>
        <w:t>Arman Marukhyan – Director of “Community benevolentfoundation for development of Nor Bayazet”</w:t>
      </w:r>
    </w:p>
    <w:p w:rsidR="0055448D" w:rsidRPr="0055448D" w:rsidRDefault="0055448D" w:rsidP="0055448D">
      <w:pPr>
        <w:spacing w:after="0"/>
        <w:rPr>
          <w:rFonts w:cstheme="minorHAnsi"/>
          <w:lang w:val="en-GB"/>
        </w:rPr>
      </w:pPr>
      <w:r w:rsidRPr="0055448D">
        <w:rPr>
          <w:rFonts w:cstheme="minorHAnsi"/>
          <w:lang w:val="en-GB"/>
        </w:rPr>
        <w:t>GrigorDashtoyan – Member of the Elder of Gavar community</w:t>
      </w:r>
    </w:p>
    <w:p w:rsidR="0055448D" w:rsidRPr="0055448D" w:rsidRDefault="0055448D" w:rsidP="0055448D">
      <w:pPr>
        <w:spacing w:after="0"/>
        <w:rPr>
          <w:rFonts w:cstheme="minorHAnsi"/>
          <w:lang w:val="en-GB"/>
        </w:rPr>
      </w:pPr>
    </w:p>
    <w:p w:rsidR="0055448D" w:rsidRPr="0055448D" w:rsidRDefault="0055448D" w:rsidP="0055448D">
      <w:pPr>
        <w:spacing w:after="0"/>
        <w:rPr>
          <w:rFonts w:cstheme="minorHAnsi"/>
          <w:lang w:val="en-GB"/>
        </w:rPr>
      </w:pPr>
    </w:p>
    <w:p w:rsidR="0055448D" w:rsidRPr="0055448D" w:rsidRDefault="0055448D" w:rsidP="0055448D">
      <w:pPr>
        <w:spacing w:after="0"/>
        <w:rPr>
          <w:rFonts w:cstheme="minorHAnsi"/>
          <w:lang w:val="en-GB"/>
        </w:rPr>
      </w:pPr>
    </w:p>
    <w:p w:rsidR="0055448D" w:rsidRPr="0055448D" w:rsidRDefault="0055448D" w:rsidP="0055448D">
      <w:pPr>
        <w:spacing w:after="0"/>
        <w:rPr>
          <w:rFonts w:cstheme="minorHAnsi"/>
          <w:lang w:val="en-GB"/>
        </w:rPr>
      </w:pPr>
      <w:r w:rsidRPr="0055448D">
        <w:rPr>
          <w:rFonts w:cstheme="minorHAnsi"/>
          <w:lang w:val="en-GB"/>
        </w:rPr>
        <w:t>Mayor</w:t>
      </w:r>
      <w:r w:rsidRPr="0055448D">
        <w:rPr>
          <w:rFonts w:cstheme="minorHAnsi"/>
          <w:lang w:val="en-GB"/>
        </w:rPr>
        <w:tab/>
        <w:t>GurgenMartirosyan</w:t>
      </w:r>
    </w:p>
    <w:p w:rsidR="0055448D" w:rsidRPr="0055448D" w:rsidRDefault="0055448D" w:rsidP="0055448D">
      <w:pPr>
        <w:spacing w:after="0"/>
        <w:rPr>
          <w:rFonts w:cstheme="minorHAnsi"/>
          <w:lang w:val="en-GB"/>
        </w:rPr>
      </w:pPr>
      <w:r w:rsidRPr="0055448D">
        <w:rPr>
          <w:rFonts w:cstheme="minorHAnsi"/>
          <w:lang w:val="en-GB"/>
        </w:rPr>
        <w:t>December 29, 2017</w:t>
      </w:r>
    </w:p>
    <w:p w:rsidR="0055448D" w:rsidRPr="0055448D" w:rsidRDefault="0055448D" w:rsidP="0055448D">
      <w:pPr>
        <w:spacing w:after="0"/>
        <w:rPr>
          <w:rFonts w:cstheme="minorHAnsi"/>
          <w:lang w:val="en-GB"/>
        </w:rPr>
      </w:pPr>
      <w:r w:rsidRPr="0055448D">
        <w:rPr>
          <w:rFonts w:cstheme="minorHAnsi"/>
          <w:lang w:val="en-GB"/>
        </w:rPr>
        <w:t>City Gavar</w:t>
      </w:r>
    </w:p>
    <w:p w:rsidR="0055448D" w:rsidRPr="0055448D" w:rsidRDefault="0055448D" w:rsidP="0055448D">
      <w:pPr>
        <w:rPr>
          <w:rFonts w:cstheme="minorHAnsi"/>
          <w:lang w:val="en-GB"/>
        </w:rPr>
      </w:pPr>
    </w:p>
    <w:p w:rsidR="0055448D" w:rsidRPr="0055448D" w:rsidRDefault="0055448D" w:rsidP="0055448D">
      <w:pPr>
        <w:rPr>
          <w:rFonts w:ascii="Sylfaen" w:hAnsi="Sylfaen" w:cstheme="minorHAnsi"/>
          <w:lang w:val="en-GB"/>
        </w:rPr>
      </w:pPr>
      <w:r w:rsidRPr="0055448D">
        <w:rPr>
          <w:rFonts w:cstheme="minorHAnsi"/>
          <w:noProof/>
        </w:rPr>
        <w:drawing>
          <wp:inline distT="0" distB="0" distL="0" distR="0" wp14:anchorId="5571CD4F" wp14:editId="09DE2845">
            <wp:extent cx="5000312" cy="6991350"/>
            <wp:effectExtent l="0" t="0" r="0" b="0"/>
            <wp:docPr id="1" name="Рисунок 1" descr="C:\Users\My comp\Documents\Документы сканера\տտզ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comp\Documents\Документы сканера\տտզպ.jpg"/>
                    <pic:cNvPicPr>
                      <a:picLocks noChangeAspect="1" noChangeArrowheads="1"/>
                    </pic:cNvPicPr>
                  </pic:nvPicPr>
                  <pic:blipFill>
                    <a:blip r:embed="rId14"/>
                    <a:srcRect/>
                    <a:stretch>
                      <a:fillRect/>
                    </a:stretch>
                  </pic:blipFill>
                  <pic:spPr bwMode="auto">
                    <a:xfrm>
                      <a:off x="0" y="0"/>
                      <a:ext cx="5001944" cy="6993632"/>
                    </a:xfrm>
                    <a:prstGeom prst="rect">
                      <a:avLst/>
                    </a:prstGeom>
                    <a:noFill/>
                    <a:ln w="9525">
                      <a:noFill/>
                      <a:miter lim="800000"/>
                      <a:headEnd/>
                      <a:tailEnd/>
                    </a:ln>
                  </pic:spPr>
                </pic:pic>
              </a:graphicData>
            </a:graphic>
          </wp:inline>
        </w:drawing>
      </w:r>
    </w:p>
    <w:p w:rsidR="0055448D" w:rsidRPr="0055448D" w:rsidRDefault="0055448D" w:rsidP="0055448D">
      <w:pPr>
        <w:rPr>
          <w:rFonts w:ascii="Sylfaen" w:hAnsi="Sylfaen" w:cstheme="minorHAnsi"/>
          <w:lang w:val="en-GB"/>
        </w:rPr>
      </w:pPr>
    </w:p>
    <w:p w:rsidR="0055448D" w:rsidRPr="0055448D" w:rsidRDefault="0055448D" w:rsidP="0055448D">
      <w:pPr>
        <w:rPr>
          <w:rFonts w:ascii="Sylfaen" w:hAnsi="Sylfaen" w:cstheme="minorHAnsi"/>
          <w:lang w:val="en-GB"/>
        </w:rPr>
      </w:pPr>
      <w:r w:rsidRPr="0055448D">
        <w:rPr>
          <w:rFonts w:ascii="Sylfaen" w:hAnsi="Sylfaen" w:cstheme="minorHAnsi"/>
          <w:lang w:val="en-GB"/>
        </w:rPr>
        <w:br w:type="page"/>
      </w:r>
    </w:p>
    <w:p w:rsidR="0055448D" w:rsidRPr="0055448D" w:rsidRDefault="0055448D" w:rsidP="0055448D">
      <w:pPr>
        <w:keepNext/>
        <w:tabs>
          <w:tab w:val="left" w:pos="1701"/>
        </w:tabs>
        <w:spacing w:after="400"/>
        <w:jc w:val="center"/>
        <w:rPr>
          <w:rFonts w:eastAsia="GHEA Grapalat" w:cstheme="minorHAnsi"/>
          <w:b/>
          <w:color w:val="000000"/>
          <w:sz w:val="32"/>
          <w:szCs w:val="32"/>
          <w:lang w:val="en-GB"/>
        </w:rPr>
      </w:pPr>
      <w:r w:rsidRPr="0055448D">
        <w:rPr>
          <w:rFonts w:eastAsia="GHEA Grapalat" w:cstheme="minorHAnsi"/>
          <w:b/>
          <w:color w:val="000000"/>
          <w:sz w:val="32"/>
          <w:szCs w:val="32"/>
          <w:lang w:val="en-GB"/>
        </w:rPr>
        <w:t>Annex 4. List of organizations and names of participants involved in the partnership of local economic development in Gavar community</w:t>
      </w:r>
    </w:p>
    <w:p w:rsidR="0055448D" w:rsidRPr="0055448D" w:rsidRDefault="0055448D" w:rsidP="0055448D">
      <w:pPr>
        <w:pStyle w:val="a3"/>
        <w:rPr>
          <w:rFonts w:cstheme="minorHAnsi"/>
        </w:rPr>
      </w:pPr>
      <w:r w:rsidRPr="0055448D">
        <w:rPr>
          <w:rFonts w:cstheme="minorHAnsi"/>
        </w:rPr>
        <w:t xml:space="preserve">1.Arman Marukhyan – Director of “Community benevolent foundation for development of Nor Bayazet” </w:t>
      </w:r>
    </w:p>
    <w:p w:rsidR="0055448D" w:rsidRPr="0055448D" w:rsidRDefault="0055448D" w:rsidP="0055448D">
      <w:pPr>
        <w:pStyle w:val="a3"/>
        <w:rPr>
          <w:rFonts w:cstheme="minorHAnsi"/>
        </w:rPr>
      </w:pPr>
      <w:r w:rsidRPr="0055448D">
        <w:rPr>
          <w:rFonts w:cstheme="minorHAnsi"/>
        </w:rPr>
        <w:t>2.MkrtichManukayn – Chief specialist of Agriculture division of Gavar municipality</w:t>
      </w:r>
    </w:p>
    <w:p w:rsidR="0055448D" w:rsidRPr="0055448D" w:rsidRDefault="0055448D" w:rsidP="0055448D">
      <w:pPr>
        <w:pStyle w:val="a3"/>
        <w:rPr>
          <w:rFonts w:cstheme="minorHAnsi"/>
        </w:rPr>
      </w:pPr>
      <w:r w:rsidRPr="0055448D">
        <w:rPr>
          <w:rFonts w:cstheme="minorHAnsi"/>
        </w:rPr>
        <w:t>3. “GarnikGapoyan” P/E GagikGharabaghtsyan</w:t>
      </w:r>
    </w:p>
    <w:p w:rsidR="0055448D" w:rsidRPr="0055448D" w:rsidRDefault="0055448D" w:rsidP="0055448D">
      <w:pPr>
        <w:pStyle w:val="a3"/>
        <w:rPr>
          <w:rFonts w:cstheme="minorHAnsi"/>
        </w:rPr>
      </w:pPr>
      <w:r w:rsidRPr="0055448D">
        <w:rPr>
          <w:rFonts w:cstheme="minorHAnsi"/>
        </w:rPr>
        <w:t>4. “Shah” LTD CSO director Anahit Shahzadyan</w:t>
      </w:r>
    </w:p>
    <w:p w:rsidR="0055448D" w:rsidRPr="0055448D" w:rsidRDefault="0055448D" w:rsidP="0055448D">
      <w:pPr>
        <w:pStyle w:val="a3"/>
        <w:rPr>
          <w:rFonts w:cstheme="minorHAnsi"/>
        </w:rPr>
      </w:pPr>
      <w:r w:rsidRPr="0055448D">
        <w:rPr>
          <w:rFonts w:cstheme="minorHAnsi"/>
        </w:rPr>
        <w:t>5. “Covenant of Mayors” EU initiative</w:t>
      </w:r>
    </w:p>
    <w:p w:rsidR="0055448D" w:rsidRPr="0055448D" w:rsidRDefault="0055448D" w:rsidP="0055448D">
      <w:pPr>
        <w:pStyle w:val="a3"/>
        <w:rPr>
          <w:rFonts w:cstheme="minorHAnsi"/>
        </w:rPr>
      </w:pPr>
      <w:r w:rsidRPr="0055448D">
        <w:rPr>
          <w:rFonts w:cstheme="minorHAnsi"/>
        </w:rPr>
        <w:t>6. Gavar State University, rector Ruzanna Hakobyan</w:t>
      </w:r>
    </w:p>
    <w:p w:rsidR="0055448D" w:rsidRPr="0055448D" w:rsidRDefault="0055448D" w:rsidP="0055448D">
      <w:pPr>
        <w:pStyle w:val="a3"/>
        <w:rPr>
          <w:rFonts w:cstheme="minorHAnsi"/>
        </w:rPr>
      </w:pPr>
      <w:r w:rsidRPr="0055448D">
        <w:rPr>
          <w:rFonts w:cstheme="minorHAnsi"/>
        </w:rPr>
        <w:t>7. Agricultural college, director Siranush Martirosyan</w:t>
      </w:r>
    </w:p>
    <w:p w:rsidR="00174C22" w:rsidRPr="0055448D" w:rsidRDefault="00174C22" w:rsidP="0055448D">
      <w:pPr>
        <w:keepNext/>
        <w:tabs>
          <w:tab w:val="left" w:pos="1701"/>
        </w:tabs>
        <w:spacing w:after="400"/>
        <w:rPr>
          <w:rFonts w:ascii="Sylfaen" w:hAnsi="Sylfaen" w:cstheme="minorHAnsi"/>
          <w:lang w:val="en-GB"/>
        </w:rPr>
      </w:pPr>
    </w:p>
    <w:sectPr w:rsidR="00174C22" w:rsidRPr="0055448D" w:rsidSect="00174C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F1" w:rsidRDefault="007503F1">
      <w:pPr>
        <w:spacing w:after="0" w:line="240" w:lineRule="auto"/>
      </w:pPr>
      <w:r>
        <w:separator/>
      </w:r>
    </w:p>
  </w:endnote>
  <w:endnote w:type="continuationSeparator" w:id="0">
    <w:p w:rsidR="007503F1" w:rsidRDefault="0075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520"/>
      <w:docPartObj>
        <w:docPartGallery w:val="Page Numbers (Bottom of Page)"/>
        <w:docPartUnique/>
      </w:docPartObj>
    </w:sdtPr>
    <w:sdtEndPr>
      <w:rPr>
        <w:noProof/>
      </w:rPr>
    </w:sdtEndPr>
    <w:sdtContent>
      <w:p w:rsidR="0055448D" w:rsidRDefault="0055448D">
        <w:pPr>
          <w:pStyle w:val="a5"/>
          <w:jc w:val="center"/>
        </w:pPr>
        <w:r>
          <w:fldChar w:fldCharType="begin"/>
        </w:r>
        <w:r>
          <w:instrText xml:space="preserve"> PAGE  \* Arabic  \* MERGEFORMAT </w:instrText>
        </w:r>
        <w:r>
          <w:fldChar w:fldCharType="separate"/>
        </w:r>
        <w:r w:rsidR="00FC5043">
          <w:rPr>
            <w:noProof/>
          </w:rPr>
          <w:t>1</w:t>
        </w:r>
        <w:r>
          <w:fldChar w:fldCharType="end"/>
        </w:r>
      </w:p>
    </w:sdtContent>
  </w:sdt>
  <w:p w:rsidR="0055448D" w:rsidRDefault="005544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F1" w:rsidRDefault="007503F1">
      <w:pPr>
        <w:spacing w:after="0" w:line="240" w:lineRule="auto"/>
      </w:pPr>
      <w:r>
        <w:separator/>
      </w:r>
    </w:p>
  </w:footnote>
  <w:footnote w:type="continuationSeparator" w:id="0">
    <w:p w:rsidR="007503F1" w:rsidRDefault="00750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3AE"/>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D4721"/>
    <w:multiLevelType w:val="hybridMultilevel"/>
    <w:tmpl w:val="798A3182"/>
    <w:lvl w:ilvl="0" w:tplc="9BFA6948">
      <w:numFmt w:val="decimal"/>
      <w:lvlText w:val="%1."/>
      <w:lvlJc w:val="left"/>
      <w:pPr>
        <w:ind w:left="1584" w:hanging="36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 w15:restartNumberingAfterBreak="0">
    <w:nsid w:val="1FFE1559"/>
    <w:multiLevelType w:val="hybridMultilevel"/>
    <w:tmpl w:val="A1CCB1B6"/>
    <w:lvl w:ilvl="0" w:tplc="08090001">
      <w:start w:val="1"/>
      <w:numFmt w:val="bullet"/>
      <w:lvlText w:val=""/>
      <w:lvlJc w:val="left"/>
      <w:pPr>
        <w:ind w:left="33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46EE7"/>
    <w:multiLevelType w:val="hybridMultilevel"/>
    <w:tmpl w:val="64E4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02F20"/>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F7D8B"/>
    <w:multiLevelType w:val="hybridMultilevel"/>
    <w:tmpl w:val="73E699F6"/>
    <w:lvl w:ilvl="0" w:tplc="9BFA6948">
      <w:numFmt w:val="decimal"/>
      <w:lvlText w:val="%1."/>
      <w:lvlJc w:val="left"/>
      <w:pPr>
        <w:ind w:left="1584" w:hanging="36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6" w15:restartNumberingAfterBreak="0">
    <w:nsid w:val="2E5C4753"/>
    <w:multiLevelType w:val="hybridMultilevel"/>
    <w:tmpl w:val="EC96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F5DD0"/>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23470"/>
    <w:multiLevelType w:val="hybridMultilevel"/>
    <w:tmpl w:val="CE22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96CC9"/>
    <w:multiLevelType w:val="multilevel"/>
    <w:tmpl w:val="75BE9986"/>
    <w:lvl w:ilvl="0">
      <w:start w:val="6"/>
      <w:numFmt w:val="decimal"/>
      <w:lvlText w:val="%1."/>
      <w:lvlJc w:val="left"/>
      <w:pPr>
        <w:ind w:left="360" w:hanging="360"/>
      </w:pPr>
      <w:rPr>
        <w:rFonts w:hint="default"/>
      </w:rPr>
    </w:lvl>
    <w:lvl w:ilvl="1">
      <w:start w:val="1"/>
      <w:numFmt w:val="decimal"/>
      <w:pStyle w:val="Style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9625717"/>
    <w:multiLevelType w:val="hybridMultilevel"/>
    <w:tmpl w:val="A6EAFCB2"/>
    <w:lvl w:ilvl="0" w:tplc="8D06A66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7703D5"/>
    <w:multiLevelType w:val="hybridMultilevel"/>
    <w:tmpl w:val="759C5FD0"/>
    <w:lvl w:ilvl="0" w:tplc="4A18E4DA">
      <w:start w:val="1"/>
      <w:numFmt w:val="decimal"/>
      <w:pStyle w:val="Style1"/>
      <w:lvlText w:val="%1."/>
      <w:lvlJc w:val="left"/>
      <w:pPr>
        <w:ind w:left="99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B015B"/>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16EDA"/>
    <w:multiLevelType w:val="hybridMultilevel"/>
    <w:tmpl w:val="DEB8B62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7B60663A"/>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3"/>
  </w:num>
  <w:num w:numId="5">
    <w:abstractNumId w:val="1"/>
  </w:num>
  <w:num w:numId="6">
    <w:abstractNumId w:val="8"/>
  </w:num>
  <w:num w:numId="7">
    <w:abstractNumId w:val="13"/>
  </w:num>
  <w:num w:numId="8">
    <w:abstractNumId w:val="10"/>
  </w:num>
  <w:num w:numId="9">
    <w:abstractNumId w:val="6"/>
  </w:num>
  <w:num w:numId="10">
    <w:abstractNumId w:val="0"/>
  </w:num>
  <w:num w:numId="11">
    <w:abstractNumId w:val="14"/>
  </w:num>
  <w:num w:numId="12">
    <w:abstractNumId w:val="12"/>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17"/>
    <w:rsid w:val="00005774"/>
    <w:rsid w:val="00012BBE"/>
    <w:rsid w:val="0001581B"/>
    <w:rsid w:val="00022370"/>
    <w:rsid w:val="00023429"/>
    <w:rsid w:val="000268D8"/>
    <w:rsid w:val="00040339"/>
    <w:rsid w:val="00042358"/>
    <w:rsid w:val="00043D30"/>
    <w:rsid w:val="0005436B"/>
    <w:rsid w:val="000563C1"/>
    <w:rsid w:val="0006080F"/>
    <w:rsid w:val="00061208"/>
    <w:rsid w:val="00071639"/>
    <w:rsid w:val="000722B8"/>
    <w:rsid w:val="0007333C"/>
    <w:rsid w:val="00074293"/>
    <w:rsid w:val="00080669"/>
    <w:rsid w:val="00083035"/>
    <w:rsid w:val="00090414"/>
    <w:rsid w:val="00092DDE"/>
    <w:rsid w:val="0009479B"/>
    <w:rsid w:val="000B0080"/>
    <w:rsid w:val="000B025F"/>
    <w:rsid w:val="000B684C"/>
    <w:rsid w:val="000C2A7B"/>
    <w:rsid w:val="000C561D"/>
    <w:rsid w:val="000C7877"/>
    <w:rsid w:val="000C7DCD"/>
    <w:rsid w:val="000D261B"/>
    <w:rsid w:val="000D67A9"/>
    <w:rsid w:val="000E054B"/>
    <w:rsid w:val="000E2217"/>
    <w:rsid w:val="000F2E1C"/>
    <w:rsid w:val="0010488A"/>
    <w:rsid w:val="001067EB"/>
    <w:rsid w:val="001077F5"/>
    <w:rsid w:val="001129D9"/>
    <w:rsid w:val="00113A68"/>
    <w:rsid w:val="001153F0"/>
    <w:rsid w:val="00117F83"/>
    <w:rsid w:val="0012275B"/>
    <w:rsid w:val="0013096B"/>
    <w:rsid w:val="001353C0"/>
    <w:rsid w:val="00136D97"/>
    <w:rsid w:val="00147AF2"/>
    <w:rsid w:val="00150271"/>
    <w:rsid w:val="00152AEB"/>
    <w:rsid w:val="0015366A"/>
    <w:rsid w:val="00153A37"/>
    <w:rsid w:val="00154263"/>
    <w:rsid w:val="001551A7"/>
    <w:rsid w:val="0016089C"/>
    <w:rsid w:val="00161250"/>
    <w:rsid w:val="00167D16"/>
    <w:rsid w:val="00173FBE"/>
    <w:rsid w:val="0017431E"/>
    <w:rsid w:val="001747E7"/>
    <w:rsid w:val="00174C22"/>
    <w:rsid w:val="00181E6B"/>
    <w:rsid w:val="00185B09"/>
    <w:rsid w:val="00190C31"/>
    <w:rsid w:val="0019281F"/>
    <w:rsid w:val="00192D87"/>
    <w:rsid w:val="001A15DD"/>
    <w:rsid w:val="001A3B37"/>
    <w:rsid w:val="001A4C9C"/>
    <w:rsid w:val="001A68A9"/>
    <w:rsid w:val="001A6EDC"/>
    <w:rsid w:val="001B15F0"/>
    <w:rsid w:val="001B25C0"/>
    <w:rsid w:val="001B4F4E"/>
    <w:rsid w:val="001C1386"/>
    <w:rsid w:val="001C6635"/>
    <w:rsid w:val="001D059A"/>
    <w:rsid w:val="001D3635"/>
    <w:rsid w:val="001D4B5C"/>
    <w:rsid w:val="001D5A26"/>
    <w:rsid w:val="001F05F4"/>
    <w:rsid w:val="001F2FC3"/>
    <w:rsid w:val="00211817"/>
    <w:rsid w:val="002139BA"/>
    <w:rsid w:val="002174B3"/>
    <w:rsid w:val="00220F12"/>
    <w:rsid w:val="0022134D"/>
    <w:rsid w:val="00225532"/>
    <w:rsid w:val="00226121"/>
    <w:rsid w:val="0023408E"/>
    <w:rsid w:val="002370DA"/>
    <w:rsid w:val="00244D55"/>
    <w:rsid w:val="002634BD"/>
    <w:rsid w:val="0026365F"/>
    <w:rsid w:val="0026377A"/>
    <w:rsid w:val="00267BB9"/>
    <w:rsid w:val="002847E4"/>
    <w:rsid w:val="0028519B"/>
    <w:rsid w:val="00294D79"/>
    <w:rsid w:val="002A68C0"/>
    <w:rsid w:val="002B6FFB"/>
    <w:rsid w:val="002C0F20"/>
    <w:rsid w:val="002C2179"/>
    <w:rsid w:val="002C3399"/>
    <w:rsid w:val="002D5CAE"/>
    <w:rsid w:val="002E1596"/>
    <w:rsid w:val="002E6DBE"/>
    <w:rsid w:val="002F667C"/>
    <w:rsid w:val="002F78DE"/>
    <w:rsid w:val="00303448"/>
    <w:rsid w:val="00304C13"/>
    <w:rsid w:val="003127C9"/>
    <w:rsid w:val="00324F1A"/>
    <w:rsid w:val="00346F29"/>
    <w:rsid w:val="00350693"/>
    <w:rsid w:val="00356771"/>
    <w:rsid w:val="00365FF9"/>
    <w:rsid w:val="003662FE"/>
    <w:rsid w:val="00366E9C"/>
    <w:rsid w:val="00373FDC"/>
    <w:rsid w:val="00374A9A"/>
    <w:rsid w:val="00381C6C"/>
    <w:rsid w:val="00392AB9"/>
    <w:rsid w:val="00392E35"/>
    <w:rsid w:val="003A7FB6"/>
    <w:rsid w:val="003B03E3"/>
    <w:rsid w:val="003B459D"/>
    <w:rsid w:val="003B5784"/>
    <w:rsid w:val="003B5A0E"/>
    <w:rsid w:val="003C359B"/>
    <w:rsid w:val="003C4BF4"/>
    <w:rsid w:val="003C55CC"/>
    <w:rsid w:val="003D2180"/>
    <w:rsid w:val="003D502C"/>
    <w:rsid w:val="003E0DAF"/>
    <w:rsid w:val="003E49F0"/>
    <w:rsid w:val="003E7AEF"/>
    <w:rsid w:val="003F003E"/>
    <w:rsid w:val="003F0D52"/>
    <w:rsid w:val="003F2ACB"/>
    <w:rsid w:val="003F3580"/>
    <w:rsid w:val="003F4B57"/>
    <w:rsid w:val="003F5627"/>
    <w:rsid w:val="003F6F43"/>
    <w:rsid w:val="00405D7F"/>
    <w:rsid w:val="004077F2"/>
    <w:rsid w:val="00415651"/>
    <w:rsid w:val="00417063"/>
    <w:rsid w:val="00422091"/>
    <w:rsid w:val="0042337B"/>
    <w:rsid w:val="004240F0"/>
    <w:rsid w:val="00440701"/>
    <w:rsid w:val="00442624"/>
    <w:rsid w:val="00450FD9"/>
    <w:rsid w:val="00454606"/>
    <w:rsid w:val="00456E02"/>
    <w:rsid w:val="00463217"/>
    <w:rsid w:val="0046364B"/>
    <w:rsid w:val="00466A27"/>
    <w:rsid w:val="0046778E"/>
    <w:rsid w:val="00467F69"/>
    <w:rsid w:val="00475B69"/>
    <w:rsid w:val="00480DF6"/>
    <w:rsid w:val="00481E63"/>
    <w:rsid w:val="00484EBC"/>
    <w:rsid w:val="004A3A28"/>
    <w:rsid w:val="004A4B5C"/>
    <w:rsid w:val="004B16E0"/>
    <w:rsid w:val="004B16ED"/>
    <w:rsid w:val="004B1C28"/>
    <w:rsid w:val="004B292E"/>
    <w:rsid w:val="004B363A"/>
    <w:rsid w:val="004B39CB"/>
    <w:rsid w:val="004C2E00"/>
    <w:rsid w:val="004C381A"/>
    <w:rsid w:val="005050E2"/>
    <w:rsid w:val="0050748A"/>
    <w:rsid w:val="00513EF1"/>
    <w:rsid w:val="00513FEF"/>
    <w:rsid w:val="00520EA2"/>
    <w:rsid w:val="0053109C"/>
    <w:rsid w:val="00533C79"/>
    <w:rsid w:val="00536869"/>
    <w:rsid w:val="00536C50"/>
    <w:rsid w:val="0055448D"/>
    <w:rsid w:val="00562C7F"/>
    <w:rsid w:val="00567DDB"/>
    <w:rsid w:val="005731AC"/>
    <w:rsid w:val="00575A40"/>
    <w:rsid w:val="0058041F"/>
    <w:rsid w:val="00580A92"/>
    <w:rsid w:val="00593BDC"/>
    <w:rsid w:val="005A0A69"/>
    <w:rsid w:val="005A2664"/>
    <w:rsid w:val="005C09F9"/>
    <w:rsid w:val="005D31ED"/>
    <w:rsid w:val="005D7324"/>
    <w:rsid w:val="005E18F8"/>
    <w:rsid w:val="005E1C6E"/>
    <w:rsid w:val="005E31A7"/>
    <w:rsid w:val="005E32F9"/>
    <w:rsid w:val="0060326B"/>
    <w:rsid w:val="00603EC2"/>
    <w:rsid w:val="00604774"/>
    <w:rsid w:val="00611A8C"/>
    <w:rsid w:val="00613C26"/>
    <w:rsid w:val="006143A0"/>
    <w:rsid w:val="0061544A"/>
    <w:rsid w:val="00615911"/>
    <w:rsid w:val="00615A9C"/>
    <w:rsid w:val="00616AA2"/>
    <w:rsid w:val="00620F63"/>
    <w:rsid w:val="00621988"/>
    <w:rsid w:val="006247BE"/>
    <w:rsid w:val="00625CA7"/>
    <w:rsid w:val="006345DB"/>
    <w:rsid w:val="00641DD6"/>
    <w:rsid w:val="006505F4"/>
    <w:rsid w:val="00657CA6"/>
    <w:rsid w:val="006603CC"/>
    <w:rsid w:val="00663C37"/>
    <w:rsid w:val="00672A45"/>
    <w:rsid w:val="0067404B"/>
    <w:rsid w:val="0067465B"/>
    <w:rsid w:val="00685AE2"/>
    <w:rsid w:val="00691AE4"/>
    <w:rsid w:val="00691F00"/>
    <w:rsid w:val="00695BAB"/>
    <w:rsid w:val="006A6C6A"/>
    <w:rsid w:val="006B3263"/>
    <w:rsid w:val="006B3F9C"/>
    <w:rsid w:val="006B4F5E"/>
    <w:rsid w:val="006C59AC"/>
    <w:rsid w:val="006C606C"/>
    <w:rsid w:val="006E273E"/>
    <w:rsid w:val="006E6541"/>
    <w:rsid w:val="006F249F"/>
    <w:rsid w:val="006F590F"/>
    <w:rsid w:val="00700B48"/>
    <w:rsid w:val="00713C15"/>
    <w:rsid w:val="00717615"/>
    <w:rsid w:val="00735E51"/>
    <w:rsid w:val="007371D2"/>
    <w:rsid w:val="00743BA4"/>
    <w:rsid w:val="0074774C"/>
    <w:rsid w:val="007503F1"/>
    <w:rsid w:val="00753696"/>
    <w:rsid w:val="00765EA4"/>
    <w:rsid w:val="00770180"/>
    <w:rsid w:val="00770F59"/>
    <w:rsid w:val="00772426"/>
    <w:rsid w:val="0077425E"/>
    <w:rsid w:val="007761A4"/>
    <w:rsid w:val="00776D80"/>
    <w:rsid w:val="00787F9A"/>
    <w:rsid w:val="00792EAF"/>
    <w:rsid w:val="007A239D"/>
    <w:rsid w:val="007A4AF6"/>
    <w:rsid w:val="007A6279"/>
    <w:rsid w:val="007A6D3B"/>
    <w:rsid w:val="007A7C35"/>
    <w:rsid w:val="007B434A"/>
    <w:rsid w:val="007B593D"/>
    <w:rsid w:val="007B69F2"/>
    <w:rsid w:val="007B7717"/>
    <w:rsid w:val="007C17F5"/>
    <w:rsid w:val="007C331B"/>
    <w:rsid w:val="007C4E70"/>
    <w:rsid w:val="007D00BE"/>
    <w:rsid w:val="007D0638"/>
    <w:rsid w:val="007D381B"/>
    <w:rsid w:val="007E04FA"/>
    <w:rsid w:val="007E1A2B"/>
    <w:rsid w:val="007E1B9A"/>
    <w:rsid w:val="007E3DD9"/>
    <w:rsid w:val="007E4A3C"/>
    <w:rsid w:val="007F4149"/>
    <w:rsid w:val="008000F4"/>
    <w:rsid w:val="00802740"/>
    <w:rsid w:val="00804135"/>
    <w:rsid w:val="00804F69"/>
    <w:rsid w:val="00812CCF"/>
    <w:rsid w:val="00813717"/>
    <w:rsid w:val="0081568B"/>
    <w:rsid w:val="00815DC3"/>
    <w:rsid w:val="00820DCF"/>
    <w:rsid w:val="008229C9"/>
    <w:rsid w:val="00827B1D"/>
    <w:rsid w:val="00831263"/>
    <w:rsid w:val="00837511"/>
    <w:rsid w:val="00850DB5"/>
    <w:rsid w:val="00850EBB"/>
    <w:rsid w:val="008537A6"/>
    <w:rsid w:val="00855F75"/>
    <w:rsid w:val="00860A9A"/>
    <w:rsid w:val="0086419B"/>
    <w:rsid w:val="0086511C"/>
    <w:rsid w:val="008671CA"/>
    <w:rsid w:val="00867ACD"/>
    <w:rsid w:val="00870478"/>
    <w:rsid w:val="0087116D"/>
    <w:rsid w:val="00881B9A"/>
    <w:rsid w:val="00881BBD"/>
    <w:rsid w:val="0088639F"/>
    <w:rsid w:val="00887B35"/>
    <w:rsid w:val="00892D39"/>
    <w:rsid w:val="00892D77"/>
    <w:rsid w:val="0089545D"/>
    <w:rsid w:val="008A2CE0"/>
    <w:rsid w:val="008A70CE"/>
    <w:rsid w:val="008B3EC9"/>
    <w:rsid w:val="008E1059"/>
    <w:rsid w:val="008E14C0"/>
    <w:rsid w:val="008E450C"/>
    <w:rsid w:val="008E5533"/>
    <w:rsid w:val="008F05F9"/>
    <w:rsid w:val="008F2424"/>
    <w:rsid w:val="008F3056"/>
    <w:rsid w:val="008F3C26"/>
    <w:rsid w:val="008F606F"/>
    <w:rsid w:val="00900F1B"/>
    <w:rsid w:val="00902C1A"/>
    <w:rsid w:val="009043AA"/>
    <w:rsid w:val="00904728"/>
    <w:rsid w:val="0090536B"/>
    <w:rsid w:val="009055A7"/>
    <w:rsid w:val="00906926"/>
    <w:rsid w:val="00907203"/>
    <w:rsid w:val="00912670"/>
    <w:rsid w:val="0092406C"/>
    <w:rsid w:val="00925E17"/>
    <w:rsid w:val="00935F30"/>
    <w:rsid w:val="00937F0E"/>
    <w:rsid w:val="00946FC7"/>
    <w:rsid w:val="009562B6"/>
    <w:rsid w:val="00962A67"/>
    <w:rsid w:val="00963D01"/>
    <w:rsid w:val="00966A63"/>
    <w:rsid w:val="00967D9C"/>
    <w:rsid w:val="00972E05"/>
    <w:rsid w:val="00973CB9"/>
    <w:rsid w:val="00974809"/>
    <w:rsid w:val="00980529"/>
    <w:rsid w:val="00981314"/>
    <w:rsid w:val="009837A5"/>
    <w:rsid w:val="00984CBD"/>
    <w:rsid w:val="0099661A"/>
    <w:rsid w:val="00996948"/>
    <w:rsid w:val="009B4CDF"/>
    <w:rsid w:val="009B4EF0"/>
    <w:rsid w:val="009B79F3"/>
    <w:rsid w:val="009C1712"/>
    <w:rsid w:val="009C2563"/>
    <w:rsid w:val="009D3071"/>
    <w:rsid w:val="009D4501"/>
    <w:rsid w:val="009D70A1"/>
    <w:rsid w:val="009D7F6F"/>
    <w:rsid w:val="009E03C9"/>
    <w:rsid w:val="009E1B74"/>
    <w:rsid w:val="009F5BB2"/>
    <w:rsid w:val="009F6354"/>
    <w:rsid w:val="00A001CA"/>
    <w:rsid w:val="00A0715D"/>
    <w:rsid w:val="00A07506"/>
    <w:rsid w:val="00A11386"/>
    <w:rsid w:val="00A11535"/>
    <w:rsid w:val="00A16C40"/>
    <w:rsid w:val="00A241AD"/>
    <w:rsid w:val="00A32FEC"/>
    <w:rsid w:val="00A33422"/>
    <w:rsid w:val="00A402CE"/>
    <w:rsid w:val="00A448F2"/>
    <w:rsid w:val="00A47259"/>
    <w:rsid w:val="00A4748A"/>
    <w:rsid w:val="00A50872"/>
    <w:rsid w:val="00A77A4D"/>
    <w:rsid w:val="00A77FF0"/>
    <w:rsid w:val="00A81390"/>
    <w:rsid w:val="00A91062"/>
    <w:rsid w:val="00A931D0"/>
    <w:rsid w:val="00AA45A7"/>
    <w:rsid w:val="00AA54BF"/>
    <w:rsid w:val="00AA569A"/>
    <w:rsid w:val="00AA66DA"/>
    <w:rsid w:val="00AB0D3B"/>
    <w:rsid w:val="00AC7D7D"/>
    <w:rsid w:val="00AD05CB"/>
    <w:rsid w:val="00AE1978"/>
    <w:rsid w:val="00AE3D2D"/>
    <w:rsid w:val="00AE5140"/>
    <w:rsid w:val="00AE5285"/>
    <w:rsid w:val="00AE742C"/>
    <w:rsid w:val="00AF4D3A"/>
    <w:rsid w:val="00AF543E"/>
    <w:rsid w:val="00B0247A"/>
    <w:rsid w:val="00B03E32"/>
    <w:rsid w:val="00B04027"/>
    <w:rsid w:val="00B04AB0"/>
    <w:rsid w:val="00B05B01"/>
    <w:rsid w:val="00B12BD6"/>
    <w:rsid w:val="00B15448"/>
    <w:rsid w:val="00B221F6"/>
    <w:rsid w:val="00B3546E"/>
    <w:rsid w:val="00B36D3A"/>
    <w:rsid w:val="00B371E2"/>
    <w:rsid w:val="00B4707F"/>
    <w:rsid w:val="00B5067E"/>
    <w:rsid w:val="00B5546E"/>
    <w:rsid w:val="00B561B6"/>
    <w:rsid w:val="00B70702"/>
    <w:rsid w:val="00B70F41"/>
    <w:rsid w:val="00B74331"/>
    <w:rsid w:val="00B74D5C"/>
    <w:rsid w:val="00B7662F"/>
    <w:rsid w:val="00B76FC4"/>
    <w:rsid w:val="00B822D8"/>
    <w:rsid w:val="00B9178B"/>
    <w:rsid w:val="00B93094"/>
    <w:rsid w:val="00B93F66"/>
    <w:rsid w:val="00B97EEC"/>
    <w:rsid w:val="00BA0F86"/>
    <w:rsid w:val="00BA287A"/>
    <w:rsid w:val="00BA3377"/>
    <w:rsid w:val="00BA3628"/>
    <w:rsid w:val="00BC0D1D"/>
    <w:rsid w:val="00BC1BEA"/>
    <w:rsid w:val="00BC57AD"/>
    <w:rsid w:val="00BD1F92"/>
    <w:rsid w:val="00BD696F"/>
    <w:rsid w:val="00BE0E5B"/>
    <w:rsid w:val="00BE14CA"/>
    <w:rsid w:val="00BF1C92"/>
    <w:rsid w:val="00BF69A6"/>
    <w:rsid w:val="00C03AEF"/>
    <w:rsid w:val="00C03CF0"/>
    <w:rsid w:val="00C04E6C"/>
    <w:rsid w:val="00C067E6"/>
    <w:rsid w:val="00C07B4C"/>
    <w:rsid w:val="00C10842"/>
    <w:rsid w:val="00C15AB3"/>
    <w:rsid w:val="00C22C4B"/>
    <w:rsid w:val="00C238A1"/>
    <w:rsid w:val="00C23E32"/>
    <w:rsid w:val="00C242C0"/>
    <w:rsid w:val="00C33C22"/>
    <w:rsid w:val="00C374B0"/>
    <w:rsid w:val="00C452FD"/>
    <w:rsid w:val="00C52D95"/>
    <w:rsid w:val="00C537EB"/>
    <w:rsid w:val="00C66978"/>
    <w:rsid w:val="00C702B8"/>
    <w:rsid w:val="00C722AA"/>
    <w:rsid w:val="00C72752"/>
    <w:rsid w:val="00C91ACF"/>
    <w:rsid w:val="00C92B2B"/>
    <w:rsid w:val="00CB0094"/>
    <w:rsid w:val="00CB54D4"/>
    <w:rsid w:val="00CC38D8"/>
    <w:rsid w:val="00CD72ED"/>
    <w:rsid w:val="00CD75FD"/>
    <w:rsid w:val="00CD7AA4"/>
    <w:rsid w:val="00CE1484"/>
    <w:rsid w:val="00CE5CB2"/>
    <w:rsid w:val="00CF3256"/>
    <w:rsid w:val="00D069F6"/>
    <w:rsid w:val="00D07AA0"/>
    <w:rsid w:val="00D112BE"/>
    <w:rsid w:val="00D1150A"/>
    <w:rsid w:val="00D115C4"/>
    <w:rsid w:val="00D12B68"/>
    <w:rsid w:val="00D168A6"/>
    <w:rsid w:val="00D175D2"/>
    <w:rsid w:val="00D22D6E"/>
    <w:rsid w:val="00D253BF"/>
    <w:rsid w:val="00D355CC"/>
    <w:rsid w:val="00D378F4"/>
    <w:rsid w:val="00D44118"/>
    <w:rsid w:val="00D5024E"/>
    <w:rsid w:val="00D5131B"/>
    <w:rsid w:val="00D516A6"/>
    <w:rsid w:val="00D51E0A"/>
    <w:rsid w:val="00D649AF"/>
    <w:rsid w:val="00D65FB6"/>
    <w:rsid w:val="00D67020"/>
    <w:rsid w:val="00D725CA"/>
    <w:rsid w:val="00D74B10"/>
    <w:rsid w:val="00D77793"/>
    <w:rsid w:val="00D82DA4"/>
    <w:rsid w:val="00D85ECA"/>
    <w:rsid w:val="00D87C0D"/>
    <w:rsid w:val="00D9006A"/>
    <w:rsid w:val="00DA0533"/>
    <w:rsid w:val="00DB14C9"/>
    <w:rsid w:val="00DB3C74"/>
    <w:rsid w:val="00DC3925"/>
    <w:rsid w:val="00DD2742"/>
    <w:rsid w:val="00DD6EE9"/>
    <w:rsid w:val="00DE133A"/>
    <w:rsid w:val="00DF193E"/>
    <w:rsid w:val="00DF5836"/>
    <w:rsid w:val="00E013F2"/>
    <w:rsid w:val="00E12B9A"/>
    <w:rsid w:val="00E20ED1"/>
    <w:rsid w:val="00E2281B"/>
    <w:rsid w:val="00E30CF0"/>
    <w:rsid w:val="00E33703"/>
    <w:rsid w:val="00E36D30"/>
    <w:rsid w:val="00E405D6"/>
    <w:rsid w:val="00E467BA"/>
    <w:rsid w:val="00E54EA6"/>
    <w:rsid w:val="00E57730"/>
    <w:rsid w:val="00E600F2"/>
    <w:rsid w:val="00E615B3"/>
    <w:rsid w:val="00E62172"/>
    <w:rsid w:val="00E70214"/>
    <w:rsid w:val="00E754E2"/>
    <w:rsid w:val="00E854F3"/>
    <w:rsid w:val="00E873AF"/>
    <w:rsid w:val="00E908BD"/>
    <w:rsid w:val="00E913F4"/>
    <w:rsid w:val="00E949B6"/>
    <w:rsid w:val="00E96D93"/>
    <w:rsid w:val="00E971B1"/>
    <w:rsid w:val="00E97D24"/>
    <w:rsid w:val="00EA0919"/>
    <w:rsid w:val="00EA7F06"/>
    <w:rsid w:val="00EB3920"/>
    <w:rsid w:val="00EB6440"/>
    <w:rsid w:val="00ED4464"/>
    <w:rsid w:val="00ED58B8"/>
    <w:rsid w:val="00EE360B"/>
    <w:rsid w:val="00EE60B4"/>
    <w:rsid w:val="00EF2B12"/>
    <w:rsid w:val="00EF7B88"/>
    <w:rsid w:val="00F06084"/>
    <w:rsid w:val="00F07CDC"/>
    <w:rsid w:val="00F109E8"/>
    <w:rsid w:val="00F12E8D"/>
    <w:rsid w:val="00F13A12"/>
    <w:rsid w:val="00F1508B"/>
    <w:rsid w:val="00F17A11"/>
    <w:rsid w:val="00F24E2E"/>
    <w:rsid w:val="00F278C5"/>
    <w:rsid w:val="00F3099E"/>
    <w:rsid w:val="00F30C2A"/>
    <w:rsid w:val="00F31467"/>
    <w:rsid w:val="00F34A8B"/>
    <w:rsid w:val="00F42B68"/>
    <w:rsid w:val="00F538CC"/>
    <w:rsid w:val="00F5410D"/>
    <w:rsid w:val="00F55546"/>
    <w:rsid w:val="00F55A8A"/>
    <w:rsid w:val="00F57831"/>
    <w:rsid w:val="00F62C93"/>
    <w:rsid w:val="00F70EB5"/>
    <w:rsid w:val="00F764EA"/>
    <w:rsid w:val="00F77ECF"/>
    <w:rsid w:val="00F82F54"/>
    <w:rsid w:val="00F8384F"/>
    <w:rsid w:val="00F905E0"/>
    <w:rsid w:val="00F950B5"/>
    <w:rsid w:val="00FB7120"/>
    <w:rsid w:val="00FC5043"/>
    <w:rsid w:val="00FC51ED"/>
    <w:rsid w:val="00FE75E5"/>
    <w:rsid w:val="00FF036A"/>
    <w:rsid w:val="00FF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D122D-3D7F-4D99-A906-D021B179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C31"/>
    <w:rPr>
      <w:rFonts w:eastAsiaTheme="minorEastAsia"/>
      <w:lang w:val="ru-RU" w:eastAsia="ru-RU"/>
    </w:rPr>
  </w:style>
  <w:style w:type="paragraph" w:styleId="1">
    <w:name w:val="heading 1"/>
    <w:basedOn w:val="a"/>
    <w:next w:val="a"/>
    <w:link w:val="10"/>
    <w:uiPriority w:val="9"/>
    <w:qFormat/>
    <w:rsid w:val="00190C31"/>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5">
    <w:name w:val="heading 5"/>
    <w:basedOn w:val="a"/>
    <w:next w:val="a"/>
    <w:link w:val="50"/>
    <w:uiPriority w:val="9"/>
    <w:semiHidden/>
    <w:unhideWhenUsed/>
    <w:qFormat/>
    <w:rsid w:val="00480D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C31"/>
    <w:rPr>
      <w:rFonts w:asciiTheme="majorHAnsi" w:eastAsiaTheme="majorEastAsia" w:hAnsiTheme="majorHAnsi" w:cstheme="majorBidi"/>
      <w:b/>
      <w:bCs/>
      <w:color w:val="365F91" w:themeColor="accent1" w:themeShade="BF"/>
      <w:sz w:val="28"/>
      <w:szCs w:val="28"/>
      <w:lang w:val="en-GB"/>
    </w:rPr>
  </w:style>
  <w:style w:type="paragraph" w:styleId="a3">
    <w:name w:val="List Paragraph"/>
    <w:aliases w:val="Bullet1,References,List Paragraph (numbered (a)),IBL List Paragraph,List Paragraph nowy,Numbered List Paragraph,Akapit z listą BS,List Paragraph 1,List_Paragraph,Multilevel para_II,Абзац списка3,Bullet Points,Liste Paragraf"/>
    <w:basedOn w:val="a"/>
    <w:link w:val="a4"/>
    <w:uiPriority w:val="34"/>
    <w:qFormat/>
    <w:rsid w:val="00190C31"/>
    <w:pPr>
      <w:ind w:left="720"/>
      <w:contextualSpacing/>
    </w:pPr>
    <w:rPr>
      <w:rFonts w:eastAsiaTheme="minorHAnsi"/>
      <w:lang w:val="en-GB" w:eastAsia="en-US"/>
    </w:rPr>
  </w:style>
  <w:style w:type="character" w:customStyle="1" w:styleId="a4">
    <w:name w:val="Абзац списка Знак"/>
    <w:aliases w:val="Bullet1 Знак,References Знак,List Paragraph (numbered (a)) Знак,IBL List Paragraph Знак,List Paragraph nowy Знак,Numbered List Paragraph Знак,Akapit z listą BS Знак,List Paragraph 1 Знак,List_Paragraph Знак,Multilevel para_II Знак"/>
    <w:link w:val="a3"/>
    <w:uiPriority w:val="34"/>
    <w:locked/>
    <w:rsid w:val="00190C31"/>
    <w:rPr>
      <w:lang w:val="en-GB"/>
    </w:rPr>
  </w:style>
  <w:style w:type="paragraph" w:styleId="a5">
    <w:name w:val="footer"/>
    <w:basedOn w:val="a"/>
    <w:link w:val="a6"/>
    <w:uiPriority w:val="99"/>
    <w:unhideWhenUsed/>
    <w:rsid w:val="00190C31"/>
    <w:pPr>
      <w:tabs>
        <w:tab w:val="center" w:pos="4536"/>
        <w:tab w:val="right" w:pos="9072"/>
      </w:tabs>
      <w:spacing w:after="0" w:line="240" w:lineRule="auto"/>
    </w:pPr>
    <w:rPr>
      <w:rFonts w:eastAsiaTheme="minorHAnsi"/>
      <w:lang w:val="en-GB" w:eastAsia="en-US"/>
    </w:rPr>
  </w:style>
  <w:style w:type="character" w:customStyle="1" w:styleId="a6">
    <w:name w:val="Нижний колонтитул Знак"/>
    <w:basedOn w:val="a0"/>
    <w:link w:val="a5"/>
    <w:uiPriority w:val="99"/>
    <w:rsid w:val="00190C31"/>
    <w:rPr>
      <w:lang w:val="en-GB"/>
    </w:rPr>
  </w:style>
  <w:style w:type="paragraph" w:customStyle="1" w:styleId="11">
    <w:name w:val="Основной текст1"/>
    <w:aliases w:val="OPM,Body text"/>
    <w:basedOn w:val="a"/>
    <w:link w:val="BodytextChar"/>
    <w:qFormat/>
    <w:rsid w:val="00190C31"/>
    <w:pPr>
      <w:spacing w:after="240" w:line="240" w:lineRule="auto"/>
      <w:jc w:val="both"/>
    </w:pPr>
    <w:rPr>
      <w:rFonts w:ascii="Arial" w:eastAsia="Times New Roman" w:hAnsi="Arial" w:cs="Times New Roman"/>
      <w:szCs w:val="24"/>
      <w:lang w:val="en-GB" w:eastAsia="en-US"/>
    </w:rPr>
  </w:style>
  <w:style w:type="character" w:customStyle="1" w:styleId="BodytextChar">
    <w:name w:val="Body text Char"/>
    <w:aliases w:val="OPM Char,(Main Text) Char,date Char Char"/>
    <w:link w:val="11"/>
    <w:rsid w:val="00190C31"/>
    <w:rPr>
      <w:rFonts w:ascii="Arial" w:eastAsia="Times New Roman" w:hAnsi="Arial" w:cs="Times New Roman"/>
      <w:szCs w:val="24"/>
      <w:lang w:val="en-GB"/>
    </w:rPr>
  </w:style>
  <w:style w:type="table" w:customStyle="1" w:styleId="TableGrid6">
    <w:name w:val="Table Grid6"/>
    <w:basedOn w:val="a1"/>
    <w:next w:val="a7"/>
    <w:uiPriority w:val="59"/>
    <w:rsid w:val="00190C3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59"/>
    <w:rsid w:val="00190C3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C31"/>
    <w:pPr>
      <w:autoSpaceDE w:val="0"/>
      <w:autoSpaceDN w:val="0"/>
      <w:adjustRightInd w:val="0"/>
      <w:spacing w:after="0" w:line="240" w:lineRule="auto"/>
    </w:pPr>
    <w:rPr>
      <w:rFonts w:ascii="Sylfaen" w:eastAsia="Calibri" w:hAnsi="Sylfaen" w:cs="Sylfaen"/>
      <w:color w:val="000000"/>
      <w:sz w:val="24"/>
      <w:szCs w:val="24"/>
    </w:rPr>
  </w:style>
  <w:style w:type="paragraph" w:customStyle="1" w:styleId="Style1">
    <w:name w:val="Style1"/>
    <w:basedOn w:val="a"/>
    <w:rsid w:val="00190C31"/>
    <w:pPr>
      <w:keepNext/>
      <w:pageBreakBefore/>
      <w:numPr>
        <w:numId w:val="2"/>
      </w:numPr>
      <w:spacing w:after="400" w:line="240" w:lineRule="auto"/>
      <w:outlineLvl w:val="0"/>
    </w:pPr>
    <w:rPr>
      <w:rFonts w:ascii="GHEA Grapalat" w:eastAsia="Times New Roman" w:hAnsi="GHEA Grapalat" w:cs="Sylfaen"/>
      <w:b/>
      <w:kern w:val="32"/>
      <w:sz w:val="32"/>
      <w:szCs w:val="24"/>
      <w:lang w:val="hy-AM" w:eastAsia="en-US"/>
    </w:rPr>
  </w:style>
  <w:style w:type="paragraph" w:customStyle="1" w:styleId="Style3">
    <w:name w:val="Style3"/>
    <w:basedOn w:val="a3"/>
    <w:link w:val="Style3Char"/>
    <w:qFormat/>
    <w:rsid w:val="00190C31"/>
    <w:pPr>
      <w:numPr>
        <w:ilvl w:val="1"/>
        <w:numId w:val="3"/>
      </w:numPr>
      <w:spacing w:after="0" w:line="240" w:lineRule="auto"/>
      <w:jc w:val="both"/>
    </w:pPr>
    <w:rPr>
      <w:rFonts w:ascii="GHEA Grapalat" w:hAnsi="GHEA Grapalat"/>
      <w:b/>
      <w:i/>
      <w:kern w:val="32"/>
      <w:sz w:val="24"/>
      <w:szCs w:val="24"/>
      <w:lang w:val="hy-AM"/>
    </w:rPr>
  </w:style>
  <w:style w:type="character" w:customStyle="1" w:styleId="Style3Char">
    <w:name w:val="Style3 Char"/>
    <w:basedOn w:val="a4"/>
    <w:link w:val="Style3"/>
    <w:rsid w:val="00190C31"/>
    <w:rPr>
      <w:rFonts w:ascii="GHEA Grapalat" w:hAnsi="GHEA Grapalat"/>
      <w:b/>
      <w:i/>
      <w:kern w:val="32"/>
      <w:sz w:val="24"/>
      <w:szCs w:val="24"/>
      <w:lang w:val="hy-AM"/>
    </w:rPr>
  </w:style>
  <w:style w:type="table" w:styleId="a7">
    <w:name w:val="Table Grid"/>
    <w:basedOn w:val="a1"/>
    <w:uiPriority w:val="59"/>
    <w:rsid w:val="0019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7"/>
    <w:uiPriority w:val="59"/>
    <w:rsid w:val="00575A4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7"/>
    <w:uiPriority w:val="59"/>
    <w:rsid w:val="00575A4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59"/>
    <w:rsid w:val="00575A4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59"/>
    <w:rsid w:val="00575A4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59"/>
    <w:rsid w:val="00575A40"/>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575A40"/>
    <w:pPr>
      <w:spacing w:after="0" w:line="240" w:lineRule="auto"/>
    </w:pPr>
    <w:rPr>
      <w:rFonts w:ascii="Calibri" w:eastAsia="Times New Roman" w:hAnsi="Calibri" w:cs="Times New Roman"/>
      <w:lang w:val="ru-RU" w:eastAsia="ru-RU"/>
    </w:rPr>
  </w:style>
  <w:style w:type="paragraph" w:customStyle="1" w:styleId="Secondarytext">
    <w:name w:val="Secondary text"/>
    <w:basedOn w:val="a"/>
    <w:rsid w:val="00575A40"/>
    <w:pPr>
      <w:spacing w:after="0" w:line="360" w:lineRule="auto"/>
    </w:pPr>
    <w:rPr>
      <w:rFonts w:ascii="Arial" w:eastAsia="Times New Roman" w:hAnsi="Arial" w:cs="Times New Roman"/>
      <w:sz w:val="28"/>
      <w:szCs w:val="24"/>
      <w:lang w:val="en-GB" w:eastAsia="en-US"/>
    </w:rPr>
  </w:style>
  <w:style w:type="character" w:styleId="a9">
    <w:name w:val="Hyperlink"/>
    <w:basedOn w:val="a0"/>
    <w:uiPriority w:val="99"/>
    <w:unhideWhenUsed/>
    <w:rsid w:val="00575A40"/>
    <w:rPr>
      <w:color w:val="0000FF"/>
      <w:u w:val="single"/>
    </w:rPr>
  </w:style>
  <w:style w:type="paragraph" w:styleId="aa">
    <w:name w:val="TOC Heading"/>
    <w:basedOn w:val="1"/>
    <w:next w:val="a"/>
    <w:uiPriority w:val="39"/>
    <w:unhideWhenUsed/>
    <w:qFormat/>
    <w:rsid w:val="00575A40"/>
    <w:pPr>
      <w:spacing w:before="240" w:line="259" w:lineRule="auto"/>
      <w:outlineLvl w:val="9"/>
    </w:pPr>
    <w:rPr>
      <w:b w:val="0"/>
      <w:bCs w:val="0"/>
      <w:sz w:val="32"/>
      <w:szCs w:val="32"/>
      <w:lang w:val="en-US"/>
    </w:rPr>
  </w:style>
  <w:style w:type="paragraph" w:styleId="12">
    <w:name w:val="toc 1"/>
    <w:basedOn w:val="a"/>
    <w:next w:val="a"/>
    <w:autoRedefine/>
    <w:uiPriority w:val="39"/>
    <w:unhideWhenUsed/>
    <w:rsid w:val="00575A40"/>
    <w:pPr>
      <w:spacing w:after="100"/>
    </w:pPr>
  </w:style>
  <w:style w:type="paragraph" w:customStyle="1" w:styleId="pagefilep">
    <w:name w:val="page_file_p"/>
    <w:basedOn w:val="a"/>
    <w:rsid w:val="00580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480DF6"/>
    <w:rPr>
      <w:rFonts w:asciiTheme="majorHAnsi" w:eastAsiaTheme="majorEastAsia" w:hAnsiTheme="majorHAnsi" w:cstheme="majorBidi"/>
      <w:color w:val="365F91" w:themeColor="accent1" w:themeShade="BF"/>
      <w:lang w:val="ru-RU" w:eastAsia="ru-RU"/>
    </w:rPr>
  </w:style>
  <w:style w:type="paragraph" w:styleId="HTML">
    <w:name w:val="HTML Preformatted"/>
    <w:basedOn w:val="a"/>
    <w:link w:val="HTML0"/>
    <w:uiPriority w:val="99"/>
    <w:unhideWhenUsed/>
    <w:rsid w:val="00E7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70214"/>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gavariqaghaqapetara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WO0DmWdY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mheritage.am/en" TargetMode="External"/><Relationship Id="rId4" Type="http://schemas.openxmlformats.org/officeDocument/2006/relationships/settings" Target="settings.xml"/><Relationship Id="rId9" Type="http://schemas.openxmlformats.org/officeDocument/2006/relationships/hyperlink" Target="https://www.youtube.com/watch?v=feriii-ida4&amp;t=1s&amp;fbclid=IwAR3XqeGUtFRCKdE2QBp424IH3ygo7A5tPWmXsqr1vunsxYYP07xvbDEKoUI"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09060-0F28-4E19-9DA9-CF3B5A55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7356</Words>
  <Characters>41935</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Gevorg Hasasyan</cp:lastModifiedBy>
  <cp:revision>2</cp:revision>
  <dcterms:created xsi:type="dcterms:W3CDTF">2019-04-12T06:08:00Z</dcterms:created>
  <dcterms:modified xsi:type="dcterms:W3CDTF">2019-04-12T06:08:00Z</dcterms:modified>
</cp:coreProperties>
</file>