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32" w:rsidRDefault="00712632" w:rsidP="001C090C">
      <w:pPr>
        <w:pStyle w:val="3"/>
        <w:ind w:right="-56"/>
        <w:jc w:val="center"/>
        <w:rPr>
          <w:rStyle w:val="a8"/>
          <w:rFonts w:ascii="GHEA Grapalat" w:hAnsi="GHEA Grapalat" w:cs="GHEA Grapalat"/>
          <w:sz w:val="22"/>
          <w:szCs w:val="22"/>
          <w:lang w:val="en-US"/>
        </w:rPr>
      </w:pPr>
    </w:p>
    <w:p w:rsidR="00712632" w:rsidRDefault="00712632" w:rsidP="00712632">
      <w:pPr>
        <w:spacing w:after="0"/>
        <w:ind w:right="-5"/>
        <w:jc w:val="center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>ՀԱՂՈՐԴՈՒՄ</w:t>
      </w:r>
    </w:p>
    <w:p w:rsidR="00712632" w:rsidRPr="00712632" w:rsidRDefault="00712632" w:rsidP="00712632">
      <w:pPr>
        <w:spacing w:after="0"/>
        <w:ind w:right="-5"/>
        <w:jc w:val="center"/>
        <w:rPr>
          <w:rFonts w:ascii="Sylfaen" w:hAnsi="Sylfaen"/>
          <w:bCs/>
          <w:sz w:val="24"/>
          <w:szCs w:val="24"/>
          <w:lang w:val="sq-AL"/>
        </w:rPr>
      </w:pPr>
      <w:r>
        <w:rPr>
          <w:rFonts w:ascii="Sylfaen" w:hAnsi="Sylfaen"/>
          <w:bCs/>
          <w:lang w:val="sq-AL"/>
        </w:rPr>
        <w:t xml:space="preserve"> </w:t>
      </w:r>
      <w:r w:rsidRPr="00712632">
        <w:rPr>
          <w:rFonts w:ascii="Sylfaen" w:hAnsi="Sylfaen"/>
          <w:sz w:val="24"/>
          <w:szCs w:val="24"/>
          <w:lang w:val="sq-AL"/>
        </w:rPr>
        <w:t xml:space="preserve">ՀԱՅԱՍՏԱՆԻ ՀԱՆՐԱՊԵՏՈՒԹՅԱՆ ԳԵՂԱՐՔՈՒՆԻՔԻ ՄԱՐԶԻ </w:t>
      </w:r>
      <w:r w:rsidRPr="00712632">
        <w:rPr>
          <w:rFonts w:ascii="Sylfaen" w:hAnsi="Sylfaen"/>
          <w:bCs/>
          <w:sz w:val="24"/>
          <w:szCs w:val="24"/>
          <w:lang w:val="sq-AL"/>
        </w:rPr>
        <w:t xml:space="preserve">ԳԱՎԱՌ </w:t>
      </w:r>
      <w:r w:rsidRPr="00712632">
        <w:rPr>
          <w:rFonts w:ascii="Sylfaen" w:hAnsi="Sylfaen" w:cs="Sylfaen"/>
          <w:sz w:val="24"/>
          <w:szCs w:val="24"/>
        </w:rPr>
        <w:t>ՀԱՄԱՅՆՔԻ</w:t>
      </w:r>
      <w:r w:rsidRPr="00712632">
        <w:rPr>
          <w:rFonts w:ascii="Sylfaen" w:hAnsi="Sylfaen"/>
          <w:sz w:val="24"/>
          <w:szCs w:val="24"/>
          <w:lang w:val="sq-AL"/>
        </w:rPr>
        <w:t xml:space="preserve"> 202</w:t>
      </w:r>
      <w:r w:rsidR="0015439E">
        <w:rPr>
          <w:rFonts w:ascii="Sylfaen" w:hAnsi="Sylfaen"/>
          <w:sz w:val="24"/>
          <w:szCs w:val="24"/>
          <w:lang w:val="hy-AM"/>
        </w:rPr>
        <w:t>4</w:t>
      </w:r>
      <w:r w:rsidRPr="00712632">
        <w:rPr>
          <w:rFonts w:ascii="Sylfaen" w:hAnsi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</w:rPr>
        <w:t>ԹՎԱԿԱՆԻ</w:t>
      </w:r>
      <w:r w:rsidRPr="00712632">
        <w:rPr>
          <w:rFonts w:ascii="Sylfaen" w:hAnsi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</w:rPr>
        <w:t>ԲՅՈՒՋԵԻ</w:t>
      </w:r>
      <w:r w:rsidRPr="00712632">
        <w:rPr>
          <w:rFonts w:ascii="Sylfaen" w:hAnsi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  <w:lang w:val="en-US"/>
        </w:rPr>
        <w:t>ԱՌԱՋԻՆ</w:t>
      </w:r>
      <w:r w:rsidRPr="00712632">
        <w:rPr>
          <w:rFonts w:ascii="Sylfaen" w:hAnsi="Sylfaen" w:cs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  <w:lang w:val="en-US"/>
        </w:rPr>
        <w:t>ԵՌԱՄՍՅԱԿԻ</w:t>
      </w:r>
      <w:r w:rsidRPr="00712632">
        <w:rPr>
          <w:rFonts w:ascii="Sylfaen" w:hAnsi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</w:rPr>
        <w:t>ԿԱՏԱՐ</w:t>
      </w:r>
      <w:r w:rsidRPr="00712632">
        <w:rPr>
          <w:rFonts w:ascii="Sylfaen" w:hAnsi="Sylfaen" w:cs="Sylfaen"/>
          <w:sz w:val="24"/>
          <w:szCs w:val="24"/>
          <w:lang w:val="en-US"/>
        </w:rPr>
        <w:t>ՄԱ</w:t>
      </w:r>
      <w:r w:rsidRPr="00712632">
        <w:rPr>
          <w:rFonts w:ascii="Sylfaen" w:hAnsi="Sylfaen" w:cs="Sylfaen"/>
          <w:sz w:val="24"/>
          <w:szCs w:val="24"/>
        </w:rPr>
        <w:t>Ն</w:t>
      </w:r>
      <w:r w:rsidRPr="00712632">
        <w:rPr>
          <w:rFonts w:ascii="Sylfaen" w:hAnsi="Sylfaen" w:cs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  <w:lang w:val="en-US"/>
        </w:rPr>
        <w:t>ԸՆԹԱՑՔԻ</w:t>
      </w:r>
      <w:r w:rsidRPr="00712632">
        <w:rPr>
          <w:rFonts w:ascii="Sylfaen" w:hAnsi="Sylfaen"/>
          <w:sz w:val="24"/>
          <w:szCs w:val="24"/>
          <w:lang w:val="sq-AL"/>
        </w:rPr>
        <w:t xml:space="preserve"> </w:t>
      </w:r>
      <w:r w:rsidRPr="00712632">
        <w:rPr>
          <w:rFonts w:ascii="Sylfaen" w:hAnsi="Sylfaen" w:cs="Sylfaen"/>
          <w:sz w:val="24"/>
          <w:szCs w:val="24"/>
        </w:rPr>
        <w:t>ՄԱՍԻՆ</w:t>
      </w:r>
    </w:p>
    <w:p w:rsidR="001C090C" w:rsidRPr="00C72B6A" w:rsidRDefault="001C090C" w:rsidP="001C090C">
      <w:pPr>
        <w:spacing w:after="0" w:line="240" w:lineRule="auto"/>
        <w:jc w:val="both"/>
        <w:rPr>
          <w:rFonts w:ascii="Sylfaen" w:hAnsi="Sylfaen" w:cs="Sylfaen"/>
          <w:lang w:val="sq-AL"/>
        </w:rPr>
      </w:pPr>
      <w:r w:rsidRPr="007721B9">
        <w:rPr>
          <w:rFonts w:ascii="GHEA Grapalat" w:hAnsi="GHEA Grapalat"/>
          <w:color w:val="333333"/>
          <w:shd w:val="clear" w:color="auto" w:fill="FFFFFF"/>
          <w:lang w:val="sq-AL"/>
        </w:rPr>
        <w:br/>
      </w:r>
      <w:r w:rsidRPr="00C72B6A">
        <w:rPr>
          <w:rFonts w:ascii="Sylfaen" w:hAnsi="Sylfaen" w:cs="Sylfaen"/>
          <w:color w:val="000000"/>
          <w:lang w:val="sq-AL"/>
        </w:rPr>
        <w:t xml:space="preserve">  </w:t>
      </w:r>
      <w:r w:rsidRPr="00C72B6A">
        <w:rPr>
          <w:rFonts w:ascii="Sylfaen" w:hAnsi="Sylfaen" w:cs="Sylfaen"/>
          <w:lang w:val="sq-AL"/>
        </w:rPr>
        <w:t xml:space="preserve">    </w:t>
      </w:r>
      <w:proofErr w:type="spellStart"/>
      <w:r w:rsidRPr="00C72B6A">
        <w:rPr>
          <w:rFonts w:ascii="Sylfaen" w:hAnsi="Sylfaen" w:cs="Sylfaen"/>
        </w:rPr>
        <w:t>Գավառ</w:t>
      </w:r>
      <w:proofErr w:type="spellEnd"/>
      <w:r w:rsidRPr="00C72B6A">
        <w:rPr>
          <w:rFonts w:ascii="Sylfaen" w:hAnsi="Sylfaen" w:cs="Sylfaen"/>
          <w:lang w:val="hy-AM"/>
        </w:rPr>
        <w:t xml:space="preserve"> համայնքի </w:t>
      </w:r>
      <w:r w:rsidRPr="00C72B6A">
        <w:rPr>
          <w:rFonts w:ascii="Sylfaen" w:hAnsi="Sylfaen" w:cs="Sylfaen"/>
          <w:lang w:val="sq-AL"/>
        </w:rPr>
        <w:t>2</w:t>
      </w:r>
      <w:r w:rsidRPr="00C72B6A">
        <w:rPr>
          <w:rFonts w:ascii="Sylfaen" w:hAnsi="Sylfaen" w:cs="Sylfaen"/>
          <w:lang w:val="hy-AM"/>
        </w:rPr>
        <w:t>02</w:t>
      </w:r>
      <w:r w:rsidR="00CB79BD">
        <w:rPr>
          <w:rFonts w:ascii="Sylfaen" w:hAnsi="Sylfaen" w:cs="Sylfaen"/>
          <w:lang w:val="hy-AM"/>
        </w:rPr>
        <w:t>4</w:t>
      </w:r>
      <w:r w:rsidRPr="00C72B6A">
        <w:rPr>
          <w:rFonts w:ascii="Sylfaen" w:hAnsi="Sylfaen" w:cs="Sylfaen"/>
          <w:lang w:val="hy-AM"/>
        </w:rPr>
        <w:t xml:space="preserve"> թվականի բյուջեի </w:t>
      </w:r>
      <w:proofErr w:type="spellStart"/>
      <w:r w:rsidR="009177D0">
        <w:rPr>
          <w:rFonts w:ascii="Sylfaen" w:hAnsi="Sylfaen" w:cs="Sylfaen"/>
          <w:lang w:val="en-US"/>
        </w:rPr>
        <w:t>առաջին</w:t>
      </w:r>
      <w:proofErr w:type="spellEnd"/>
      <w:r w:rsidR="009177D0" w:rsidRPr="009177D0">
        <w:rPr>
          <w:rFonts w:ascii="Sylfaen" w:hAnsi="Sylfaen" w:cs="Sylfaen"/>
          <w:lang w:val="sq-AL"/>
        </w:rPr>
        <w:t xml:space="preserve"> </w:t>
      </w:r>
      <w:proofErr w:type="spellStart"/>
      <w:r w:rsidR="009177D0">
        <w:rPr>
          <w:rFonts w:ascii="Sylfaen" w:hAnsi="Sylfaen" w:cs="Sylfaen"/>
          <w:lang w:val="en-US"/>
        </w:rPr>
        <w:t>եռամսյակի</w:t>
      </w:r>
      <w:proofErr w:type="spellEnd"/>
      <w:r w:rsidR="009177D0" w:rsidRPr="009177D0">
        <w:rPr>
          <w:rFonts w:ascii="Sylfaen" w:hAnsi="Sylfaen" w:cs="Sylfaen"/>
          <w:lang w:val="sq-AL"/>
        </w:rPr>
        <w:t xml:space="preserve"> </w:t>
      </w:r>
      <w:r w:rsidRPr="00C72B6A">
        <w:rPr>
          <w:rFonts w:ascii="Sylfaen" w:hAnsi="Sylfaen" w:cs="Sylfaen"/>
          <w:lang w:val="hy-AM"/>
        </w:rPr>
        <w:t xml:space="preserve">կատարման </w:t>
      </w:r>
      <w:proofErr w:type="spellStart"/>
      <w:r w:rsidR="009177D0">
        <w:rPr>
          <w:rFonts w:ascii="Sylfaen" w:hAnsi="Sylfaen" w:cs="Sylfaen"/>
          <w:lang w:val="en-US"/>
        </w:rPr>
        <w:t>ընթացքի</w:t>
      </w:r>
      <w:proofErr w:type="spellEnd"/>
      <w:r w:rsidR="009177D0" w:rsidRPr="009177D0">
        <w:rPr>
          <w:rFonts w:ascii="Sylfaen" w:hAnsi="Sylfaen" w:cs="Sylfaen"/>
          <w:lang w:val="sq-AL"/>
        </w:rPr>
        <w:t xml:space="preserve"> </w:t>
      </w:r>
      <w:proofErr w:type="spellStart"/>
      <w:r w:rsidR="009177D0">
        <w:rPr>
          <w:rFonts w:ascii="Sylfaen" w:hAnsi="Sylfaen" w:cs="Sylfaen"/>
          <w:lang w:val="en-US"/>
        </w:rPr>
        <w:t>մասին</w:t>
      </w:r>
      <w:proofErr w:type="spellEnd"/>
      <w:r w:rsidR="009177D0" w:rsidRPr="009177D0">
        <w:rPr>
          <w:rFonts w:ascii="Sylfaen" w:hAnsi="Sylfaen" w:cs="Sylfaen"/>
          <w:lang w:val="sq-AL"/>
        </w:rPr>
        <w:t xml:space="preserve"> </w:t>
      </w:r>
      <w:r w:rsidRPr="00C72B6A">
        <w:rPr>
          <w:rFonts w:ascii="Sylfaen" w:hAnsi="Sylfaen" w:cs="Sylfaen"/>
          <w:lang w:val="hy-AM"/>
        </w:rPr>
        <w:t>հաշվետվությ</w:t>
      </w:r>
      <w:proofErr w:type="spellStart"/>
      <w:r w:rsidR="009177D0">
        <w:rPr>
          <w:rFonts w:ascii="Sylfaen" w:hAnsi="Sylfaen" w:cs="Sylfaen"/>
          <w:lang w:val="en-US"/>
        </w:rPr>
        <w:t>ու</w:t>
      </w:r>
      <w:proofErr w:type="spellEnd"/>
      <w:r w:rsidRPr="00C72B6A">
        <w:rPr>
          <w:rFonts w:ascii="Sylfaen" w:hAnsi="Sylfaen" w:cs="Sylfaen"/>
          <w:lang w:val="hy-AM"/>
        </w:rPr>
        <w:t>ն</w:t>
      </w:r>
      <w:r w:rsidR="009177D0">
        <w:rPr>
          <w:rFonts w:ascii="Sylfaen" w:hAnsi="Sylfaen" w:cs="Sylfaen"/>
          <w:lang w:val="en-US"/>
        </w:rPr>
        <w:t>ը</w:t>
      </w:r>
      <w:r w:rsidR="009177D0" w:rsidRPr="009177D0">
        <w:rPr>
          <w:rFonts w:ascii="Sylfaen" w:hAnsi="Sylfaen" w:cs="Sylfaen"/>
          <w:lang w:val="sq-AL"/>
        </w:rPr>
        <w:t xml:space="preserve"> </w:t>
      </w:r>
      <w:r w:rsidRPr="00C72B6A">
        <w:rPr>
          <w:rFonts w:ascii="Sylfaen" w:hAnsi="Sylfaen" w:cs="Sylfaen"/>
          <w:lang w:val="hy-AM"/>
        </w:rPr>
        <w:t xml:space="preserve">մշակվել է «Տեղական ինքնակառավարման մասին» </w:t>
      </w:r>
      <w:r w:rsidRPr="00C72B6A">
        <w:rPr>
          <w:rFonts w:ascii="Sylfaen" w:hAnsi="Sylfaen" w:cs="Sylfaen"/>
          <w:lang w:val="en-US"/>
        </w:rPr>
        <w:t>և</w:t>
      </w:r>
      <w:r w:rsidRPr="00C72B6A">
        <w:rPr>
          <w:rFonts w:ascii="Sylfaen" w:hAnsi="Sylfaen" w:cs="Courier New"/>
          <w:lang w:val="hy-AM"/>
        </w:rPr>
        <w:t> </w:t>
      </w:r>
      <w:r w:rsidRPr="00C72B6A">
        <w:rPr>
          <w:rFonts w:ascii="Sylfaen" w:hAnsi="Sylfaen" w:cs="Sylfaen"/>
          <w:lang w:val="hy-AM"/>
        </w:rPr>
        <w:t>«Հայաստանի Հանրապետության բյուջետային համակարգի մասին»</w:t>
      </w:r>
      <w:r w:rsidRPr="00C72B6A">
        <w:rPr>
          <w:rFonts w:ascii="Sylfaen" w:hAnsi="Sylfaen" w:cs="Courier New"/>
          <w:lang w:val="hy-AM"/>
        </w:rPr>
        <w:t> </w:t>
      </w:r>
      <w:r w:rsidRPr="00C72B6A">
        <w:rPr>
          <w:rFonts w:ascii="Sylfaen" w:hAnsi="Sylfaen" w:cs="Sylfaen"/>
          <w:lang w:val="hy-AM"/>
        </w:rPr>
        <w:t>օրենք</w:t>
      </w:r>
      <w:proofErr w:type="spellStart"/>
      <w:r w:rsidRPr="00C72B6A">
        <w:rPr>
          <w:rFonts w:ascii="Sylfaen" w:hAnsi="Sylfaen" w:cs="Sylfaen"/>
          <w:lang w:val="en-US"/>
        </w:rPr>
        <w:t>ների</w:t>
      </w:r>
      <w:proofErr w:type="spellEnd"/>
      <w:r w:rsidRPr="00C72B6A">
        <w:rPr>
          <w:rFonts w:ascii="Sylfaen" w:hAnsi="Sylfaen" w:cs="Sylfaen"/>
          <w:lang w:val="hy-AM"/>
        </w:rPr>
        <w:t xml:space="preserve"> </w:t>
      </w:r>
      <w:r w:rsidRPr="00C72B6A">
        <w:rPr>
          <w:rFonts w:ascii="Sylfaen" w:hAnsi="Sylfaen"/>
          <w:lang w:val="sq-AL"/>
        </w:rPr>
        <w:t>պահանջներով</w:t>
      </w:r>
      <w:r w:rsidRPr="00C72B6A">
        <w:rPr>
          <w:rFonts w:ascii="Sylfaen" w:hAnsi="Sylfaen" w:cs="Sylfaen"/>
          <w:lang w:val="hy-AM"/>
        </w:rPr>
        <w:t>։</w:t>
      </w:r>
    </w:p>
    <w:p w:rsidR="00204482" w:rsidRDefault="001C090C" w:rsidP="00204482">
      <w:pPr>
        <w:tabs>
          <w:tab w:val="num" w:pos="720"/>
        </w:tabs>
        <w:spacing w:after="0" w:line="240" w:lineRule="auto"/>
        <w:jc w:val="both"/>
        <w:rPr>
          <w:rFonts w:ascii="Sylfaen" w:hAnsi="Sylfaen"/>
          <w:b/>
          <w:lang w:val="sq-AL"/>
        </w:rPr>
      </w:pPr>
      <w:r w:rsidRPr="00C72B6A">
        <w:rPr>
          <w:rFonts w:ascii="Sylfaen" w:hAnsi="Sylfaen"/>
          <w:b/>
          <w:lang w:val="sq-AL"/>
        </w:rPr>
        <w:t xml:space="preserve">    1.  Բյուջեի եկամուտների կատարողականը</w:t>
      </w:r>
    </w:p>
    <w:p w:rsidR="00204482" w:rsidRPr="0096080E" w:rsidRDefault="00204482" w:rsidP="00204482">
      <w:pPr>
        <w:tabs>
          <w:tab w:val="num" w:pos="720"/>
        </w:tabs>
        <w:spacing w:after="0" w:line="240" w:lineRule="auto"/>
        <w:jc w:val="both"/>
        <w:rPr>
          <w:rFonts w:ascii="Sylfaen" w:hAnsi="Sylfaen"/>
          <w:lang w:val="sq-AL"/>
        </w:rPr>
      </w:pPr>
      <w:r w:rsidRPr="0015439E">
        <w:rPr>
          <w:rFonts w:ascii="Sylfaen" w:hAnsi="Sylfaen"/>
          <w:b/>
          <w:color w:val="FF0000"/>
          <w:lang w:val="sq-AL"/>
        </w:rPr>
        <w:t xml:space="preserve">   </w:t>
      </w:r>
      <w:r w:rsidRPr="0096080E">
        <w:rPr>
          <w:rFonts w:ascii="Sylfaen" w:hAnsi="Sylfaen"/>
          <w:lang w:val="sq-AL"/>
        </w:rPr>
        <w:t>202</w:t>
      </w:r>
      <w:r w:rsidR="0015439E" w:rsidRPr="0096080E">
        <w:rPr>
          <w:rFonts w:ascii="Sylfaen" w:hAnsi="Sylfaen"/>
          <w:lang w:val="hy-AM"/>
        </w:rPr>
        <w:t>4</w:t>
      </w:r>
      <w:r w:rsidRPr="0096080E">
        <w:rPr>
          <w:rFonts w:ascii="Sylfaen" w:hAnsi="Sylfaen"/>
          <w:lang w:val="sq-AL"/>
        </w:rPr>
        <w:t xml:space="preserve"> թվականի  Գավառ համայնքի բյուջեի </w:t>
      </w:r>
      <w:r w:rsidRPr="0096080E">
        <w:rPr>
          <w:rFonts w:ascii="Sylfaen" w:hAnsi="Sylfaen" w:cs="Sylfaen"/>
          <w:lang w:val="hy-AM"/>
        </w:rPr>
        <w:t>եկամուտները</w:t>
      </w:r>
      <w:r w:rsidRPr="0096080E">
        <w:rPr>
          <w:rFonts w:ascii="Sylfaen" w:hAnsi="Sylfaen" w:cs="Arial Armenian"/>
          <w:lang w:val="hy-AM"/>
        </w:rPr>
        <w:t xml:space="preserve"> </w:t>
      </w:r>
      <w:proofErr w:type="spellStart"/>
      <w:r w:rsidR="00B60897" w:rsidRPr="0096080E">
        <w:rPr>
          <w:rFonts w:ascii="Sylfaen" w:hAnsi="Sylfaen" w:cs="Arial Armenian"/>
          <w:lang w:val="en-US"/>
        </w:rPr>
        <w:t>տարեկան</w:t>
      </w:r>
      <w:proofErr w:type="spellEnd"/>
      <w:r w:rsidRPr="0096080E">
        <w:rPr>
          <w:rFonts w:ascii="Sylfaen" w:hAnsi="Sylfaen" w:cs="Arial Armenian"/>
          <w:lang w:val="hy-AM"/>
        </w:rPr>
        <w:t xml:space="preserve">  </w:t>
      </w:r>
      <w:r w:rsidRPr="0096080E">
        <w:rPr>
          <w:rFonts w:ascii="Sylfaen" w:hAnsi="Sylfaen" w:cs="Sylfaen"/>
          <w:lang w:val="hy-AM"/>
        </w:rPr>
        <w:t>ծրագրով</w:t>
      </w:r>
      <w:r w:rsidRPr="0096080E">
        <w:rPr>
          <w:rFonts w:ascii="Sylfaen" w:hAnsi="Sylfaen" w:cs="Arial Armenian"/>
          <w:lang w:val="hy-AM"/>
        </w:rPr>
        <w:t xml:space="preserve">  </w:t>
      </w:r>
      <w:r w:rsidRPr="0096080E">
        <w:rPr>
          <w:rFonts w:ascii="Sylfaen" w:hAnsi="Sylfaen" w:cs="Sylfaen"/>
          <w:lang w:val="hy-AM"/>
        </w:rPr>
        <w:t>նախատեսված</w:t>
      </w:r>
      <w:r w:rsidRPr="0096080E">
        <w:rPr>
          <w:rFonts w:ascii="Sylfaen" w:hAnsi="Sylfaen"/>
          <w:lang w:val="sq-AL"/>
        </w:rPr>
        <w:t xml:space="preserve"> 2,</w:t>
      </w:r>
      <w:r w:rsidR="0096080E" w:rsidRPr="0096080E">
        <w:rPr>
          <w:rFonts w:ascii="Sylfaen" w:hAnsi="Sylfaen"/>
          <w:lang w:val="sq-AL"/>
        </w:rPr>
        <w:t>767</w:t>
      </w:r>
      <w:r w:rsidR="00B60897" w:rsidRPr="0096080E">
        <w:rPr>
          <w:rFonts w:ascii="Sylfaen" w:hAnsi="Sylfaen"/>
          <w:lang w:val="sq-AL"/>
        </w:rPr>
        <w:t>.</w:t>
      </w:r>
      <w:r w:rsidR="0096080E" w:rsidRPr="0096080E">
        <w:rPr>
          <w:rFonts w:ascii="Sylfaen" w:hAnsi="Sylfaen"/>
          <w:lang w:val="sq-AL"/>
        </w:rPr>
        <w:t>998</w:t>
      </w:r>
      <w:r w:rsidRPr="0096080E">
        <w:rPr>
          <w:rFonts w:ascii="Sylfaen" w:hAnsi="Sylfaen"/>
          <w:lang w:val="sq-AL"/>
        </w:rPr>
        <w:t>.</w:t>
      </w:r>
      <w:r w:rsidR="0096080E" w:rsidRPr="0096080E">
        <w:rPr>
          <w:rFonts w:ascii="Sylfaen" w:hAnsi="Sylfaen"/>
          <w:lang w:val="sq-AL"/>
        </w:rPr>
        <w:t>084</w:t>
      </w:r>
      <w:r w:rsidRPr="0096080E">
        <w:rPr>
          <w:rFonts w:ascii="Sylfaen" w:hAnsi="Sylfaen"/>
          <w:lang w:val="sq-AL"/>
        </w:rPr>
        <w:t xml:space="preserve">  դրամի դիմաց փաստացի կատարվել է </w:t>
      </w:r>
      <w:r w:rsidR="0096080E" w:rsidRPr="0096080E">
        <w:rPr>
          <w:rFonts w:ascii="Sylfaen" w:hAnsi="Sylfaen"/>
          <w:lang w:val="sq-AL"/>
        </w:rPr>
        <w:t>646,911</w:t>
      </w:r>
      <w:r w:rsidR="00523A6F" w:rsidRPr="0096080E">
        <w:rPr>
          <w:rFonts w:ascii="Sylfaen" w:hAnsi="Sylfaen"/>
          <w:lang w:val="sq-AL"/>
        </w:rPr>
        <w:t>.</w:t>
      </w:r>
      <w:r w:rsidR="0096080E" w:rsidRPr="0096080E">
        <w:rPr>
          <w:rFonts w:ascii="Sylfaen" w:hAnsi="Sylfaen"/>
          <w:lang w:val="sq-AL"/>
        </w:rPr>
        <w:t>354</w:t>
      </w:r>
      <w:r w:rsidR="00523A6F" w:rsidRPr="0096080E">
        <w:rPr>
          <w:rFonts w:ascii="Sylfaen" w:hAnsi="Sylfaen"/>
          <w:lang w:val="sq-AL"/>
        </w:rPr>
        <w:t xml:space="preserve"> </w:t>
      </w:r>
      <w:r w:rsidR="000C7CA7" w:rsidRPr="0096080E">
        <w:rPr>
          <w:rFonts w:ascii="Sylfaen" w:hAnsi="Sylfaen"/>
          <w:lang w:val="sq-AL"/>
        </w:rPr>
        <w:t xml:space="preserve"> դրամ</w:t>
      </w:r>
      <w:r w:rsidRPr="0096080E">
        <w:rPr>
          <w:rFonts w:ascii="Sylfaen" w:hAnsi="Sylfaen"/>
          <w:lang w:val="sq-AL"/>
        </w:rPr>
        <w:t xml:space="preserve">, որը կազմում է  </w:t>
      </w:r>
      <w:r w:rsidR="0096080E" w:rsidRPr="0096080E">
        <w:rPr>
          <w:rFonts w:ascii="Sylfaen" w:hAnsi="Sylfaen"/>
          <w:lang w:val="sq-AL"/>
        </w:rPr>
        <w:t>24.0</w:t>
      </w:r>
      <w:r w:rsidR="000C7CA7" w:rsidRPr="0096080E">
        <w:rPr>
          <w:rFonts w:ascii="Sylfaen" w:hAnsi="Sylfaen"/>
          <w:lang w:val="sq-AL"/>
        </w:rPr>
        <w:t xml:space="preserve"> %</w:t>
      </w:r>
      <w:r w:rsidRPr="0096080E">
        <w:rPr>
          <w:rFonts w:ascii="Sylfaen" w:hAnsi="Sylfaen" w:cs="Sylfaen"/>
          <w:lang w:val="sq-AL"/>
        </w:rPr>
        <w:t>:</w:t>
      </w:r>
    </w:p>
    <w:p w:rsidR="00204482" w:rsidRPr="00306704" w:rsidRDefault="00204482" w:rsidP="001C090C">
      <w:pPr>
        <w:pStyle w:val="a4"/>
        <w:spacing w:after="0"/>
        <w:ind w:left="0"/>
        <w:rPr>
          <w:rFonts w:ascii="Sylfaen" w:hAnsi="Sylfaen" w:cs="Sylfaen"/>
          <w:sz w:val="22"/>
          <w:szCs w:val="22"/>
          <w:lang w:val="sq-AL"/>
        </w:rPr>
      </w:pPr>
      <w:r w:rsidRPr="00131809">
        <w:rPr>
          <w:rFonts w:ascii="Sylfaen" w:hAnsi="Sylfaen"/>
          <w:sz w:val="22"/>
          <w:szCs w:val="22"/>
          <w:lang w:val="sq-AL"/>
        </w:rPr>
        <w:t xml:space="preserve">   </w:t>
      </w:r>
      <w:r w:rsidRPr="00306704">
        <w:rPr>
          <w:rFonts w:ascii="Sylfaen" w:hAnsi="Sylfaen"/>
          <w:b/>
          <w:sz w:val="22"/>
          <w:szCs w:val="22"/>
          <w:u w:val="single"/>
          <w:lang w:val="sq-AL"/>
        </w:rPr>
        <w:t>Վարչական բյուջեի եկամուտները</w:t>
      </w:r>
      <w:r w:rsidRPr="00306704">
        <w:rPr>
          <w:rFonts w:ascii="Sylfaen" w:hAnsi="Sylfaen"/>
          <w:sz w:val="22"/>
          <w:szCs w:val="22"/>
          <w:lang w:val="sq-AL"/>
        </w:rPr>
        <w:t xml:space="preserve"> առաջին եռամսյակի համար նախատեսված </w:t>
      </w:r>
      <w:r w:rsidR="0096080E" w:rsidRPr="00306704">
        <w:rPr>
          <w:rFonts w:ascii="Sylfaen" w:hAnsi="Sylfaen"/>
          <w:sz w:val="22"/>
          <w:szCs w:val="22"/>
          <w:lang w:val="sq-AL"/>
        </w:rPr>
        <w:t>664,932.600</w:t>
      </w:r>
      <w:r w:rsidRPr="00306704">
        <w:rPr>
          <w:rFonts w:ascii="Sylfaen" w:hAnsi="Sylfaen"/>
          <w:sz w:val="22"/>
          <w:szCs w:val="22"/>
          <w:lang w:val="sq-AL"/>
        </w:rPr>
        <w:t xml:space="preserve"> դրամի դիմաց փաստացի կազմել է </w:t>
      </w:r>
      <w:r w:rsidR="0096080E" w:rsidRPr="00306704">
        <w:rPr>
          <w:rFonts w:ascii="Sylfaen" w:hAnsi="Sylfaen"/>
          <w:sz w:val="22"/>
          <w:szCs w:val="22"/>
          <w:lang w:val="sq-AL"/>
        </w:rPr>
        <w:t>646,911.354</w:t>
      </w:r>
      <w:r w:rsidRPr="00306704">
        <w:rPr>
          <w:rFonts w:ascii="Sylfaen" w:hAnsi="Sylfaen"/>
          <w:sz w:val="22"/>
          <w:szCs w:val="22"/>
          <w:lang w:val="sq-AL"/>
        </w:rPr>
        <w:t xml:space="preserve"> դրամ, որը կազմում է </w:t>
      </w:r>
      <w:r w:rsidR="0096080E" w:rsidRPr="00306704">
        <w:rPr>
          <w:rFonts w:ascii="Sylfaen" w:hAnsi="Sylfaen"/>
          <w:sz w:val="22"/>
          <w:szCs w:val="22"/>
          <w:lang w:val="sq-AL"/>
        </w:rPr>
        <w:t>97.3</w:t>
      </w:r>
      <w:r w:rsidRPr="00306704">
        <w:rPr>
          <w:rFonts w:ascii="Sylfaen" w:hAnsi="Sylfaen"/>
          <w:sz w:val="22"/>
          <w:szCs w:val="22"/>
          <w:lang w:val="sq-AL"/>
        </w:rPr>
        <w:t xml:space="preserve"> տոկոս:</w:t>
      </w:r>
    </w:p>
    <w:p w:rsidR="001C090C" w:rsidRPr="00306704" w:rsidRDefault="001C090C" w:rsidP="001C090C">
      <w:pPr>
        <w:tabs>
          <w:tab w:val="num" w:pos="720"/>
        </w:tabs>
        <w:spacing w:after="0" w:line="240" w:lineRule="auto"/>
        <w:jc w:val="both"/>
        <w:rPr>
          <w:rFonts w:ascii="Sylfaen" w:hAnsi="Sylfaen"/>
          <w:lang w:val="sq-AL"/>
        </w:rPr>
      </w:pPr>
      <w:r w:rsidRPr="00306704">
        <w:rPr>
          <w:rFonts w:ascii="Sylfaen" w:hAnsi="Sylfaen" w:cs="Sylfaen"/>
          <w:lang w:val="sq-AL"/>
        </w:rPr>
        <w:t xml:space="preserve">  </w:t>
      </w:r>
      <w:r w:rsidRPr="00306704">
        <w:rPr>
          <w:rFonts w:ascii="Sylfaen" w:hAnsi="Sylfaen" w:cs="Sylfaen"/>
          <w:lang w:val="hy-AM"/>
        </w:rPr>
        <w:t xml:space="preserve"> </w:t>
      </w:r>
      <w:r w:rsidRPr="00306704">
        <w:rPr>
          <w:rFonts w:ascii="Sylfaen" w:hAnsi="Sylfaen"/>
          <w:lang w:val="sq-AL"/>
        </w:rPr>
        <w:t xml:space="preserve">   Սեփական եկամուտների դիմաց նախատեսված </w:t>
      </w:r>
      <w:r w:rsidR="0096080E" w:rsidRPr="00306704">
        <w:rPr>
          <w:rFonts w:ascii="Sylfaen" w:hAnsi="Sylfaen"/>
          <w:lang w:val="sq-AL"/>
        </w:rPr>
        <w:t>205,917.800</w:t>
      </w:r>
      <w:r w:rsidRPr="00306704">
        <w:rPr>
          <w:rFonts w:ascii="Sylfaen" w:hAnsi="Sylfaen"/>
          <w:lang w:val="sq-AL"/>
        </w:rPr>
        <w:t xml:space="preserve"> դրամի դիմաց փաստացի կատարվել է </w:t>
      </w:r>
      <w:r w:rsidR="00204482" w:rsidRPr="00306704">
        <w:rPr>
          <w:rFonts w:ascii="Sylfaen" w:hAnsi="Sylfaen"/>
          <w:lang w:val="sq-AL"/>
        </w:rPr>
        <w:t>1</w:t>
      </w:r>
      <w:r w:rsidR="0096080E" w:rsidRPr="00306704">
        <w:rPr>
          <w:rFonts w:ascii="Sylfaen" w:hAnsi="Sylfaen"/>
          <w:lang w:val="sq-AL"/>
        </w:rPr>
        <w:t>8</w:t>
      </w:r>
      <w:r w:rsidR="00204482" w:rsidRPr="00306704">
        <w:rPr>
          <w:rFonts w:ascii="Sylfaen" w:hAnsi="Sylfaen"/>
          <w:lang w:val="sq-AL"/>
        </w:rPr>
        <w:t>9,</w:t>
      </w:r>
      <w:r w:rsidR="0096080E" w:rsidRPr="00306704">
        <w:rPr>
          <w:rFonts w:ascii="Sylfaen" w:hAnsi="Sylfaen"/>
          <w:lang w:val="sq-AL"/>
        </w:rPr>
        <w:t>458</w:t>
      </w:r>
      <w:r w:rsidR="00204482" w:rsidRPr="00306704">
        <w:rPr>
          <w:rFonts w:ascii="Sylfaen" w:hAnsi="Sylfaen"/>
          <w:lang w:val="sq-AL"/>
        </w:rPr>
        <w:t>.</w:t>
      </w:r>
      <w:r w:rsidR="0096080E" w:rsidRPr="00306704">
        <w:rPr>
          <w:rFonts w:ascii="Sylfaen" w:hAnsi="Sylfaen"/>
          <w:lang w:val="sq-AL"/>
        </w:rPr>
        <w:t>334</w:t>
      </w:r>
      <w:r w:rsidR="00204482" w:rsidRPr="00306704">
        <w:rPr>
          <w:rFonts w:ascii="Sylfaen" w:hAnsi="Sylfaen"/>
          <w:lang w:val="sq-AL"/>
        </w:rPr>
        <w:t xml:space="preserve"> </w:t>
      </w:r>
      <w:r w:rsidRPr="00306704">
        <w:rPr>
          <w:rFonts w:ascii="Sylfaen" w:hAnsi="Sylfaen"/>
          <w:lang w:val="sq-AL"/>
        </w:rPr>
        <w:t xml:space="preserve">   դրամ ,  որը կազմում է  </w:t>
      </w:r>
      <w:r w:rsidR="00131809" w:rsidRPr="00306704">
        <w:rPr>
          <w:rFonts w:ascii="Sylfaen" w:hAnsi="Sylfaen"/>
          <w:lang w:val="sq-AL"/>
        </w:rPr>
        <w:t>92.0</w:t>
      </w:r>
      <w:r w:rsidRPr="00306704">
        <w:rPr>
          <w:rFonts w:ascii="Sylfaen" w:hAnsi="Sylfaen"/>
          <w:lang w:val="sq-AL"/>
        </w:rPr>
        <w:t xml:space="preserve">  %:</w:t>
      </w:r>
      <w:r w:rsidR="00446435" w:rsidRPr="00306704">
        <w:rPr>
          <w:rFonts w:ascii="Sylfaen" w:hAnsi="Sylfaen"/>
          <w:lang w:val="sq-AL"/>
        </w:rPr>
        <w:t xml:space="preserve"> </w:t>
      </w:r>
    </w:p>
    <w:p w:rsidR="00446435" w:rsidRPr="00306704" w:rsidRDefault="00446435" w:rsidP="001C090C">
      <w:pPr>
        <w:tabs>
          <w:tab w:val="num" w:pos="720"/>
        </w:tabs>
        <w:spacing w:after="0" w:line="240" w:lineRule="auto"/>
        <w:jc w:val="both"/>
        <w:rPr>
          <w:rFonts w:ascii="Sylfaen" w:hAnsi="Sylfaen"/>
          <w:b/>
          <w:lang w:val="sq-AL"/>
        </w:rPr>
      </w:pPr>
      <w:r w:rsidRPr="00306704">
        <w:rPr>
          <w:rFonts w:ascii="Sylfaen" w:hAnsi="Sylfaen"/>
          <w:lang w:val="sq-AL"/>
        </w:rPr>
        <w:t xml:space="preserve">      </w:t>
      </w:r>
      <w:r w:rsidRPr="00306704">
        <w:rPr>
          <w:rFonts w:ascii="Sylfaen" w:hAnsi="Sylfaen"/>
          <w:b/>
          <w:lang w:val="sq-AL"/>
        </w:rPr>
        <w:t>Առաջին եռամսյակի կատարողականը ըստ առանձին եկամտատեսակների ունի հետևյալ տեսքը.</w:t>
      </w:r>
    </w:p>
    <w:p w:rsidR="001C090C" w:rsidRPr="00306704" w:rsidRDefault="00446435" w:rsidP="00446435">
      <w:pPr>
        <w:tabs>
          <w:tab w:val="num" w:pos="720"/>
        </w:tabs>
        <w:spacing w:after="0" w:line="240" w:lineRule="auto"/>
        <w:jc w:val="both"/>
        <w:rPr>
          <w:rFonts w:ascii="Sylfaen" w:hAnsi="Sylfaen"/>
          <w:lang w:val="sq-AL"/>
        </w:rPr>
      </w:pPr>
      <w:r w:rsidRPr="00306704">
        <w:rPr>
          <w:rFonts w:ascii="Sylfaen" w:hAnsi="Sylfaen"/>
          <w:lang w:val="sq-AL"/>
        </w:rPr>
        <w:t xml:space="preserve">   </w:t>
      </w:r>
      <w:r w:rsidR="001C090C" w:rsidRPr="00306704">
        <w:rPr>
          <w:rFonts w:ascii="Sylfaen" w:hAnsi="Sylfaen" w:cs="Sylfaen"/>
          <w:noProof/>
          <w:color w:val="FF0000"/>
          <w:lang w:val="sq-AL"/>
        </w:rPr>
        <w:t xml:space="preserve">    </w:t>
      </w:r>
      <w:r w:rsidR="001C090C" w:rsidRPr="00306704">
        <w:rPr>
          <w:rFonts w:ascii="Sylfaen" w:hAnsi="Sylfaen"/>
          <w:noProof/>
          <w:color w:val="000000"/>
          <w:lang w:val="sq-AL"/>
        </w:rPr>
        <w:t xml:space="preserve">   </w:t>
      </w:r>
      <w:r w:rsidRPr="00306704">
        <w:rPr>
          <w:rFonts w:ascii="Sylfaen" w:hAnsi="Sylfaen"/>
          <w:noProof/>
          <w:lang w:val="sq-AL"/>
        </w:rPr>
        <w:t>-</w:t>
      </w:r>
      <w:r w:rsidR="001C090C" w:rsidRPr="00306704">
        <w:rPr>
          <w:rFonts w:ascii="Sylfaen" w:hAnsi="Sylfaen"/>
          <w:noProof/>
          <w:lang w:val="sq-AL"/>
        </w:rPr>
        <w:t xml:space="preserve">  </w:t>
      </w:r>
      <w:r w:rsidR="001C090C" w:rsidRPr="00306704">
        <w:rPr>
          <w:rFonts w:ascii="Sylfaen" w:hAnsi="Sylfaen"/>
          <w:noProof/>
          <w:lang w:val="hy-AM"/>
        </w:rPr>
        <w:t>Գույքային հարկեր անշարժ գույքից համայնքի բյուջե</w:t>
      </w:r>
      <w:r w:rsidR="001C090C" w:rsidRPr="00306704">
        <w:rPr>
          <w:rFonts w:ascii="Sylfaen" w:hAnsi="Sylfaen"/>
          <w:noProof/>
        </w:rPr>
        <w:t>ի</w:t>
      </w:r>
      <w:r w:rsidR="001C090C" w:rsidRPr="00306704">
        <w:rPr>
          <w:rFonts w:ascii="Sylfaen" w:hAnsi="Sylfaen"/>
          <w:noProof/>
          <w:lang w:val="hy-AM"/>
        </w:rPr>
        <w:t xml:space="preserve"> </w:t>
      </w:r>
      <w:r w:rsidR="001C090C" w:rsidRPr="00306704">
        <w:rPr>
          <w:rFonts w:ascii="Sylfaen" w:hAnsi="Sylfaen"/>
          <w:noProof/>
        </w:rPr>
        <w:t>մուտքերը</w:t>
      </w:r>
      <w:r w:rsidR="001C090C" w:rsidRPr="00306704">
        <w:rPr>
          <w:rFonts w:ascii="Sylfaen" w:hAnsi="Sylfaen"/>
          <w:noProof/>
          <w:lang w:val="sq-AL"/>
        </w:rPr>
        <w:t xml:space="preserve"> </w:t>
      </w:r>
      <w:r w:rsidR="001C090C" w:rsidRPr="00306704">
        <w:rPr>
          <w:rFonts w:ascii="Sylfaen" w:hAnsi="Sylfaen"/>
          <w:noProof/>
        </w:rPr>
        <w:t>կազմել</w:t>
      </w:r>
      <w:r w:rsidR="001C090C" w:rsidRPr="00306704">
        <w:rPr>
          <w:rFonts w:ascii="Sylfaen" w:hAnsi="Sylfaen"/>
          <w:noProof/>
          <w:lang w:val="sq-AL"/>
        </w:rPr>
        <w:t xml:space="preserve"> </w:t>
      </w:r>
      <w:r w:rsidR="001C090C" w:rsidRPr="00306704">
        <w:rPr>
          <w:rFonts w:ascii="Sylfaen" w:hAnsi="Sylfaen"/>
          <w:noProof/>
        </w:rPr>
        <w:t>է</w:t>
      </w:r>
      <w:r w:rsidR="001C090C" w:rsidRPr="00306704">
        <w:rPr>
          <w:rFonts w:ascii="Sylfaen" w:hAnsi="Sylfaen"/>
          <w:noProof/>
          <w:lang w:val="hy-AM"/>
        </w:rPr>
        <w:t xml:space="preserve">  </w:t>
      </w:r>
      <w:r w:rsidR="00302CB7" w:rsidRPr="00306704">
        <w:rPr>
          <w:rFonts w:ascii="Sylfaen" w:hAnsi="Sylfaen"/>
          <w:noProof/>
          <w:lang w:val="sq-AL"/>
        </w:rPr>
        <w:t>30,283.042</w:t>
      </w:r>
      <w:r w:rsidR="001C090C" w:rsidRPr="00306704">
        <w:rPr>
          <w:rFonts w:ascii="Sylfaen" w:hAnsi="Sylfaen"/>
          <w:noProof/>
          <w:lang w:val="sq-AL"/>
        </w:rPr>
        <w:t xml:space="preserve"> </w:t>
      </w:r>
      <w:r w:rsidR="001C090C" w:rsidRPr="00306704">
        <w:rPr>
          <w:rFonts w:ascii="Sylfaen" w:hAnsi="Sylfaen"/>
          <w:noProof/>
          <w:lang w:val="hy-AM"/>
        </w:rPr>
        <w:t xml:space="preserve">դրամ`  կատարվելով </w:t>
      </w:r>
      <w:r w:rsidR="00302CB7" w:rsidRPr="00306704">
        <w:rPr>
          <w:rFonts w:ascii="Sylfaen" w:hAnsi="Sylfaen"/>
          <w:noProof/>
          <w:lang w:val="sq-AL"/>
        </w:rPr>
        <w:t>78.7</w:t>
      </w:r>
      <w:r w:rsidR="001C090C" w:rsidRPr="00306704">
        <w:rPr>
          <w:rFonts w:ascii="Sylfaen" w:hAnsi="Sylfaen"/>
          <w:noProof/>
          <w:lang w:val="hy-AM"/>
        </w:rPr>
        <w:t xml:space="preserve"> %-ով</w:t>
      </w:r>
      <w:r w:rsidR="001C090C" w:rsidRPr="00306704">
        <w:rPr>
          <w:rFonts w:ascii="Sylfaen" w:hAnsi="Sylfaen"/>
          <w:noProof/>
          <w:lang w:val="sq-AL"/>
        </w:rPr>
        <w:t xml:space="preserve">, </w:t>
      </w:r>
      <w:r w:rsidRPr="00306704">
        <w:rPr>
          <w:rFonts w:ascii="Sylfaen" w:hAnsi="Sylfaen"/>
          <w:noProof/>
          <w:lang w:val="sq-AL"/>
        </w:rPr>
        <w:t xml:space="preserve"> </w:t>
      </w:r>
      <w:r w:rsidR="001C090C" w:rsidRPr="00306704">
        <w:rPr>
          <w:rFonts w:ascii="Sylfaen" w:hAnsi="Sylfaen"/>
          <w:noProof/>
          <w:lang w:val="sq-AL"/>
        </w:rPr>
        <w:t>իսկ գ</w:t>
      </w:r>
      <w:r w:rsidR="001C090C" w:rsidRPr="00306704">
        <w:rPr>
          <w:rFonts w:ascii="Sylfaen" w:hAnsi="Sylfaen" w:cs="Sylfaen"/>
          <w:noProof/>
          <w:lang w:val="hy-AM"/>
        </w:rPr>
        <w:t>ույքահարկ</w:t>
      </w:r>
      <w:r w:rsidR="001C090C" w:rsidRPr="00306704">
        <w:rPr>
          <w:rFonts w:ascii="Sylfaen" w:hAnsi="Sylfaen" w:cs="Arial Armenian"/>
          <w:noProof/>
          <w:lang w:val="hy-AM"/>
        </w:rPr>
        <w:t xml:space="preserve"> փոխադրամիջոցներից </w:t>
      </w:r>
      <w:r w:rsidR="001C090C" w:rsidRPr="00306704">
        <w:rPr>
          <w:rFonts w:ascii="Sylfaen" w:hAnsi="Sylfaen" w:cs="Sylfaen"/>
          <w:noProof/>
          <w:lang w:val="hy-AM"/>
        </w:rPr>
        <w:t xml:space="preserve">համայնքի բյուջեի </w:t>
      </w:r>
      <w:r w:rsidR="001C090C" w:rsidRPr="00306704">
        <w:rPr>
          <w:rFonts w:ascii="Sylfaen" w:hAnsi="Sylfaen"/>
          <w:noProof/>
          <w:lang w:val="hy-AM"/>
        </w:rPr>
        <w:t>մուտքերը</w:t>
      </w:r>
      <w:r w:rsidR="001C090C" w:rsidRPr="00306704">
        <w:rPr>
          <w:rFonts w:ascii="Sylfaen" w:hAnsi="Sylfaen"/>
          <w:noProof/>
          <w:lang w:val="sq-AL"/>
        </w:rPr>
        <w:t xml:space="preserve"> </w:t>
      </w:r>
      <w:r w:rsidR="001C090C" w:rsidRPr="00306704">
        <w:rPr>
          <w:rFonts w:ascii="Sylfaen" w:hAnsi="Sylfaen"/>
          <w:noProof/>
          <w:lang w:val="hy-AM"/>
        </w:rPr>
        <w:t>կազմել</w:t>
      </w:r>
      <w:r w:rsidR="001C090C" w:rsidRPr="00306704">
        <w:rPr>
          <w:rFonts w:ascii="Sylfaen" w:hAnsi="Sylfaen"/>
          <w:noProof/>
          <w:lang w:val="sq-AL"/>
        </w:rPr>
        <w:t xml:space="preserve"> </w:t>
      </w:r>
      <w:r w:rsidR="001C090C" w:rsidRPr="00306704">
        <w:rPr>
          <w:rFonts w:ascii="Sylfaen" w:hAnsi="Sylfaen"/>
          <w:noProof/>
          <w:lang w:val="hy-AM"/>
        </w:rPr>
        <w:t>է</w:t>
      </w:r>
      <w:r w:rsidR="001C090C" w:rsidRPr="00306704">
        <w:rPr>
          <w:rFonts w:ascii="Sylfaen" w:hAnsi="Sylfaen" w:cs="Arial Armenian"/>
          <w:noProof/>
          <w:lang w:val="hy-AM"/>
        </w:rPr>
        <w:t xml:space="preserve"> </w:t>
      </w:r>
      <w:r w:rsidR="00302CB7" w:rsidRPr="00306704">
        <w:rPr>
          <w:rFonts w:ascii="Sylfaen" w:hAnsi="Sylfaen" w:cs="Arial Armenian"/>
          <w:noProof/>
          <w:lang w:val="sq-AL"/>
        </w:rPr>
        <w:t>93,077.595</w:t>
      </w:r>
      <w:r w:rsidR="001C090C" w:rsidRPr="00306704">
        <w:rPr>
          <w:rFonts w:ascii="Sylfaen" w:hAnsi="Sylfaen" w:cs="Sylfaen"/>
          <w:noProof/>
          <w:lang w:val="hy-AM"/>
        </w:rPr>
        <w:t xml:space="preserve"> դրամ</w:t>
      </w:r>
      <w:r w:rsidR="001C090C" w:rsidRPr="00306704">
        <w:rPr>
          <w:rFonts w:ascii="Sylfaen" w:hAnsi="Sylfaen" w:cs="Arial Armenian"/>
          <w:noProof/>
          <w:lang w:val="hy-AM"/>
        </w:rPr>
        <w:t xml:space="preserve">`  </w:t>
      </w:r>
      <w:r w:rsidR="001C090C" w:rsidRPr="00306704">
        <w:rPr>
          <w:rFonts w:ascii="Sylfaen" w:hAnsi="Sylfaen" w:cs="Sylfaen"/>
          <w:noProof/>
          <w:lang w:val="hy-AM"/>
        </w:rPr>
        <w:t xml:space="preserve">կատարվելով </w:t>
      </w:r>
      <w:r w:rsidR="00302CB7" w:rsidRPr="00306704">
        <w:rPr>
          <w:rFonts w:ascii="Sylfaen" w:hAnsi="Sylfaen" w:cs="Arial Armenian"/>
          <w:noProof/>
          <w:lang w:val="sq-AL"/>
        </w:rPr>
        <w:t>95.1</w:t>
      </w:r>
      <w:r w:rsidR="001C090C" w:rsidRPr="00306704">
        <w:rPr>
          <w:rFonts w:ascii="Sylfaen" w:hAnsi="Sylfaen" w:cs="Arial Armenian"/>
          <w:noProof/>
          <w:lang w:val="hy-AM"/>
        </w:rPr>
        <w:t xml:space="preserve">  %-ով</w:t>
      </w:r>
      <w:r w:rsidR="001C090C" w:rsidRPr="00306704">
        <w:rPr>
          <w:rFonts w:ascii="Sylfaen" w:hAnsi="Sylfaen" w:cs="Arial Armenian"/>
          <w:noProof/>
          <w:lang w:val="sq-AL"/>
        </w:rPr>
        <w:t>:</w:t>
      </w:r>
      <w:r w:rsidR="001C090C" w:rsidRPr="00306704">
        <w:rPr>
          <w:rFonts w:ascii="Sylfaen" w:hAnsi="Sylfaen" w:cs="Arial Armenian"/>
          <w:noProof/>
          <w:lang w:val="hy-AM"/>
        </w:rPr>
        <w:t xml:space="preserve"> </w:t>
      </w:r>
      <w:r w:rsidR="001C090C" w:rsidRPr="00306704">
        <w:rPr>
          <w:rFonts w:ascii="Sylfaen" w:hAnsi="Sylfaen"/>
          <w:b/>
          <w:lang w:val="sq-AL"/>
        </w:rPr>
        <w:t xml:space="preserve">         </w:t>
      </w:r>
    </w:p>
    <w:p w:rsidR="001C090C" w:rsidRPr="00306704" w:rsidRDefault="001C090C" w:rsidP="001C090C">
      <w:pPr>
        <w:spacing w:after="0" w:line="240" w:lineRule="auto"/>
        <w:jc w:val="both"/>
        <w:rPr>
          <w:rFonts w:ascii="Sylfaen" w:hAnsi="Sylfaen"/>
          <w:lang w:val="sq-AL" w:bidi="he-IL"/>
        </w:rPr>
      </w:pPr>
      <w:r w:rsidRPr="00306704">
        <w:rPr>
          <w:rFonts w:ascii="Sylfaen" w:hAnsi="Sylfaen"/>
          <w:lang w:val="sq-AL" w:bidi="he-IL"/>
        </w:rPr>
        <w:t xml:space="preserve">     </w:t>
      </w:r>
      <w:r w:rsidR="00386884" w:rsidRPr="00306704">
        <w:rPr>
          <w:rFonts w:ascii="Sylfaen" w:hAnsi="Sylfaen"/>
          <w:lang w:val="sq-AL" w:bidi="he-IL"/>
        </w:rPr>
        <w:t>-</w:t>
      </w:r>
      <w:r w:rsidRPr="00306704">
        <w:rPr>
          <w:rFonts w:ascii="Sylfaen" w:hAnsi="Sylfaen"/>
          <w:lang w:val="sq-AL" w:bidi="he-IL"/>
        </w:rPr>
        <w:t xml:space="preserve">Տեղական տուրքերի </w:t>
      </w:r>
      <w:r w:rsidRPr="00306704">
        <w:rPr>
          <w:rFonts w:ascii="Sylfaen" w:hAnsi="Sylfaen"/>
          <w:noProof/>
          <w:color w:val="000000"/>
          <w:lang w:val="en-US"/>
        </w:rPr>
        <w:t>գծով</w:t>
      </w:r>
      <w:r w:rsidRPr="00306704">
        <w:rPr>
          <w:rFonts w:ascii="Sylfaen" w:hAnsi="Sylfaen"/>
          <w:noProof/>
          <w:color w:val="000000"/>
          <w:lang w:val="hy-AM"/>
        </w:rPr>
        <w:t xml:space="preserve"> համայնքի բյուջե</w:t>
      </w:r>
      <w:r w:rsidRPr="00306704">
        <w:rPr>
          <w:rFonts w:ascii="Sylfaen" w:hAnsi="Sylfaen"/>
          <w:noProof/>
          <w:color w:val="000000"/>
        </w:rPr>
        <w:t>ի</w:t>
      </w:r>
      <w:r w:rsidRPr="00306704">
        <w:rPr>
          <w:rFonts w:ascii="Sylfaen" w:hAnsi="Sylfaen"/>
          <w:noProof/>
          <w:color w:val="000000"/>
          <w:lang w:val="hy-AM"/>
        </w:rPr>
        <w:t xml:space="preserve"> </w:t>
      </w:r>
      <w:r w:rsidRPr="00306704">
        <w:rPr>
          <w:rFonts w:ascii="Sylfaen" w:hAnsi="Sylfaen"/>
          <w:noProof/>
          <w:color w:val="000000"/>
        </w:rPr>
        <w:t>մուտքերը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hAnsi="Sylfaen"/>
          <w:noProof/>
          <w:color w:val="000000"/>
        </w:rPr>
        <w:t>կազմել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hAnsi="Sylfaen"/>
          <w:noProof/>
          <w:color w:val="000000"/>
        </w:rPr>
        <w:t>է</w:t>
      </w:r>
      <w:r w:rsidRPr="00306704">
        <w:rPr>
          <w:rFonts w:ascii="Sylfaen" w:hAnsi="Sylfaen"/>
          <w:noProof/>
          <w:color w:val="000000"/>
          <w:lang w:val="hy-AM"/>
        </w:rPr>
        <w:t xml:space="preserve">  </w:t>
      </w:r>
      <w:r w:rsidR="00446435" w:rsidRPr="00306704">
        <w:rPr>
          <w:rFonts w:ascii="Sylfaen" w:hAnsi="Sylfaen"/>
          <w:noProof/>
          <w:color w:val="000000"/>
          <w:lang w:val="sq-AL"/>
        </w:rPr>
        <w:t>2,</w:t>
      </w:r>
      <w:r w:rsidR="00302CB7" w:rsidRPr="00306704">
        <w:rPr>
          <w:rFonts w:ascii="Sylfaen" w:hAnsi="Sylfaen"/>
          <w:noProof/>
          <w:color w:val="000000"/>
          <w:lang w:val="sq-AL"/>
        </w:rPr>
        <w:t>447</w:t>
      </w:r>
      <w:r w:rsidR="00446435" w:rsidRPr="00306704">
        <w:rPr>
          <w:rFonts w:ascii="Sylfaen" w:hAnsi="Sylfaen"/>
          <w:noProof/>
          <w:color w:val="000000"/>
          <w:lang w:val="sq-AL"/>
        </w:rPr>
        <w:t>.</w:t>
      </w:r>
      <w:r w:rsidR="00302CB7" w:rsidRPr="00306704">
        <w:rPr>
          <w:rFonts w:ascii="Sylfaen" w:hAnsi="Sylfaen"/>
          <w:noProof/>
          <w:color w:val="000000"/>
          <w:lang w:val="sq-AL"/>
        </w:rPr>
        <w:t>819</w:t>
      </w:r>
      <w:r w:rsidRPr="00306704">
        <w:rPr>
          <w:rFonts w:ascii="Sylfaen" w:hAnsi="Sylfaen"/>
          <w:noProof/>
          <w:color w:val="000000"/>
          <w:lang w:val="hy-AM"/>
        </w:rPr>
        <w:t xml:space="preserve"> դրամ`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hAnsi="Sylfaen"/>
          <w:noProof/>
          <w:color w:val="000000"/>
          <w:lang w:val="hy-AM"/>
        </w:rPr>
        <w:t xml:space="preserve">կատարվելով </w:t>
      </w:r>
      <w:r w:rsidR="00302CB7" w:rsidRPr="00306704">
        <w:rPr>
          <w:rFonts w:ascii="Sylfaen" w:hAnsi="Sylfaen"/>
          <w:noProof/>
          <w:color w:val="000000"/>
          <w:lang w:val="sq-AL"/>
        </w:rPr>
        <w:t>113.9</w:t>
      </w:r>
      <w:r w:rsidRPr="00306704">
        <w:rPr>
          <w:rFonts w:ascii="Sylfaen" w:hAnsi="Sylfaen"/>
          <w:noProof/>
          <w:color w:val="000000"/>
          <w:lang w:val="hy-AM"/>
        </w:rPr>
        <w:t xml:space="preserve"> %-ով</w:t>
      </w:r>
      <w:r w:rsidRPr="00306704">
        <w:rPr>
          <w:rFonts w:ascii="Sylfaen" w:hAnsi="Sylfaen"/>
          <w:lang w:val="sq-AL" w:bidi="he-IL"/>
        </w:rPr>
        <w:t>:</w:t>
      </w:r>
    </w:p>
    <w:p w:rsidR="001C090C" w:rsidRPr="00306704" w:rsidRDefault="001C090C" w:rsidP="001C090C">
      <w:pPr>
        <w:spacing w:after="0" w:line="240" w:lineRule="auto"/>
        <w:jc w:val="both"/>
        <w:rPr>
          <w:rFonts w:ascii="Sylfaen" w:hAnsi="Sylfaen"/>
          <w:bCs/>
          <w:lang w:val="sq-AL" w:bidi="he-IL"/>
        </w:rPr>
      </w:pPr>
      <w:r w:rsidRPr="00306704">
        <w:rPr>
          <w:rFonts w:ascii="Sylfaen" w:hAnsi="Sylfaen"/>
          <w:bCs/>
          <w:lang w:val="sq-AL" w:bidi="he-IL"/>
        </w:rPr>
        <w:t xml:space="preserve">    </w:t>
      </w:r>
      <w:r w:rsidR="00386884" w:rsidRPr="00306704">
        <w:rPr>
          <w:rFonts w:ascii="Sylfaen" w:hAnsi="Sylfaen"/>
          <w:bCs/>
          <w:lang w:val="sq-AL" w:bidi="he-IL"/>
        </w:rPr>
        <w:t xml:space="preserve"> -</w:t>
      </w:r>
      <w:r w:rsidRPr="00306704">
        <w:rPr>
          <w:rFonts w:ascii="Sylfaen" w:hAnsi="Sylfaen"/>
          <w:bCs/>
          <w:lang w:val="sq-AL" w:bidi="he-IL"/>
        </w:rPr>
        <w:t xml:space="preserve">Պետական տուրքերի </w:t>
      </w:r>
      <w:r w:rsidRPr="00306704">
        <w:rPr>
          <w:rFonts w:ascii="Sylfaen" w:hAnsi="Sylfaen"/>
          <w:noProof/>
          <w:color w:val="000000"/>
          <w:lang w:val="en-US"/>
        </w:rPr>
        <w:t>գծով</w:t>
      </w:r>
      <w:r w:rsidRPr="00306704">
        <w:rPr>
          <w:rFonts w:ascii="Sylfaen" w:hAnsi="Sylfaen"/>
          <w:noProof/>
          <w:color w:val="000000"/>
          <w:lang w:val="hy-AM"/>
        </w:rPr>
        <w:t xml:space="preserve"> համայնքի բյուջե</w:t>
      </w:r>
      <w:r w:rsidRPr="00306704">
        <w:rPr>
          <w:rFonts w:ascii="Sylfaen" w:hAnsi="Sylfaen"/>
          <w:noProof/>
          <w:color w:val="000000"/>
        </w:rPr>
        <w:t>ի</w:t>
      </w:r>
      <w:r w:rsidRPr="00306704">
        <w:rPr>
          <w:rFonts w:ascii="Sylfaen" w:hAnsi="Sylfaen"/>
          <w:noProof/>
          <w:color w:val="000000"/>
          <w:lang w:val="hy-AM"/>
        </w:rPr>
        <w:t xml:space="preserve"> </w:t>
      </w:r>
      <w:r w:rsidRPr="00306704">
        <w:rPr>
          <w:rFonts w:ascii="Sylfaen" w:hAnsi="Sylfaen"/>
          <w:noProof/>
          <w:color w:val="000000"/>
        </w:rPr>
        <w:t>մուտքերը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hAnsi="Sylfaen"/>
          <w:noProof/>
          <w:color w:val="000000"/>
        </w:rPr>
        <w:t>կազմել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hAnsi="Sylfaen"/>
          <w:noProof/>
          <w:color w:val="000000"/>
        </w:rPr>
        <w:t>է</w:t>
      </w:r>
      <w:r w:rsidRPr="00306704">
        <w:rPr>
          <w:rFonts w:ascii="Sylfaen" w:hAnsi="Sylfaen"/>
          <w:noProof/>
          <w:color w:val="000000"/>
          <w:lang w:val="hy-AM"/>
        </w:rPr>
        <w:t xml:space="preserve">  </w:t>
      </w:r>
      <w:r w:rsidR="00302CB7" w:rsidRPr="00306704">
        <w:rPr>
          <w:rFonts w:ascii="Sylfaen" w:hAnsi="Sylfaen"/>
          <w:noProof/>
          <w:color w:val="000000"/>
          <w:lang w:val="sq-AL"/>
        </w:rPr>
        <w:t>4,421.950</w:t>
      </w:r>
      <w:r w:rsidRPr="00306704">
        <w:rPr>
          <w:rFonts w:ascii="Sylfaen" w:hAnsi="Sylfaen"/>
          <w:noProof/>
          <w:color w:val="000000"/>
          <w:lang w:val="hy-AM"/>
        </w:rPr>
        <w:t xml:space="preserve"> դրամ`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hAnsi="Sylfaen"/>
          <w:noProof/>
          <w:color w:val="000000"/>
          <w:lang w:val="hy-AM"/>
        </w:rPr>
        <w:t xml:space="preserve">կատարվելով </w:t>
      </w:r>
      <w:r w:rsidR="00302CB7" w:rsidRPr="00306704">
        <w:rPr>
          <w:rFonts w:ascii="Sylfaen" w:hAnsi="Sylfaen"/>
          <w:noProof/>
          <w:color w:val="000000"/>
          <w:lang w:val="sq-AL"/>
        </w:rPr>
        <w:t xml:space="preserve">126.3 </w:t>
      </w:r>
      <w:r w:rsidRPr="00306704">
        <w:rPr>
          <w:rFonts w:ascii="Sylfaen" w:hAnsi="Sylfaen"/>
          <w:noProof/>
          <w:color w:val="000000"/>
          <w:lang w:val="hy-AM"/>
        </w:rPr>
        <w:t xml:space="preserve"> %-ով</w:t>
      </w:r>
      <w:r w:rsidRPr="00306704">
        <w:rPr>
          <w:rFonts w:ascii="Sylfaen" w:hAnsi="Sylfaen"/>
          <w:lang w:val="sq-AL" w:bidi="he-IL"/>
        </w:rPr>
        <w:t>:</w:t>
      </w:r>
    </w:p>
    <w:p w:rsidR="001C090C" w:rsidRPr="00306704" w:rsidRDefault="001C090C" w:rsidP="001C090C">
      <w:pPr>
        <w:spacing w:after="0" w:line="240" w:lineRule="auto"/>
        <w:jc w:val="both"/>
        <w:rPr>
          <w:rFonts w:ascii="Sylfaen" w:hAnsi="Sylfaen"/>
          <w:lang w:val="sq-AL" w:bidi="he-IL"/>
        </w:rPr>
      </w:pPr>
      <w:r w:rsidRPr="00306704">
        <w:rPr>
          <w:rFonts w:ascii="Sylfaen" w:hAnsi="Sylfaen"/>
          <w:bCs/>
          <w:lang w:val="sq-AL" w:bidi="he-IL"/>
        </w:rPr>
        <w:t xml:space="preserve">     </w:t>
      </w:r>
      <w:r w:rsidR="00386884" w:rsidRPr="00306704">
        <w:rPr>
          <w:rFonts w:ascii="Sylfaen" w:hAnsi="Sylfaen"/>
          <w:bCs/>
          <w:lang w:val="sq-AL" w:bidi="he-IL"/>
        </w:rPr>
        <w:t>-</w:t>
      </w:r>
      <w:r w:rsidRPr="00306704">
        <w:rPr>
          <w:rFonts w:ascii="Sylfaen" w:hAnsi="Sylfaen"/>
          <w:bCs/>
          <w:lang w:val="sq-AL" w:bidi="he-IL"/>
        </w:rPr>
        <w:t>Հայաստանի Հանրապետության 202</w:t>
      </w:r>
      <w:r w:rsidR="00D16FEF" w:rsidRPr="00306704">
        <w:rPr>
          <w:rFonts w:ascii="Sylfaen" w:hAnsi="Sylfaen"/>
          <w:bCs/>
          <w:lang w:val="sq-AL" w:bidi="he-IL"/>
        </w:rPr>
        <w:t>3</w:t>
      </w:r>
      <w:r w:rsidRPr="00306704">
        <w:rPr>
          <w:rFonts w:ascii="Sylfaen" w:hAnsi="Sylfaen"/>
          <w:bCs/>
          <w:lang w:val="sq-AL" w:bidi="he-IL"/>
        </w:rPr>
        <w:t xml:space="preserve"> թվականի պետական բյուջեի մասին ՀՀ օրենքով </w:t>
      </w:r>
      <w:r w:rsidRPr="00306704">
        <w:rPr>
          <w:rFonts w:ascii="Sylfaen" w:hAnsi="Sylfaen"/>
          <w:lang w:val="sq-AL" w:bidi="he-IL"/>
        </w:rPr>
        <w:t xml:space="preserve">Գավառ համայնքին նախատեսվել է ֆինանսական համահարթեցման դոտացիա </w:t>
      </w:r>
      <w:r w:rsidR="00D16FEF" w:rsidRPr="00306704">
        <w:rPr>
          <w:rFonts w:ascii="Sylfaen" w:hAnsi="Sylfaen"/>
          <w:lang w:val="sq-AL" w:bidi="he-IL"/>
        </w:rPr>
        <w:t>454,839.900</w:t>
      </w:r>
      <w:r w:rsidRPr="00306704">
        <w:rPr>
          <w:rFonts w:ascii="Sylfaen" w:hAnsi="Sylfaen"/>
          <w:noProof/>
          <w:lang w:val="hy-AM"/>
        </w:rPr>
        <w:t xml:space="preserve"> դրամ</w:t>
      </w:r>
      <w:r w:rsidRPr="00306704">
        <w:rPr>
          <w:rFonts w:ascii="Sylfaen" w:hAnsi="Sylfaen"/>
          <w:noProof/>
          <w:lang w:val="sq-AL"/>
        </w:rPr>
        <w:t>,</w:t>
      </w:r>
      <w:r w:rsidRPr="00306704">
        <w:rPr>
          <w:rFonts w:ascii="Sylfaen" w:hAnsi="Sylfaen"/>
          <w:lang w:val="sq-AL" w:bidi="he-IL"/>
        </w:rPr>
        <w:t xml:space="preserve">  իսկ պետական բյուջեից տրամադրվող նպատակային հատկացում /սուբվենցիաներ ՝ազգային նվագարանների գծով/ կազմել է </w:t>
      </w:r>
      <w:r w:rsidR="00386884" w:rsidRPr="00306704">
        <w:rPr>
          <w:rFonts w:ascii="Sylfaen" w:hAnsi="Sylfaen"/>
          <w:lang w:val="sq-AL" w:bidi="he-IL"/>
        </w:rPr>
        <w:t>2.019.</w:t>
      </w:r>
      <w:r w:rsidR="00D16FEF" w:rsidRPr="00306704">
        <w:rPr>
          <w:rFonts w:ascii="Sylfaen" w:hAnsi="Sylfaen"/>
          <w:lang w:val="sq-AL" w:bidi="he-IL"/>
        </w:rPr>
        <w:t>2</w:t>
      </w:r>
      <w:r w:rsidR="00386884" w:rsidRPr="00306704">
        <w:rPr>
          <w:rFonts w:ascii="Sylfaen" w:hAnsi="Sylfaen"/>
          <w:lang w:val="sq-AL" w:bidi="he-IL"/>
        </w:rPr>
        <w:t>00</w:t>
      </w:r>
      <w:r w:rsidRPr="00306704">
        <w:rPr>
          <w:rFonts w:ascii="Sylfaen" w:hAnsi="Sylfaen"/>
          <w:lang w:val="sq-AL" w:bidi="he-IL"/>
        </w:rPr>
        <w:t xml:space="preserve"> դրամ, որոնք ամբողջովին ֆինանսավորվել են:</w:t>
      </w:r>
    </w:p>
    <w:p w:rsidR="001C090C" w:rsidRPr="00306704" w:rsidRDefault="001C090C" w:rsidP="001C090C">
      <w:pPr>
        <w:spacing w:after="0" w:line="240" w:lineRule="auto"/>
        <w:jc w:val="both"/>
        <w:rPr>
          <w:rFonts w:ascii="Sylfaen" w:hAnsi="Sylfaen"/>
          <w:lang w:val="sq-AL" w:bidi="he-IL"/>
        </w:rPr>
      </w:pPr>
      <w:r w:rsidRPr="00306704">
        <w:rPr>
          <w:rFonts w:ascii="Sylfaen" w:hAnsi="Sylfaen"/>
          <w:lang w:val="sq-AL" w:bidi="he-IL"/>
        </w:rPr>
        <w:t xml:space="preserve">    </w:t>
      </w:r>
      <w:r w:rsidR="00386884" w:rsidRPr="00306704">
        <w:rPr>
          <w:rFonts w:ascii="Sylfaen" w:hAnsi="Sylfaen"/>
          <w:lang w:val="sq-AL" w:bidi="he-IL"/>
        </w:rPr>
        <w:t xml:space="preserve"> -</w:t>
      </w:r>
      <w:r w:rsidRPr="00306704">
        <w:rPr>
          <w:rFonts w:ascii="Sylfaen" w:hAnsi="Sylfaen"/>
          <w:lang w:val="sq-AL" w:bidi="he-IL"/>
        </w:rPr>
        <w:t xml:space="preserve">Գույքի վարձակալությունից վճարները համայնքի բյուջե մուտք է եղել </w:t>
      </w:r>
      <w:r w:rsidR="00D16FEF" w:rsidRPr="00306704">
        <w:rPr>
          <w:rFonts w:ascii="Sylfaen" w:hAnsi="Sylfaen"/>
          <w:lang w:val="sq-AL" w:bidi="he-IL"/>
        </w:rPr>
        <w:t>7,336.146</w:t>
      </w:r>
      <w:r w:rsidRPr="00306704">
        <w:rPr>
          <w:rFonts w:ascii="Sylfaen" w:hAnsi="Sylfaen"/>
          <w:lang w:val="sq-AL" w:bidi="he-IL"/>
        </w:rPr>
        <w:t xml:space="preserve"> դրամ՝</w:t>
      </w:r>
      <w:r w:rsidRPr="00306704">
        <w:rPr>
          <w:rFonts w:ascii="Sylfaen" w:hAnsi="Sylfaen"/>
          <w:lang w:val="sq-AL"/>
        </w:rPr>
        <w:t xml:space="preserve"> </w:t>
      </w:r>
      <w:r w:rsidRPr="00306704">
        <w:rPr>
          <w:rFonts w:ascii="Sylfaen" w:hAnsi="Sylfaen"/>
          <w:noProof/>
          <w:lang w:val="hy-AM"/>
        </w:rPr>
        <w:t xml:space="preserve">կատարվելով </w:t>
      </w:r>
      <w:r w:rsidR="00D16FEF" w:rsidRPr="00306704">
        <w:rPr>
          <w:rFonts w:ascii="Sylfaen" w:hAnsi="Sylfaen"/>
          <w:noProof/>
          <w:lang w:val="sq-AL"/>
        </w:rPr>
        <w:t>58.7</w:t>
      </w:r>
      <w:r w:rsidRPr="00306704">
        <w:rPr>
          <w:rFonts w:ascii="Sylfaen" w:hAnsi="Sylfaen"/>
          <w:noProof/>
          <w:lang w:val="hy-AM"/>
        </w:rPr>
        <w:t xml:space="preserve"> %-ով</w:t>
      </w:r>
      <w:r w:rsidRPr="00306704">
        <w:rPr>
          <w:rFonts w:ascii="Sylfaen" w:hAnsi="Sylfaen"/>
          <w:lang w:val="sq-AL" w:bidi="he-IL"/>
        </w:rPr>
        <w:t>:</w:t>
      </w:r>
    </w:p>
    <w:p w:rsidR="001C090C" w:rsidRPr="00306704" w:rsidRDefault="001C090C" w:rsidP="001C090C">
      <w:pPr>
        <w:spacing w:after="0" w:line="240" w:lineRule="auto"/>
        <w:jc w:val="both"/>
        <w:rPr>
          <w:rFonts w:ascii="Sylfaen" w:eastAsia="MS Mincho" w:hAnsi="Sylfaen" w:cs="MS Mincho"/>
          <w:bCs/>
          <w:iCs/>
          <w:lang w:val="sq-AL"/>
        </w:rPr>
      </w:pPr>
      <w:r w:rsidRPr="00306704">
        <w:rPr>
          <w:rFonts w:ascii="Sylfaen" w:eastAsia="MS Mincho" w:hAnsi="Sylfaen" w:cs="MS Mincho"/>
          <w:bCs/>
          <w:iCs/>
          <w:lang w:val="sq-AL"/>
        </w:rPr>
        <w:t xml:space="preserve">     </w:t>
      </w:r>
      <w:r w:rsidR="00386884" w:rsidRPr="00306704">
        <w:rPr>
          <w:rFonts w:ascii="Sylfaen" w:eastAsia="MS Mincho" w:hAnsi="Sylfaen" w:cs="MS Mincho"/>
          <w:bCs/>
          <w:iCs/>
          <w:lang w:val="sq-AL"/>
        </w:rPr>
        <w:t>-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Պետության կողմից </w:t>
      </w:r>
      <w:r w:rsidRPr="00306704">
        <w:rPr>
          <w:rFonts w:ascii="Sylfaen" w:eastAsia="MS Mincho" w:hAnsi="Sylfaen" w:cs="MS Mincho"/>
          <w:bCs/>
          <w:iCs/>
          <w:lang w:val="hy-AM"/>
        </w:rPr>
        <w:t xml:space="preserve">պատվիրակված լիազորությունների իրականացման ծախսերի ֆինանսավորման համար պետական բյուջեից ստացվող միջոցները 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կազմել</w:t>
      </w:r>
      <w:proofErr w:type="spellEnd"/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Pr="00306704">
        <w:rPr>
          <w:rFonts w:ascii="Sylfaen" w:eastAsia="MS Mincho" w:hAnsi="Sylfaen" w:cs="MS Mincho"/>
          <w:bCs/>
          <w:iCs/>
          <w:lang w:val="en-US"/>
        </w:rPr>
        <w:t>է</w:t>
      </w:r>
      <w:r w:rsidRPr="00306704">
        <w:rPr>
          <w:rFonts w:ascii="Sylfaen" w:eastAsia="MS Mincho" w:hAnsi="Sylfaen" w:cs="MS Mincho"/>
          <w:bCs/>
          <w:iCs/>
          <w:lang w:val="hy-AM"/>
        </w:rPr>
        <w:t xml:space="preserve">  </w:t>
      </w:r>
      <w:r w:rsidR="00D16FEF" w:rsidRPr="00306704">
        <w:rPr>
          <w:rFonts w:ascii="Sylfaen" w:eastAsia="MS Mincho" w:hAnsi="Sylfaen" w:cs="MS Mincho"/>
          <w:bCs/>
          <w:iCs/>
          <w:lang w:val="sq-AL"/>
        </w:rPr>
        <w:t>593,920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Pr="00306704">
        <w:rPr>
          <w:rFonts w:ascii="Sylfaen" w:eastAsia="MS Mincho" w:hAnsi="Sylfaen" w:cs="MS Mincho"/>
          <w:bCs/>
          <w:iCs/>
          <w:lang w:val="hy-AM"/>
        </w:rPr>
        <w:t>դրամ</w:t>
      </w:r>
      <w:r w:rsidRPr="00306704">
        <w:rPr>
          <w:rFonts w:ascii="Sylfaen" w:eastAsia="MS Mincho" w:hAnsi="Sylfaen" w:cs="MS Mincho"/>
          <w:bCs/>
          <w:iCs/>
          <w:lang w:val="sq-AL"/>
        </w:rPr>
        <w:t>:</w:t>
      </w:r>
    </w:p>
    <w:p w:rsidR="00712EDC" w:rsidRPr="00306704" w:rsidRDefault="001C090C" w:rsidP="00D16FEF">
      <w:pPr>
        <w:tabs>
          <w:tab w:val="left" w:pos="142"/>
        </w:tabs>
        <w:spacing w:after="0"/>
        <w:jc w:val="both"/>
        <w:rPr>
          <w:rFonts w:ascii="Sylfaen" w:eastAsia="MS Mincho" w:hAnsi="Sylfaen" w:cs="MS Mincho"/>
          <w:bCs/>
          <w:iCs/>
          <w:color w:val="FF0000"/>
          <w:lang w:val="sq-AL"/>
        </w:rPr>
      </w:pPr>
      <w:r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    </w:t>
      </w:r>
      <w:r w:rsidR="00386884" w:rsidRPr="00306704">
        <w:rPr>
          <w:rFonts w:ascii="Sylfaen" w:eastAsia="MS Mincho" w:hAnsi="Sylfaen" w:cs="MS Mincho"/>
          <w:bCs/>
          <w:iCs/>
          <w:lang w:val="sq-AL"/>
        </w:rPr>
        <w:t>-</w:t>
      </w:r>
      <w:r w:rsidRPr="00306704">
        <w:rPr>
          <w:rFonts w:ascii="Sylfaen" w:eastAsia="MS Mincho" w:hAnsi="Sylfaen" w:cs="MS Mincho"/>
          <w:bCs/>
          <w:iCs/>
          <w:lang w:val="hy-AM"/>
        </w:rPr>
        <w:t xml:space="preserve">Տեղական վճարների 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մուտքերը</w:t>
      </w:r>
      <w:proofErr w:type="spellEnd"/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կազմել</w:t>
      </w:r>
      <w:proofErr w:type="spellEnd"/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Pr="00306704">
        <w:rPr>
          <w:rFonts w:ascii="Sylfaen" w:eastAsia="MS Mincho" w:hAnsi="Sylfaen" w:cs="MS Mincho"/>
          <w:bCs/>
          <w:iCs/>
          <w:lang w:val="en-US"/>
        </w:rPr>
        <w:t>է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712EDC" w:rsidRPr="00306704">
        <w:rPr>
          <w:rFonts w:ascii="Sylfaen" w:eastAsia="MS Mincho" w:hAnsi="Sylfaen" w:cs="MS Mincho"/>
          <w:bCs/>
          <w:iCs/>
          <w:lang w:val="sq-AL"/>
        </w:rPr>
        <w:t>43,384.961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դրամ՝ </w:t>
      </w:r>
      <w:r w:rsidRPr="00306704">
        <w:rPr>
          <w:rFonts w:ascii="Sylfaen" w:hAnsi="Sylfaen"/>
          <w:noProof/>
          <w:lang w:val="hy-AM"/>
        </w:rPr>
        <w:t xml:space="preserve">կատարվելով </w:t>
      </w:r>
      <w:r w:rsidR="00712EDC" w:rsidRPr="00306704">
        <w:rPr>
          <w:rFonts w:ascii="Sylfaen" w:hAnsi="Sylfaen"/>
          <w:noProof/>
          <w:lang w:val="sq-AL"/>
        </w:rPr>
        <w:t>89.3</w:t>
      </w:r>
      <w:r w:rsidRPr="00306704">
        <w:rPr>
          <w:rFonts w:ascii="Sylfaen" w:hAnsi="Sylfaen"/>
          <w:noProof/>
          <w:lang w:val="hy-AM"/>
        </w:rPr>
        <w:t xml:space="preserve"> %-ով</w:t>
      </w:r>
      <w:r w:rsidR="00386884" w:rsidRPr="00306704">
        <w:rPr>
          <w:rFonts w:ascii="Sylfaen" w:hAnsi="Sylfaen"/>
          <w:noProof/>
          <w:lang w:val="sq-AL"/>
        </w:rPr>
        <w:t>:</w:t>
      </w:r>
      <w:r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   </w:t>
      </w:r>
      <w:r w:rsidR="00386884"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 </w:t>
      </w:r>
    </w:p>
    <w:p w:rsidR="001C090C" w:rsidRPr="00306704" w:rsidRDefault="00712EDC" w:rsidP="00D16FEF">
      <w:pPr>
        <w:tabs>
          <w:tab w:val="left" w:pos="142"/>
        </w:tabs>
        <w:spacing w:after="0"/>
        <w:jc w:val="both"/>
        <w:rPr>
          <w:rFonts w:ascii="Sylfaen" w:eastAsia="MS Mincho" w:hAnsi="Sylfaen" w:cs="MS Mincho"/>
          <w:bCs/>
          <w:iCs/>
          <w:lang w:val="sq-AL"/>
        </w:rPr>
      </w:pPr>
      <w:r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  </w:t>
      </w:r>
      <w:r w:rsidR="00386884"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</w:t>
      </w:r>
      <w:r w:rsidR="00D16FEF" w:rsidRPr="00306704">
        <w:rPr>
          <w:rFonts w:ascii="Sylfaen" w:eastAsia="MS Mincho" w:hAnsi="Sylfaen" w:cs="MS Mincho"/>
          <w:bCs/>
          <w:iCs/>
          <w:lang w:val="sq-AL"/>
        </w:rPr>
        <w:t>-</w:t>
      </w:r>
      <w:r w:rsidR="001C090C" w:rsidRPr="00306704">
        <w:rPr>
          <w:rFonts w:ascii="Sylfaen" w:eastAsia="MS Mincho" w:hAnsi="Sylfaen" w:cs="MS Mincho"/>
          <w:bCs/>
          <w:iCs/>
          <w:lang w:val="hy-AM"/>
        </w:rPr>
        <w:t>Ինքնակամ կառուցված շենքերի և շինությունների օրինականացման վճարներից մուտքերը</w:t>
      </w:r>
      <w:r w:rsidR="001C090C"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1C090C" w:rsidRPr="00306704">
        <w:rPr>
          <w:rFonts w:ascii="Sylfaen" w:eastAsia="MS Mincho" w:hAnsi="Sylfaen" w:cs="MS Mincho"/>
          <w:bCs/>
          <w:iCs/>
          <w:lang w:val="hy-AM"/>
        </w:rPr>
        <w:t>կազմել</w:t>
      </w:r>
      <w:r w:rsidR="001C090C"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1C090C" w:rsidRPr="00306704">
        <w:rPr>
          <w:rFonts w:ascii="Sylfaen" w:eastAsia="MS Mincho" w:hAnsi="Sylfaen" w:cs="MS Mincho"/>
          <w:bCs/>
          <w:iCs/>
          <w:lang w:val="hy-AM"/>
        </w:rPr>
        <w:t>է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1C090C"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Pr="00306704">
        <w:rPr>
          <w:rFonts w:ascii="Sylfaen" w:eastAsia="MS Mincho" w:hAnsi="Sylfaen" w:cs="MS Mincho"/>
          <w:bCs/>
          <w:iCs/>
          <w:lang w:val="sq-AL"/>
        </w:rPr>
        <w:t>6,726.100</w:t>
      </w:r>
      <w:r w:rsidR="00386884"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1C090C" w:rsidRPr="00306704">
        <w:rPr>
          <w:rFonts w:ascii="Sylfaen" w:eastAsia="MS Mincho" w:hAnsi="Sylfaen" w:cs="MS Mincho"/>
          <w:bCs/>
          <w:iCs/>
          <w:lang w:val="sq-AL"/>
        </w:rPr>
        <w:t xml:space="preserve">դրամ՝ </w:t>
      </w:r>
      <w:r w:rsidR="001C090C" w:rsidRPr="00306704">
        <w:rPr>
          <w:rFonts w:ascii="Sylfaen" w:hAnsi="Sylfaen"/>
          <w:noProof/>
          <w:lang w:val="hy-AM"/>
        </w:rPr>
        <w:t xml:space="preserve">կատարվելով </w:t>
      </w:r>
      <w:r w:rsidRPr="00306704">
        <w:rPr>
          <w:rFonts w:ascii="Sylfaen" w:hAnsi="Sylfaen"/>
          <w:noProof/>
          <w:lang w:val="sq-AL"/>
        </w:rPr>
        <w:t>336.3</w:t>
      </w:r>
      <w:r w:rsidR="001C090C" w:rsidRPr="00306704">
        <w:rPr>
          <w:rFonts w:ascii="Sylfaen" w:hAnsi="Sylfaen"/>
          <w:noProof/>
          <w:lang w:val="hy-AM"/>
        </w:rPr>
        <w:t xml:space="preserve"> %-ով</w:t>
      </w:r>
      <w:r w:rsidR="001C090C" w:rsidRPr="00306704">
        <w:rPr>
          <w:rFonts w:ascii="Sylfaen" w:hAnsi="Sylfaen"/>
          <w:lang w:val="sq-AL" w:bidi="he-IL"/>
        </w:rPr>
        <w:t>:</w:t>
      </w:r>
      <w:r w:rsidR="001C090C" w:rsidRPr="00306704">
        <w:rPr>
          <w:rFonts w:ascii="Sylfaen" w:eastAsia="MS Mincho" w:hAnsi="Sylfaen" w:cs="MS Mincho"/>
          <w:bCs/>
          <w:iCs/>
          <w:lang w:val="hy-AM"/>
        </w:rPr>
        <w:t xml:space="preserve"> </w:t>
      </w:r>
    </w:p>
    <w:p w:rsidR="001C090C" w:rsidRPr="00306704" w:rsidRDefault="001C090C" w:rsidP="001C090C">
      <w:pPr>
        <w:spacing w:after="0"/>
        <w:jc w:val="both"/>
        <w:rPr>
          <w:rFonts w:ascii="Sylfaen" w:eastAsia="MS Mincho" w:hAnsi="Sylfaen" w:cs="MS Mincho"/>
          <w:bCs/>
          <w:iCs/>
          <w:lang w:val="sq-AL"/>
        </w:rPr>
      </w:pPr>
      <w:r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  </w:t>
      </w:r>
      <w:r w:rsidRPr="00306704">
        <w:rPr>
          <w:rFonts w:ascii="Sylfaen" w:hAnsi="Sylfaen"/>
          <w:noProof/>
          <w:color w:val="000000"/>
          <w:lang w:val="sq-AL"/>
        </w:rPr>
        <w:t xml:space="preserve"> 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311E6E" w:rsidRPr="00306704">
        <w:rPr>
          <w:rFonts w:ascii="Sylfaen" w:eastAsia="MS Mincho" w:hAnsi="Sylfaen" w:cs="MS Mincho"/>
          <w:bCs/>
          <w:iCs/>
          <w:lang w:val="sq-AL"/>
        </w:rPr>
        <w:t xml:space="preserve"> - </w:t>
      </w:r>
      <w:r w:rsidRPr="00306704">
        <w:rPr>
          <w:rFonts w:ascii="Sylfaen" w:hAnsi="Sylfaen"/>
          <w:lang w:val="sq-AL"/>
        </w:rPr>
        <w:t xml:space="preserve">Օրենքով և իրավական այլ ակտերով սահմանված՝ համայնքի բյուջեի մուտքագրման ենթակա այլ եկամուտները 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կազմել</w:t>
      </w:r>
      <w:proofErr w:type="spellEnd"/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Pr="00306704">
        <w:rPr>
          <w:rFonts w:ascii="Sylfaen" w:eastAsia="MS Mincho" w:hAnsi="Sylfaen" w:cs="MS Mincho"/>
          <w:bCs/>
          <w:iCs/>
          <w:lang w:val="en-US"/>
        </w:rPr>
        <w:t>է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712EDC" w:rsidRPr="00306704">
        <w:rPr>
          <w:rFonts w:ascii="Sylfaen" w:eastAsia="MS Mincho" w:hAnsi="Sylfaen" w:cs="MS Mincho"/>
          <w:bCs/>
          <w:iCs/>
          <w:lang w:val="sq-AL"/>
        </w:rPr>
        <w:t>1,780.719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դրամ՝ </w:t>
      </w:r>
      <w:r w:rsidRPr="00306704">
        <w:rPr>
          <w:rFonts w:ascii="Sylfaen" w:hAnsi="Sylfaen"/>
          <w:noProof/>
          <w:color w:val="000000"/>
          <w:lang w:val="hy-AM"/>
        </w:rPr>
        <w:t xml:space="preserve">կատարվելով </w:t>
      </w:r>
      <w:r w:rsidR="00712EDC" w:rsidRPr="00306704">
        <w:rPr>
          <w:rFonts w:ascii="Sylfaen" w:hAnsi="Sylfaen"/>
          <w:noProof/>
          <w:color w:val="000000"/>
          <w:lang w:val="sq-AL"/>
        </w:rPr>
        <w:t>284.9</w:t>
      </w:r>
      <w:r w:rsidRPr="00306704">
        <w:rPr>
          <w:rFonts w:ascii="Sylfaen" w:hAnsi="Sylfaen"/>
          <w:noProof/>
          <w:color w:val="000000"/>
          <w:lang w:val="hy-AM"/>
        </w:rPr>
        <w:t xml:space="preserve"> %-ով</w:t>
      </w:r>
      <w:r w:rsidRPr="00306704">
        <w:rPr>
          <w:rFonts w:ascii="Sylfaen" w:hAnsi="Sylfaen"/>
          <w:noProof/>
          <w:color w:val="000000"/>
          <w:lang w:val="sq-AL"/>
        </w:rPr>
        <w:t>:</w:t>
      </w:r>
      <w:r w:rsidRPr="00306704">
        <w:rPr>
          <w:rFonts w:ascii="Sylfaen" w:eastAsia="MS Mincho" w:hAnsi="Sylfaen" w:cs="MS Mincho"/>
          <w:bCs/>
          <w:iCs/>
          <w:lang w:val="hy-AM"/>
        </w:rPr>
        <w:t xml:space="preserve"> </w:t>
      </w:r>
    </w:p>
    <w:p w:rsidR="001C090C" w:rsidRPr="00201A11" w:rsidRDefault="001C090C" w:rsidP="001C090C">
      <w:pPr>
        <w:spacing w:after="0"/>
        <w:jc w:val="both"/>
        <w:rPr>
          <w:rFonts w:ascii="Sylfaen" w:hAnsi="Sylfaen"/>
          <w:noProof/>
          <w:lang w:val="sq-AL"/>
        </w:rPr>
      </w:pPr>
      <w:r w:rsidRPr="00306704">
        <w:rPr>
          <w:rFonts w:ascii="Sylfaen" w:eastAsia="MS Mincho" w:hAnsi="Sylfaen" w:cs="MS Mincho"/>
          <w:bCs/>
          <w:iCs/>
          <w:lang w:val="sq-AL"/>
        </w:rPr>
        <w:t xml:space="preserve">  </w:t>
      </w:r>
      <w:r w:rsidR="00386884"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r w:rsidR="00311E6E" w:rsidRPr="00306704">
        <w:rPr>
          <w:rFonts w:ascii="Sylfaen" w:hAnsi="Sylfaen"/>
          <w:b/>
          <w:lang w:val="sq-AL"/>
        </w:rPr>
        <w:t>Առաջին եռամսյակի</w:t>
      </w:r>
      <w:r w:rsidR="00311E6E" w:rsidRPr="00306704">
        <w:rPr>
          <w:rFonts w:ascii="Sylfaen" w:eastAsia="MS Mincho" w:hAnsi="Sylfaen" w:cs="MS Mincho"/>
          <w:bCs/>
          <w:iCs/>
          <w:color w:val="FF0000"/>
          <w:lang w:val="sq-AL"/>
        </w:rPr>
        <w:t xml:space="preserve"> </w:t>
      </w:r>
      <w:r w:rsidR="00386884" w:rsidRPr="00306704">
        <w:rPr>
          <w:rFonts w:ascii="Sylfaen" w:eastAsia="MS Mincho" w:hAnsi="Sylfaen" w:cs="MS Mincho"/>
          <w:bCs/>
          <w:iCs/>
          <w:lang w:val="sq-AL"/>
        </w:rPr>
        <w:t>Ֆ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ոնդային</w:t>
      </w:r>
      <w:proofErr w:type="spellEnd"/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մասի</w:t>
      </w:r>
      <w:proofErr w:type="spellEnd"/>
      <w:r w:rsidRPr="00306704">
        <w:rPr>
          <w:rFonts w:ascii="Sylfaen" w:eastAsia="MS Mincho" w:hAnsi="Sylfaen" w:cs="MS Mincho"/>
          <w:bCs/>
          <w:iCs/>
          <w:lang w:val="sq-AL"/>
        </w:rPr>
        <w:t xml:space="preserve"> </w:t>
      </w:r>
      <w:proofErr w:type="spellStart"/>
      <w:r w:rsidRPr="00306704">
        <w:rPr>
          <w:rFonts w:ascii="Sylfaen" w:eastAsia="MS Mincho" w:hAnsi="Sylfaen" w:cs="MS Mincho"/>
          <w:bCs/>
          <w:iCs/>
          <w:lang w:val="en-US"/>
        </w:rPr>
        <w:t>եկամուտ</w:t>
      </w:r>
      <w:r w:rsidR="00311E6E" w:rsidRPr="00306704">
        <w:rPr>
          <w:rFonts w:ascii="Sylfaen" w:eastAsia="MS Mincho" w:hAnsi="Sylfaen" w:cs="MS Mincho"/>
          <w:bCs/>
          <w:iCs/>
          <w:lang w:val="en-US"/>
        </w:rPr>
        <w:t>ները</w:t>
      </w:r>
      <w:proofErr w:type="spellEnd"/>
      <w:r w:rsidR="00AF16FE" w:rsidRPr="00306704">
        <w:rPr>
          <w:rFonts w:ascii="Sylfaen" w:eastAsia="MS Mincho" w:hAnsi="Sylfaen" w:cs="MS Mincho"/>
          <w:bCs/>
          <w:iCs/>
          <w:lang w:val="en-US"/>
        </w:rPr>
        <w:t>՝</w:t>
      </w:r>
      <w:r w:rsidRPr="00306704">
        <w:rPr>
          <w:rFonts w:ascii="Sylfaen" w:eastAsia="MS Mincho" w:hAnsi="Sylfaen" w:cs="MS Mincho"/>
          <w:bCs/>
          <w:iCs/>
          <w:lang w:val="sq-AL"/>
        </w:rPr>
        <w:t xml:space="preserve"> ոչ ֆինանսական ակտիվների իրացումից մուտքեր</w:t>
      </w:r>
      <w:r w:rsidR="00AF16FE" w:rsidRPr="00306704">
        <w:rPr>
          <w:rFonts w:ascii="Sylfaen" w:eastAsia="MS Mincho" w:hAnsi="Sylfaen" w:cs="MS Mincho"/>
          <w:bCs/>
          <w:iCs/>
          <w:lang w:val="sq-AL"/>
        </w:rPr>
        <w:t xml:space="preserve">ը </w:t>
      </w:r>
      <w:r w:rsidR="00AF16FE" w:rsidRPr="00306704">
        <w:rPr>
          <w:rFonts w:ascii="Sylfaen" w:hAnsi="Sylfaen"/>
          <w:lang w:val="sq-AL"/>
        </w:rPr>
        <w:t xml:space="preserve">փաստացի կազմել է </w:t>
      </w:r>
      <w:r w:rsidR="00712EDC" w:rsidRPr="00306704">
        <w:rPr>
          <w:rFonts w:ascii="Sylfaen" w:hAnsi="Sylfaen"/>
          <w:lang w:val="sq-AL"/>
        </w:rPr>
        <w:t>19,922.160</w:t>
      </w:r>
      <w:r w:rsidR="00AF16FE" w:rsidRPr="00306704">
        <w:rPr>
          <w:rFonts w:ascii="Sylfaen" w:hAnsi="Sylfaen"/>
          <w:lang w:val="sq-AL"/>
        </w:rPr>
        <w:t xml:space="preserve"> դրամ, որը կազմում է </w:t>
      </w:r>
      <w:r w:rsidR="005931D0" w:rsidRPr="00306704">
        <w:rPr>
          <w:rFonts w:ascii="Sylfaen" w:hAnsi="Sylfaen"/>
          <w:lang w:val="sq-AL"/>
        </w:rPr>
        <w:t>37.9</w:t>
      </w:r>
      <w:r w:rsidR="00AF16FE" w:rsidRPr="00306704">
        <w:rPr>
          <w:rFonts w:ascii="Sylfaen" w:hAnsi="Sylfaen"/>
          <w:lang w:val="sq-AL"/>
        </w:rPr>
        <w:t xml:space="preserve"> տոկոս:</w:t>
      </w:r>
      <w:r w:rsidR="00AF16FE" w:rsidRPr="00201A11">
        <w:rPr>
          <w:rFonts w:ascii="Sylfaen" w:hAnsi="Sylfaen"/>
          <w:lang w:val="sq-AL"/>
        </w:rPr>
        <w:t xml:space="preserve"> </w:t>
      </w:r>
    </w:p>
    <w:p w:rsidR="00A22CED" w:rsidRDefault="001C090C" w:rsidP="00A22CED">
      <w:pPr>
        <w:tabs>
          <w:tab w:val="num" w:pos="720"/>
        </w:tabs>
        <w:jc w:val="both"/>
        <w:rPr>
          <w:rFonts w:ascii="Sylfaen" w:hAnsi="Sylfaen"/>
          <w:color w:val="FF0000"/>
          <w:lang w:val="sq-AL"/>
        </w:rPr>
      </w:pPr>
      <w:r w:rsidRPr="00C72B6A">
        <w:rPr>
          <w:rFonts w:ascii="Sylfaen" w:hAnsi="Sylfaen"/>
          <w:color w:val="FF0000"/>
          <w:lang w:val="sq-AL"/>
        </w:rPr>
        <w:t xml:space="preserve"> </w:t>
      </w:r>
    </w:p>
    <w:p w:rsidR="001C090C" w:rsidRPr="00C72B6A" w:rsidRDefault="001C090C" w:rsidP="00A22CED">
      <w:pPr>
        <w:tabs>
          <w:tab w:val="num" w:pos="720"/>
        </w:tabs>
        <w:jc w:val="both"/>
        <w:rPr>
          <w:rFonts w:ascii="Sylfaen" w:hAnsi="Sylfaen"/>
          <w:b/>
          <w:lang w:val="sq-AL"/>
        </w:rPr>
      </w:pPr>
      <w:r w:rsidRPr="00C72B6A">
        <w:rPr>
          <w:rFonts w:ascii="Sylfaen" w:hAnsi="Sylfaen"/>
          <w:bCs/>
          <w:lang w:val="sq-AL"/>
        </w:rPr>
        <w:t xml:space="preserve"> 2.</w:t>
      </w:r>
      <w:r w:rsidRPr="00C72B6A">
        <w:rPr>
          <w:rFonts w:ascii="Sylfaen" w:hAnsi="Sylfaen"/>
          <w:b/>
          <w:lang w:val="sq-AL"/>
        </w:rPr>
        <w:t xml:space="preserve"> Բյուջեի ծախսերի կատարողական</w:t>
      </w:r>
    </w:p>
    <w:p w:rsidR="001C090C" w:rsidRPr="00C72B6A" w:rsidRDefault="001C090C" w:rsidP="001C090C">
      <w:pPr>
        <w:tabs>
          <w:tab w:val="num" w:pos="720"/>
        </w:tabs>
        <w:jc w:val="both"/>
        <w:rPr>
          <w:rFonts w:ascii="Sylfaen" w:hAnsi="Sylfaen"/>
          <w:lang w:val="sq-AL"/>
        </w:rPr>
      </w:pPr>
      <w:r w:rsidRPr="00C72B6A">
        <w:rPr>
          <w:rFonts w:ascii="Sylfaen" w:hAnsi="Sylfaen"/>
          <w:lang w:val="sq-AL"/>
        </w:rPr>
        <w:t xml:space="preserve">        202</w:t>
      </w:r>
      <w:r w:rsidR="00306704">
        <w:rPr>
          <w:rFonts w:ascii="Sylfaen" w:hAnsi="Sylfaen"/>
          <w:lang w:val="sq-AL"/>
        </w:rPr>
        <w:t>4</w:t>
      </w:r>
      <w:r w:rsidRPr="00C72B6A">
        <w:rPr>
          <w:rFonts w:ascii="Sylfaen" w:hAnsi="Sylfaen"/>
          <w:lang w:val="sq-AL"/>
        </w:rPr>
        <w:t xml:space="preserve"> թվականի </w:t>
      </w:r>
      <w:r w:rsidR="000D6BE0">
        <w:rPr>
          <w:rFonts w:ascii="Sylfaen" w:hAnsi="Sylfaen"/>
          <w:lang w:val="sq-AL"/>
        </w:rPr>
        <w:t xml:space="preserve">առաջին եռամսյակի </w:t>
      </w:r>
      <w:r w:rsidRPr="00C72B6A">
        <w:rPr>
          <w:rFonts w:ascii="Sylfaen" w:hAnsi="Sylfaen"/>
          <w:lang w:val="sq-AL"/>
        </w:rPr>
        <w:t>վարչական բյուջեի ծախսեր</w:t>
      </w:r>
      <w:r w:rsidR="000D6BE0">
        <w:rPr>
          <w:rFonts w:ascii="Sylfaen" w:hAnsi="Sylfaen"/>
          <w:lang w:val="sq-AL"/>
        </w:rPr>
        <w:t>ի պլանը</w:t>
      </w:r>
      <w:r w:rsidRPr="00C72B6A">
        <w:rPr>
          <w:rFonts w:ascii="Sylfaen" w:hAnsi="Sylfaen"/>
          <w:lang w:val="sq-AL"/>
        </w:rPr>
        <w:t xml:space="preserve"> կազմել է </w:t>
      </w:r>
      <w:r w:rsidR="00306704">
        <w:rPr>
          <w:rFonts w:ascii="Sylfaen" w:hAnsi="Sylfaen"/>
          <w:lang w:val="sq-AL"/>
        </w:rPr>
        <w:t>644,739.200</w:t>
      </w:r>
      <w:r w:rsidRPr="00C72B6A">
        <w:rPr>
          <w:rFonts w:ascii="Sylfaen" w:hAnsi="Sylfaen"/>
          <w:lang w:val="sq-AL"/>
        </w:rPr>
        <w:t xml:space="preserve"> դրամ, որ</w:t>
      </w:r>
      <w:r w:rsidR="000D6BE0">
        <w:rPr>
          <w:rFonts w:ascii="Sylfaen" w:hAnsi="Sylfaen"/>
          <w:lang w:val="sq-AL"/>
        </w:rPr>
        <w:t>ի դիմաց</w:t>
      </w:r>
      <w:r w:rsidRPr="00C72B6A">
        <w:rPr>
          <w:rFonts w:ascii="Sylfaen" w:hAnsi="Sylfaen"/>
          <w:lang w:val="sq-AL"/>
        </w:rPr>
        <w:t xml:space="preserve"> կատարվել է  </w:t>
      </w:r>
      <w:r w:rsidR="00306704">
        <w:rPr>
          <w:rFonts w:ascii="Sylfaen" w:hAnsi="Sylfaen"/>
          <w:lang w:val="sq-AL"/>
        </w:rPr>
        <w:t>264,851.715</w:t>
      </w:r>
      <w:r w:rsidRPr="00C72B6A">
        <w:rPr>
          <w:rFonts w:ascii="Sylfaen" w:hAnsi="Sylfaen"/>
          <w:lang w:val="sq-AL"/>
        </w:rPr>
        <w:t xml:space="preserve">  </w:t>
      </w:r>
      <w:r w:rsidR="000D6BE0">
        <w:rPr>
          <w:rFonts w:ascii="Sylfaen" w:hAnsi="Sylfaen"/>
          <w:lang w:val="sq-AL"/>
        </w:rPr>
        <w:t>դրամ</w:t>
      </w:r>
      <w:r w:rsidRPr="00C72B6A">
        <w:rPr>
          <w:rFonts w:ascii="Sylfaen" w:hAnsi="Sylfaen"/>
          <w:lang w:val="sq-AL"/>
        </w:rPr>
        <w:t xml:space="preserve">, կամ   </w:t>
      </w:r>
      <w:r w:rsidR="00306704">
        <w:rPr>
          <w:rFonts w:ascii="Sylfaen" w:hAnsi="Sylfaen"/>
          <w:lang w:val="sq-AL"/>
        </w:rPr>
        <w:t>41.1</w:t>
      </w:r>
      <w:r w:rsidRPr="00C72B6A">
        <w:rPr>
          <w:rFonts w:ascii="Sylfaen" w:hAnsi="Sylfaen"/>
          <w:lang w:val="sq-AL"/>
        </w:rPr>
        <w:t xml:space="preserve"> %-ով: </w:t>
      </w:r>
    </w:p>
    <w:p w:rsidR="001C090C" w:rsidRPr="00A22CED" w:rsidRDefault="001C090C" w:rsidP="001C090C">
      <w:pPr>
        <w:pStyle w:val="a6"/>
        <w:rPr>
          <w:rFonts w:ascii="Times New Roman" w:hAnsi="Times New Roman" w:cs="Times New Roman"/>
          <w:lang w:val="hy-AM"/>
        </w:rPr>
      </w:pPr>
      <w:r w:rsidRPr="00C72B6A">
        <w:rPr>
          <w:rFonts w:ascii="Sylfaen" w:hAnsi="Sylfaen"/>
          <w:lang w:val="sq-AL"/>
        </w:rPr>
        <w:t>Գավառ համայնքի 202</w:t>
      </w:r>
      <w:r w:rsidR="00306704">
        <w:rPr>
          <w:rFonts w:ascii="Sylfaen" w:hAnsi="Sylfaen"/>
          <w:lang w:val="sq-AL"/>
        </w:rPr>
        <w:t>4</w:t>
      </w:r>
      <w:r w:rsidRPr="00C72B6A">
        <w:rPr>
          <w:rFonts w:ascii="Sylfaen" w:hAnsi="Sylfaen"/>
          <w:lang w:val="sq-AL"/>
        </w:rPr>
        <w:t>թ. վարչական բյուջեի ծախսային մաս</w:t>
      </w:r>
      <w:r w:rsidR="00A22CED">
        <w:rPr>
          <w:rFonts w:ascii="Sylfaen" w:hAnsi="Sylfaen"/>
          <w:lang w:val="hy-AM"/>
        </w:rPr>
        <w:t>ն</w:t>
      </w:r>
      <w:r w:rsidRPr="00C72B6A">
        <w:rPr>
          <w:rFonts w:ascii="Sylfaen" w:hAnsi="Sylfaen"/>
          <w:lang w:val="sq-AL"/>
        </w:rPr>
        <w:t xml:space="preserve"> ըստ գործառական դասակարգման</w:t>
      </w:r>
      <w:r w:rsidR="00A22CED">
        <w:rPr>
          <w:rFonts w:ascii="Sylfaen" w:hAnsi="Sylfaen"/>
          <w:lang w:val="hy-AM"/>
        </w:rPr>
        <w:t xml:space="preserve"> </w:t>
      </w:r>
      <w:r w:rsidR="00A22CED" w:rsidRPr="00C72B6A">
        <w:rPr>
          <w:rFonts w:ascii="Sylfaen" w:hAnsi="Sylfaen"/>
          <w:lang w:val="sq-AL"/>
        </w:rPr>
        <w:t>ունի հետևյալ կառուցվածքը</w:t>
      </w:r>
      <w:r w:rsidR="00A22CED">
        <w:rPr>
          <w:rFonts w:ascii="Times New Roman" w:hAnsi="Times New Roman" w:cs="Times New Roman"/>
          <w:lang w:val="hy-AM"/>
        </w:rPr>
        <w:t>․</w:t>
      </w:r>
    </w:p>
    <w:p w:rsidR="00A22CED" w:rsidRDefault="00A22CED" w:rsidP="001C090C">
      <w:pPr>
        <w:pStyle w:val="a6"/>
        <w:rPr>
          <w:rFonts w:ascii="Sylfaen" w:hAnsi="Sylfaen"/>
          <w:lang w:val="sq-AL"/>
        </w:rPr>
      </w:pPr>
    </w:p>
    <w:p w:rsidR="00A22CED" w:rsidRDefault="00A22CED" w:rsidP="001C090C">
      <w:pPr>
        <w:pStyle w:val="a6"/>
        <w:rPr>
          <w:rFonts w:ascii="Sylfaen" w:hAnsi="Sylfaen"/>
          <w:lang w:val="sq-AL"/>
        </w:rPr>
      </w:pPr>
    </w:p>
    <w:tbl>
      <w:tblPr>
        <w:tblW w:w="10291" w:type="dxa"/>
        <w:tblInd w:w="113" w:type="dxa"/>
        <w:tblLook w:val="04A0" w:firstRow="1" w:lastRow="0" w:firstColumn="1" w:lastColumn="0" w:noHBand="0" w:noVBand="1"/>
      </w:tblPr>
      <w:tblGrid>
        <w:gridCol w:w="5524"/>
        <w:gridCol w:w="1420"/>
        <w:gridCol w:w="1340"/>
        <w:gridCol w:w="1200"/>
        <w:gridCol w:w="807"/>
      </w:tblGrid>
      <w:tr w:rsidR="00306704" w:rsidRPr="00A22CED" w:rsidTr="00C05560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lastRenderedPageBreak/>
              <w:t>Ծախսերի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Պլան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տարեկան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Պլան</w:t>
            </w:r>
            <w:proofErr w:type="spellEnd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 xml:space="preserve"> 1-ին </w:t>
            </w: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եռամսյակ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Տոկոս</w:t>
            </w:r>
            <w:proofErr w:type="spellEnd"/>
          </w:p>
        </w:tc>
      </w:tr>
      <w:tr w:rsidR="00306704" w:rsidRPr="00A22CED" w:rsidTr="00C05560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Ըն</w:t>
            </w:r>
            <w:proofErr w:type="spellEnd"/>
            <w:r w:rsidR="00A22CED"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դ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հանուր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բնույթի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հանրային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523242,3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123078,8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70746,9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57,5</w:t>
            </w:r>
          </w:p>
        </w:tc>
      </w:tr>
      <w:tr w:rsidR="00306704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Օրենսդիր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և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գործադիր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մարմիններ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417051,1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95358,6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61414,7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64,4</w:t>
            </w:r>
          </w:p>
        </w:tc>
      </w:tr>
      <w:tr w:rsidR="00306704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Ըն</w:t>
            </w:r>
            <w:proofErr w:type="spellEnd"/>
            <w:r w:rsidR="00A22CED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դ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դհանուր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բնույթի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այլ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4510,0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726,0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58,6</w:t>
            </w:r>
          </w:p>
        </w:tc>
      </w:tr>
      <w:tr w:rsidR="00306704" w:rsidRPr="00A22CED" w:rsidTr="00C05560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Ըն</w:t>
            </w:r>
            <w:proofErr w:type="spellEnd"/>
            <w:r w:rsidR="00A22CED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դ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հանուր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բնույթի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հանրային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ծառայություններ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/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այլ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դասերին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չպատկանող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101681,2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26481,2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8606,2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32,5</w:t>
            </w:r>
          </w:p>
        </w:tc>
      </w:tr>
      <w:tr w:rsidR="00306704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1800,2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1300,2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300,2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23,1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Տնտեսական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հարաբերություններ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այդ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թվում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53631,5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Գյուղատնտեսություն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Ոռոգում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2000,0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Ճանապարհային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տրանսպորտ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51131,5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Շրջակա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միջավայրի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242484,0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55910,0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  <w:lang w:val="en-US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24373,</w:t>
            </w:r>
            <w:r w:rsidRPr="00A22CED">
              <w:rPr>
                <w:rFonts w:ascii="Sylfaen" w:eastAsia="Times New Roman" w:hAnsi="Sylfaen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43,6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Բնակարանային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շին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. և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կոմունալ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90599,6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27200,0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19169,5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70,5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Հանգիստ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մշակույթ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և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կրոն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123162,0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31918,4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13126,1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41,1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828852,7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200831,8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134815,3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67,1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Սոցիալական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12000,0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2320,0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58,0</w:t>
            </w:r>
          </w:p>
        </w:tc>
      </w:tr>
      <w:tr w:rsidR="00306704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Պահուստային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ֆոնդ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797300,0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200000,0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306704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2673072,3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644739,2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264851,</w:t>
            </w: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704" w:rsidRPr="00A22CED" w:rsidRDefault="00306704" w:rsidP="0030670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41,1</w:t>
            </w:r>
          </w:p>
        </w:tc>
      </w:tr>
    </w:tbl>
    <w:p w:rsidR="00306704" w:rsidRDefault="00306704" w:rsidP="001C090C">
      <w:pPr>
        <w:pStyle w:val="a6"/>
        <w:rPr>
          <w:rFonts w:ascii="Sylfaen" w:hAnsi="Sylfaen"/>
          <w:lang w:val="sq-AL"/>
        </w:rPr>
      </w:pPr>
    </w:p>
    <w:p w:rsidR="001C090C" w:rsidRPr="00C72B6A" w:rsidRDefault="001C090C" w:rsidP="000D6BE0">
      <w:pPr>
        <w:jc w:val="both"/>
        <w:rPr>
          <w:rFonts w:ascii="Sylfaen" w:hAnsi="Sylfaen"/>
          <w:lang w:val="sq-AL"/>
        </w:rPr>
      </w:pPr>
      <w:r w:rsidRPr="00C72B6A">
        <w:rPr>
          <w:rFonts w:ascii="Sylfaen" w:eastAsia="MS Mincho" w:hAnsi="Sylfaen" w:cs="MS Mincho"/>
          <w:bCs/>
          <w:iCs/>
          <w:lang w:val="hy-AM"/>
        </w:rPr>
        <w:t xml:space="preserve">     </w:t>
      </w:r>
      <w:r w:rsidRPr="00C72B6A">
        <w:rPr>
          <w:rFonts w:ascii="Sylfaen" w:hAnsi="Sylfaen"/>
          <w:lang w:val="sq-AL"/>
        </w:rPr>
        <w:t xml:space="preserve">   202</w:t>
      </w:r>
      <w:r w:rsidR="00824546">
        <w:rPr>
          <w:rFonts w:ascii="Sylfaen" w:hAnsi="Sylfaen"/>
          <w:lang w:val="sq-AL"/>
        </w:rPr>
        <w:t>4</w:t>
      </w:r>
      <w:r w:rsidRPr="00C72B6A">
        <w:rPr>
          <w:rFonts w:ascii="Sylfaen" w:hAnsi="Sylfaen"/>
          <w:lang w:val="sq-AL"/>
        </w:rPr>
        <w:t xml:space="preserve"> թվականի </w:t>
      </w:r>
      <w:r w:rsidR="000D6BE0">
        <w:rPr>
          <w:rFonts w:ascii="Sylfaen" w:hAnsi="Sylfaen"/>
          <w:lang w:val="sq-AL"/>
        </w:rPr>
        <w:t>առաջին եռամսյակի</w:t>
      </w:r>
      <w:r w:rsidR="000D6BE0" w:rsidRPr="00C72B6A">
        <w:rPr>
          <w:rFonts w:ascii="Sylfaen" w:hAnsi="Sylfaen"/>
          <w:lang w:val="sq-AL"/>
        </w:rPr>
        <w:t xml:space="preserve"> </w:t>
      </w:r>
      <w:r w:rsidRPr="00C72B6A">
        <w:rPr>
          <w:rFonts w:ascii="Sylfaen" w:hAnsi="Sylfaen"/>
          <w:lang w:val="sq-AL"/>
        </w:rPr>
        <w:t xml:space="preserve">ֆոնդային բյուջեի </w:t>
      </w:r>
      <w:r w:rsidR="000D6BE0">
        <w:rPr>
          <w:rFonts w:ascii="Sylfaen" w:hAnsi="Sylfaen"/>
          <w:lang w:val="sq-AL"/>
        </w:rPr>
        <w:t xml:space="preserve">պլանավորված </w:t>
      </w:r>
      <w:r w:rsidR="00824546">
        <w:rPr>
          <w:rFonts w:ascii="Sylfaen" w:hAnsi="Sylfaen"/>
          <w:lang w:val="sq-AL"/>
        </w:rPr>
        <w:t>313,877.700</w:t>
      </w:r>
      <w:r w:rsidRPr="00C72B6A">
        <w:rPr>
          <w:rFonts w:ascii="Sylfaen" w:hAnsi="Sylfaen"/>
          <w:lang w:val="sq-AL"/>
        </w:rPr>
        <w:t xml:space="preserve"> դրամ</w:t>
      </w:r>
      <w:r w:rsidR="000D6BE0">
        <w:rPr>
          <w:rFonts w:ascii="Sylfaen" w:hAnsi="Sylfaen"/>
          <w:lang w:val="sq-AL"/>
        </w:rPr>
        <w:t xml:space="preserve">ի դիմաց կատարվել է </w:t>
      </w:r>
      <w:r w:rsidR="00824546">
        <w:rPr>
          <w:rFonts w:ascii="Sylfaen" w:hAnsi="Sylfaen"/>
          <w:lang w:val="sq-AL"/>
        </w:rPr>
        <w:t>205,513.627</w:t>
      </w:r>
      <w:r w:rsidR="000D6BE0">
        <w:rPr>
          <w:rFonts w:ascii="Sylfaen" w:hAnsi="Sylfaen"/>
          <w:lang w:val="sq-AL"/>
        </w:rPr>
        <w:t xml:space="preserve"> դրամով, կամ</w:t>
      </w:r>
      <w:r w:rsidRPr="00C72B6A">
        <w:rPr>
          <w:rFonts w:ascii="Sylfaen" w:hAnsi="Sylfaen"/>
          <w:lang w:val="sq-AL"/>
        </w:rPr>
        <w:t xml:space="preserve"> </w:t>
      </w:r>
      <w:r w:rsidR="00824546">
        <w:rPr>
          <w:rFonts w:ascii="Sylfaen" w:hAnsi="Sylfaen"/>
          <w:lang w:val="sq-AL"/>
        </w:rPr>
        <w:t>65.5</w:t>
      </w:r>
      <w:r w:rsidR="000D6BE0">
        <w:rPr>
          <w:rFonts w:ascii="Sylfaen" w:hAnsi="Sylfaen"/>
          <w:lang w:val="sq-AL"/>
        </w:rPr>
        <w:t xml:space="preserve"> </w:t>
      </w:r>
      <w:r w:rsidRPr="00C72B6A">
        <w:rPr>
          <w:rFonts w:ascii="Sylfaen" w:hAnsi="Sylfaen"/>
          <w:lang w:val="sq-AL"/>
        </w:rPr>
        <w:t xml:space="preserve">%-ով: </w:t>
      </w:r>
    </w:p>
    <w:p w:rsidR="001C090C" w:rsidRPr="00C72B6A" w:rsidRDefault="001C090C" w:rsidP="001C090C">
      <w:pPr>
        <w:pStyle w:val="a6"/>
        <w:rPr>
          <w:rFonts w:ascii="Sylfaen" w:hAnsi="Sylfaen"/>
          <w:lang w:val="sq-AL"/>
        </w:rPr>
      </w:pPr>
      <w:r w:rsidRPr="00C72B6A">
        <w:rPr>
          <w:rFonts w:ascii="Sylfaen" w:hAnsi="Sylfaen"/>
          <w:lang w:val="sq-AL"/>
        </w:rPr>
        <w:t>Գավառ համայնքի 202</w:t>
      </w:r>
      <w:r w:rsidR="00824546">
        <w:rPr>
          <w:rFonts w:ascii="Sylfaen" w:hAnsi="Sylfaen"/>
          <w:lang w:val="sq-AL"/>
        </w:rPr>
        <w:t xml:space="preserve">4 </w:t>
      </w:r>
      <w:r w:rsidRPr="00C72B6A">
        <w:rPr>
          <w:rFonts w:ascii="Sylfaen" w:hAnsi="Sylfaen"/>
          <w:lang w:val="sq-AL"/>
        </w:rPr>
        <w:t>թ</w:t>
      </w:r>
      <w:r w:rsidR="00824546">
        <w:rPr>
          <w:rFonts w:ascii="Sylfaen" w:hAnsi="Sylfaen"/>
          <w:lang w:val="hy-AM"/>
        </w:rPr>
        <w:t>վականի</w:t>
      </w:r>
      <w:r w:rsidRPr="00C72B6A">
        <w:rPr>
          <w:rFonts w:ascii="Sylfaen" w:hAnsi="Sylfaen"/>
          <w:lang w:val="sq-AL"/>
        </w:rPr>
        <w:t xml:space="preserve"> ֆոնդային բյուջեի ծախսային մաս</w:t>
      </w:r>
      <w:r w:rsidR="00A22CED">
        <w:rPr>
          <w:rFonts w:ascii="Sylfaen" w:hAnsi="Sylfaen"/>
          <w:lang w:val="hy-AM"/>
        </w:rPr>
        <w:t>ն</w:t>
      </w:r>
      <w:r w:rsidRPr="00C72B6A">
        <w:rPr>
          <w:rFonts w:ascii="Sylfaen" w:hAnsi="Sylfaen"/>
          <w:lang w:val="sq-AL"/>
        </w:rPr>
        <w:t xml:space="preserve"> ըստ գործառական դասակարգման ունի հետևյալ </w:t>
      </w:r>
      <w:r w:rsidR="000D6BE0">
        <w:rPr>
          <w:rFonts w:ascii="Sylfaen" w:hAnsi="Sylfaen"/>
          <w:lang w:val="sq-AL"/>
        </w:rPr>
        <w:t>տեսքը</w:t>
      </w:r>
    </w:p>
    <w:tbl>
      <w:tblPr>
        <w:tblW w:w="10291" w:type="dxa"/>
        <w:tblInd w:w="113" w:type="dxa"/>
        <w:tblLook w:val="04A0" w:firstRow="1" w:lastRow="0" w:firstColumn="1" w:lastColumn="0" w:noHBand="0" w:noVBand="1"/>
      </w:tblPr>
      <w:tblGrid>
        <w:gridCol w:w="5524"/>
        <w:gridCol w:w="1420"/>
        <w:gridCol w:w="1340"/>
        <w:gridCol w:w="1200"/>
        <w:gridCol w:w="807"/>
      </w:tblGrid>
      <w:tr w:rsidR="00824546" w:rsidRPr="00A22CED" w:rsidTr="00C05560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bookmarkStart w:id="0" w:name="_GoBack"/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Ծախսերի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Պլան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տարեկան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Պլան</w:t>
            </w:r>
            <w:proofErr w:type="spellEnd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 xml:space="preserve"> 1-ին </w:t>
            </w: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եռամսյակ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Տոկոս</w:t>
            </w:r>
            <w:proofErr w:type="spellEnd"/>
          </w:p>
        </w:tc>
      </w:tr>
      <w:tr w:rsidR="00824546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Ըն</w:t>
            </w:r>
            <w:proofErr w:type="spellEnd"/>
            <w:r w:rsidR="00A22CED"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դ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հանուր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բնույթի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հանրային</w:t>
            </w:r>
            <w:proofErr w:type="spellEnd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83854,4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45204,6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1329,5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2,9</w:t>
            </w:r>
          </w:p>
        </w:tc>
      </w:tr>
      <w:tr w:rsidR="00824546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Օրենսդիր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և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գործադիր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մարմիններ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32386,6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14496,6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1329,5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9,2</w:t>
            </w:r>
          </w:p>
        </w:tc>
      </w:tr>
      <w:tr w:rsidR="00824546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Ընդհանուր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բնույթի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այլ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51467,8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30708,0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824546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14000,0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14000,0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824546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Տնտեսական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հարաբերություններ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577405,3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41651,3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23422,1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56,2</w:t>
            </w:r>
          </w:p>
        </w:tc>
      </w:tr>
      <w:tr w:rsidR="00824546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Շրջակա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միջավայրի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12500,0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7500,0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0,0</w:t>
            </w:r>
          </w:p>
        </w:tc>
      </w:tr>
      <w:tr w:rsidR="00824546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Բնակարանային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շին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. և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կոմունալ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81938,8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35271,8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34701,8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98,4</w:t>
            </w:r>
          </w:p>
        </w:tc>
      </w:tr>
      <w:tr w:rsidR="00824546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Հանգիստ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մշակույթ</w:t>
            </w:r>
            <w:proofErr w:type="spellEnd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 xml:space="preserve"> և </w:t>
            </w: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կրոն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307175,3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90250,0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85705,2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95,0</w:t>
            </w:r>
          </w:p>
        </w:tc>
      </w:tr>
      <w:tr w:rsidR="00824546" w:rsidRPr="00A22CED" w:rsidTr="00C0556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sz w:val="20"/>
                <w:szCs w:val="20"/>
              </w:rPr>
              <w:t>245258,6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80000,0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60355,0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sz w:val="18"/>
                <w:szCs w:val="18"/>
              </w:rPr>
              <w:t>75,4</w:t>
            </w:r>
          </w:p>
        </w:tc>
      </w:tr>
      <w:tr w:rsidR="00824546" w:rsidRPr="00A22CED" w:rsidTr="00C0556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1322132,4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313877,7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205513,6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546" w:rsidRPr="00A22CED" w:rsidRDefault="00824546" w:rsidP="008245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22CE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65,5</w:t>
            </w:r>
          </w:p>
        </w:tc>
      </w:tr>
      <w:bookmarkEnd w:id="0"/>
    </w:tbl>
    <w:p w:rsidR="00BC0374" w:rsidRDefault="00BC0374" w:rsidP="001C015B">
      <w:pPr>
        <w:jc w:val="both"/>
        <w:rPr>
          <w:lang w:val="sq-AL"/>
        </w:rPr>
      </w:pPr>
    </w:p>
    <w:p w:rsidR="00BC0374" w:rsidRDefault="00BC0374" w:rsidP="001C015B">
      <w:pPr>
        <w:jc w:val="both"/>
        <w:rPr>
          <w:lang w:val="sq-AL"/>
        </w:rPr>
      </w:pPr>
    </w:p>
    <w:p w:rsidR="00BC0374" w:rsidRPr="00BC0374" w:rsidRDefault="00BC0374" w:rsidP="001C015B">
      <w:pPr>
        <w:jc w:val="both"/>
        <w:rPr>
          <w:rFonts w:ascii="GHEA Grapalat" w:eastAsia="MS Mincho" w:hAnsi="GHEA Grapalat" w:cs="MS Mincho"/>
          <w:bCs/>
          <w:iCs/>
          <w:color w:val="FF0000"/>
          <w:sz w:val="20"/>
          <w:szCs w:val="20"/>
          <w:lang w:val="sq-AL"/>
        </w:rPr>
      </w:pPr>
    </w:p>
    <w:sectPr w:rsidR="00BC0374" w:rsidRPr="00BC0374" w:rsidSect="00DD1DD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4EE1562"/>
    <w:multiLevelType w:val="hybridMultilevel"/>
    <w:tmpl w:val="1A98C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9C2"/>
    <w:multiLevelType w:val="hybridMultilevel"/>
    <w:tmpl w:val="D15C313A"/>
    <w:lvl w:ilvl="0" w:tplc="0D0E484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lang w:val="sq-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254C7D"/>
    <w:multiLevelType w:val="hybridMultilevel"/>
    <w:tmpl w:val="548AAFA4"/>
    <w:lvl w:ilvl="0" w:tplc="0A84AE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54C41A0"/>
    <w:multiLevelType w:val="hybridMultilevel"/>
    <w:tmpl w:val="705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4C4"/>
    <w:rsid w:val="000C7CA7"/>
    <w:rsid w:val="000D6BE0"/>
    <w:rsid w:val="001032DE"/>
    <w:rsid w:val="001126F6"/>
    <w:rsid w:val="00131809"/>
    <w:rsid w:val="0015439E"/>
    <w:rsid w:val="00160725"/>
    <w:rsid w:val="00162B3F"/>
    <w:rsid w:val="001A00CA"/>
    <w:rsid w:val="001C015B"/>
    <w:rsid w:val="001C090C"/>
    <w:rsid w:val="00201A11"/>
    <w:rsid w:val="00204482"/>
    <w:rsid w:val="00260D76"/>
    <w:rsid w:val="002F71A9"/>
    <w:rsid w:val="00302CB7"/>
    <w:rsid w:val="00306704"/>
    <w:rsid w:val="00311E6E"/>
    <w:rsid w:val="00386884"/>
    <w:rsid w:val="0039326F"/>
    <w:rsid w:val="003E22C8"/>
    <w:rsid w:val="00446435"/>
    <w:rsid w:val="00487887"/>
    <w:rsid w:val="004C2C41"/>
    <w:rsid w:val="00515E18"/>
    <w:rsid w:val="00523A6F"/>
    <w:rsid w:val="00545DA0"/>
    <w:rsid w:val="00550706"/>
    <w:rsid w:val="005931D0"/>
    <w:rsid w:val="006178F0"/>
    <w:rsid w:val="006B6451"/>
    <w:rsid w:val="00712632"/>
    <w:rsid w:val="00712EDC"/>
    <w:rsid w:val="00800B3A"/>
    <w:rsid w:val="00824546"/>
    <w:rsid w:val="00891E83"/>
    <w:rsid w:val="008A0017"/>
    <w:rsid w:val="008E3F1D"/>
    <w:rsid w:val="009177D0"/>
    <w:rsid w:val="0096080E"/>
    <w:rsid w:val="00976F71"/>
    <w:rsid w:val="00990312"/>
    <w:rsid w:val="009C623B"/>
    <w:rsid w:val="00A14934"/>
    <w:rsid w:val="00A22CED"/>
    <w:rsid w:val="00A87B2F"/>
    <w:rsid w:val="00AC1BBE"/>
    <w:rsid w:val="00AC45B7"/>
    <w:rsid w:val="00AF16FE"/>
    <w:rsid w:val="00B60897"/>
    <w:rsid w:val="00BC0374"/>
    <w:rsid w:val="00C05560"/>
    <w:rsid w:val="00C72B6A"/>
    <w:rsid w:val="00C821F5"/>
    <w:rsid w:val="00CA77D9"/>
    <w:rsid w:val="00CB54C4"/>
    <w:rsid w:val="00CB79BD"/>
    <w:rsid w:val="00D16FEF"/>
    <w:rsid w:val="00D62B7F"/>
    <w:rsid w:val="00D7584E"/>
    <w:rsid w:val="00DD1DDA"/>
    <w:rsid w:val="00DE4A9B"/>
    <w:rsid w:val="00DF1321"/>
    <w:rsid w:val="00E00119"/>
    <w:rsid w:val="00E21187"/>
    <w:rsid w:val="00E74650"/>
    <w:rsid w:val="00EA5ECF"/>
    <w:rsid w:val="00EB5320"/>
    <w:rsid w:val="00EE73D0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F03A"/>
  <w15:docId w15:val="{387B8719-072E-4589-8E3B-F8EEE9F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D"/>
  </w:style>
  <w:style w:type="paragraph" w:styleId="1">
    <w:name w:val="heading 1"/>
    <w:basedOn w:val="a"/>
    <w:next w:val="a"/>
    <w:link w:val="10"/>
    <w:qFormat/>
    <w:rsid w:val="00CB54C4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1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4C4"/>
    <w:rPr>
      <w:rFonts w:ascii="Times Armenian" w:eastAsia="Times New Roman" w:hAnsi="Times Armenian" w:cs="Times New Roman"/>
      <w:sz w:val="16"/>
      <w:szCs w:val="20"/>
      <w:lang w:val="en-GB"/>
    </w:rPr>
  </w:style>
  <w:style w:type="paragraph" w:styleId="a3">
    <w:name w:val="List Paragraph"/>
    <w:basedOn w:val="a"/>
    <w:uiPriority w:val="34"/>
    <w:qFormat/>
    <w:rsid w:val="00CB54C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CB54C4"/>
    <w:pPr>
      <w:spacing w:after="120"/>
      <w:ind w:left="360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54C4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1C01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015B"/>
  </w:style>
  <w:style w:type="paragraph" w:styleId="3">
    <w:name w:val="Body Text Indent 3"/>
    <w:basedOn w:val="a"/>
    <w:link w:val="30"/>
    <w:rsid w:val="00FA328E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30">
    <w:name w:val="Основной текст с отступом 3 Знак"/>
    <w:basedOn w:val="a0"/>
    <w:link w:val="3"/>
    <w:rsid w:val="00FA328E"/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styleId="a8">
    <w:name w:val="Strong"/>
    <w:basedOn w:val="a0"/>
    <w:uiPriority w:val="22"/>
    <w:qFormat/>
    <w:rsid w:val="00FA328E"/>
    <w:rPr>
      <w:b/>
      <w:bCs/>
    </w:rPr>
  </w:style>
  <w:style w:type="paragraph" w:styleId="a9">
    <w:name w:val="Normal (Web)"/>
    <w:basedOn w:val="a"/>
    <w:uiPriority w:val="99"/>
    <w:unhideWhenUsed/>
    <w:rsid w:val="001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1C090C"/>
    <w:pPr>
      <w:spacing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character" w:customStyle="1" w:styleId="ab">
    <w:name w:val="Заголовок Знак"/>
    <w:basedOn w:val="a0"/>
    <w:link w:val="aa"/>
    <w:rsid w:val="001C090C"/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paragraph" w:styleId="2">
    <w:name w:val="Body Text 2"/>
    <w:basedOn w:val="a"/>
    <w:link w:val="20"/>
    <w:rsid w:val="001C090C"/>
    <w:pPr>
      <w:spacing w:after="0"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1C090C"/>
    <w:rPr>
      <w:rFonts w:ascii="Times LatArm" w:eastAsia="Times New Roman" w:hAnsi="Times LatArm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C090C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rsid w:val="001C090C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ac">
    <w:name w:val="footer"/>
    <w:basedOn w:val="a"/>
    <w:link w:val="ad"/>
    <w:rsid w:val="001C09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rsid w:val="001C09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page number"/>
    <w:basedOn w:val="a0"/>
    <w:rsid w:val="001C090C"/>
  </w:style>
  <w:style w:type="paragraph" w:styleId="af">
    <w:name w:val="header"/>
    <w:basedOn w:val="a"/>
    <w:link w:val="af0"/>
    <w:rsid w:val="001C09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Balloon Text"/>
    <w:basedOn w:val="a"/>
    <w:link w:val="af2"/>
    <w:rsid w:val="001C090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1C090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2023-04-04T09:13:00Z</cp:lastPrinted>
  <dcterms:created xsi:type="dcterms:W3CDTF">2022-12-23T06:55:00Z</dcterms:created>
  <dcterms:modified xsi:type="dcterms:W3CDTF">2024-06-10T05:19:00Z</dcterms:modified>
</cp:coreProperties>
</file>