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C4" w:rsidRPr="000749D1" w:rsidRDefault="00CB54C4" w:rsidP="006B3EEC">
      <w:pPr>
        <w:spacing w:after="0" w:line="360" w:lineRule="auto"/>
        <w:ind w:right="-5"/>
        <w:jc w:val="center"/>
        <w:rPr>
          <w:rFonts w:ascii="Sylfaen" w:hAnsi="Sylfaen" w:cstheme="minorHAnsi"/>
          <w:b/>
          <w:bCs/>
          <w:i/>
          <w:sz w:val="24"/>
          <w:szCs w:val="24"/>
          <w:lang w:val="sq-AL"/>
        </w:rPr>
      </w:pPr>
      <w:r w:rsidRPr="000749D1">
        <w:rPr>
          <w:rFonts w:ascii="Sylfaen" w:hAnsi="Sylfaen" w:cstheme="minorHAnsi"/>
          <w:b/>
          <w:bCs/>
          <w:i/>
          <w:sz w:val="24"/>
          <w:szCs w:val="24"/>
          <w:lang w:val="sq-AL"/>
        </w:rPr>
        <w:t>ՀԻՄՆԱՎՈՐՈՒՄ</w:t>
      </w:r>
    </w:p>
    <w:p w:rsidR="00CB54C4" w:rsidRPr="000749D1" w:rsidRDefault="00CB54C4" w:rsidP="006B3EEC">
      <w:pPr>
        <w:pStyle w:val="1"/>
        <w:spacing w:line="360" w:lineRule="auto"/>
        <w:ind w:left="426" w:hanging="426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t xml:space="preserve">ՀԱՅԱՍՏԱՆԻ ՀԱՆՐԱՊԵՏՈՒԹՅԱՆ  ԳԵՂԱՐՔՈՒՆԻՔԻ  ՄԱՐԶԻ  </w:t>
      </w:r>
      <w:r w:rsidRPr="000749D1">
        <w:rPr>
          <w:rFonts w:ascii="Sylfaen" w:hAnsi="Sylfaen" w:cstheme="minorHAnsi"/>
          <w:sz w:val="24"/>
          <w:szCs w:val="24"/>
        </w:rPr>
        <w:t>ԳԱՎԱՌ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 </w:t>
      </w:r>
      <w:r w:rsidRPr="000749D1">
        <w:rPr>
          <w:rFonts w:ascii="Sylfaen" w:hAnsi="Sylfaen" w:cstheme="minorHAnsi"/>
          <w:sz w:val="24"/>
          <w:szCs w:val="24"/>
        </w:rPr>
        <w:t>ՀԱՄԱՅՆՔԻ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202</w:t>
      </w:r>
      <w:r w:rsidR="007755B2">
        <w:rPr>
          <w:rFonts w:ascii="Sylfaen" w:hAnsi="Sylfaen" w:cstheme="minorHAnsi"/>
          <w:sz w:val="24"/>
          <w:szCs w:val="24"/>
          <w:lang w:val="hy-AM"/>
        </w:rPr>
        <w:t>5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 </w:t>
      </w:r>
      <w:r w:rsidRPr="000749D1">
        <w:rPr>
          <w:rFonts w:ascii="Sylfaen" w:hAnsi="Sylfaen" w:cstheme="minorHAnsi"/>
          <w:sz w:val="24"/>
          <w:szCs w:val="24"/>
        </w:rPr>
        <w:t>ԹՎԱԿԱՆԻ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 </w:t>
      </w:r>
      <w:r w:rsidRPr="000749D1">
        <w:rPr>
          <w:rFonts w:ascii="Sylfaen" w:hAnsi="Sylfaen" w:cstheme="minorHAnsi"/>
          <w:sz w:val="24"/>
          <w:szCs w:val="24"/>
        </w:rPr>
        <w:t>ԲՅՈՒՋԵՆ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</w:t>
      </w:r>
      <w:r w:rsidRPr="000749D1">
        <w:rPr>
          <w:rFonts w:ascii="Sylfaen" w:hAnsi="Sylfaen" w:cstheme="minorHAnsi"/>
          <w:sz w:val="24"/>
          <w:szCs w:val="24"/>
        </w:rPr>
        <w:t>ՀԱՍՏԱՏԵԼՈՒ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</w:t>
      </w:r>
      <w:r w:rsidRPr="000749D1">
        <w:rPr>
          <w:rFonts w:ascii="Sylfaen" w:hAnsi="Sylfaen" w:cstheme="minorHAnsi"/>
          <w:sz w:val="24"/>
          <w:szCs w:val="24"/>
        </w:rPr>
        <w:t>ՄԱՍԻՆ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</w:t>
      </w:r>
    </w:p>
    <w:p w:rsidR="000749D1" w:rsidRDefault="000749D1" w:rsidP="006B3EEC">
      <w:pPr>
        <w:spacing w:after="0" w:line="360" w:lineRule="auto"/>
        <w:ind w:right="-5"/>
        <w:jc w:val="both"/>
        <w:rPr>
          <w:rFonts w:ascii="Sylfaen" w:hAnsi="Sylfaen" w:cstheme="minorHAnsi"/>
          <w:sz w:val="24"/>
          <w:szCs w:val="24"/>
          <w:lang w:val="sq-AL"/>
        </w:rPr>
      </w:pPr>
    </w:p>
    <w:p w:rsidR="000749D1" w:rsidRDefault="00CB54C4" w:rsidP="006B3EEC">
      <w:pPr>
        <w:spacing w:after="0" w:line="360" w:lineRule="auto"/>
        <w:ind w:right="-5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bCs/>
          <w:sz w:val="24"/>
          <w:szCs w:val="24"/>
          <w:lang w:val="sq-AL"/>
        </w:rPr>
        <w:t>Գավառ համայնքի  202</w:t>
      </w:r>
      <w:r w:rsidR="007755B2">
        <w:rPr>
          <w:rFonts w:ascii="Sylfaen" w:hAnsi="Sylfaen" w:cstheme="minorHAnsi"/>
          <w:bCs/>
          <w:sz w:val="24"/>
          <w:szCs w:val="24"/>
          <w:lang w:val="hy-AM"/>
        </w:rPr>
        <w:t>5</w:t>
      </w:r>
      <w:r w:rsidRPr="000749D1">
        <w:rPr>
          <w:rFonts w:ascii="Sylfaen" w:hAnsi="Sylfaen" w:cstheme="minorHAnsi"/>
          <w:bCs/>
          <w:sz w:val="24"/>
          <w:szCs w:val="24"/>
          <w:lang w:val="sq-AL"/>
        </w:rPr>
        <w:t xml:space="preserve"> թվականի բյուջեի որոշման նախագիծը մշակվել է հիմք ընդունելով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«</w:t>
      </w:r>
      <w:r w:rsidRPr="000749D1">
        <w:rPr>
          <w:rFonts w:ascii="Sylfaen" w:hAnsi="Sylfaen" w:cstheme="minorHAnsi"/>
          <w:sz w:val="24"/>
          <w:szCs w:val="24"/>
          <w:lang w:val="sq-AL"/>
        </w:rPr>
        <w:t>Տեղական ինքնակառավարման մասին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»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Հայաստանի Հանրապետության օրենքի   38-րդ</w:t>
      </w:r>
      <w:r w:rsidRPr="000749D1">
        <w:rPr>
          <w:rFonts w:ascii="Sylfaen" w:hAnsi="Sylfaen" w:cstheme="minorHAnsi"/>
          <w:b/>
          <w:sz w:val="24"/>
          <w:szCs w:val="24"/>
          <w:lang w:val="sq-AL"/>
        </w:rPr>
        <w:t xml:space="preserve">, 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«</w:t>
      </w:r>
      <w:r w:rsidRPr="000749D1">
        <w:rPr>
          <w:rFonts w:ascii="Sylfaen" w:hAnsi="Sylfaen" w:cstheme="minorHAnsi"/>
          <w:sz w:val="24"/>
          <w:szCs w:val="24"/>
          <w:lang w:val="sq-AL"/>
        </w:rPr>
        <w:t>Հայաստանի Հանրապետության բյուջետային համակարգի մասին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»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Հայաստանի Հանրապետության օրենքի 32-րդ հոդվածների պահանջները: Բյուջեի ձևավորման հիմքում ընկած են իրատեսությունը, խնայողականությունը, հաշվեկշռվածությունը, արդյունավետությունը և հստակությունը:</w:t>
      </w:r>
    </w:p>
    <w:p w:rsidR="000749D1" w:rsidRDefault="000749D1" w:rsidP="006B3EEC">
      <w:pPr>
        <w:spacing w:after="0" w:line="360" w:lineRule="auto"/>
        <w:ind w:right="-5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>
        <w:rPr>
          <w:rFonts w:ascii="Sylfaen" w:hAnsi="Sylfaen" w:cstheme="minorHAnsi"/>
          <w:sz w:val="24"/>
          <w:szCs w:val="24"/>
          <w:lang w:val="sq-AL"/>
        </w:rPr>
        <w:t>Հ</w:t>
      </w:r>
      <w:r w:rsidR="00CB54C4" w:rsidRPr="000749D1">
        <w:rPr>
          <w:rFonts w:ascii="Sylfaen" w:hAnsi="Sylfaen" w:cstheme="minorHAnsi"/>
          <w:bCs/>
          <w:sz w:val="24"/>
          <w:szCs w:val="24"/>
          <w:lang w:val="sq-AL"/>
        </w:rPr>
        <w:t>ամայնքի բյուջեի կառուցվածքը տեղական ինքնակառավարման մարմինների կողմից իրականացվող լիազորությունների և դրանց համապատասխանության ապահովման անհրաժեշտությունից ելնելով բաժանվում է վարչական և ֆոնդային մասերի: Եկամտային կանխատեսումները իրականացվում են յուրաքանչյուր մասերի համար առանձին: Ա</w:t>
      </w:r>
      <w:r w:rsidR="00CB54C4" w:rsidRPr="000749D1">
        <w:rPr>
          <w:rFonts w:ascii="Sylfaen" w:hAnsi="Sylfaen" w:cstheme="minorHAnsi"/>
          <w:sz w:val="24"/>
          <w:szCs w:val="24"/>
          <w:lang w:val="sq-AL"/>
        </w:rPr>
        <w:t>ռավել իրատեսական բյուջե կազմելու համար</w:t>
      </w:r>
      <w:r w:rsidR="00CB54C4" w:rsidRPr="000749D1">
        <w:rPr>
          <w:rFonts w:ascii="Sylfaen" w:hAnsi="Sylfaen" w:cstheme="minorHAnsi"/>
          <w:bCs/>
          <w:sz w:val="24"/>
          <w:szCs w:val="24"/>
          <w:lang w:val="sq-AL"/>
        </w:rPr>
        <w:t xml:space="preserve"> համայնքի բյուջեի պլանավորումը իրականացվել է համեմատական մեթոդով, որի ժամանակ </w:t>
      </w:r>
      <w:r w:rsidR="00CB54C4" w:rsidRPr="000749D1">
        <w:rPr>
          <w:rFonts w:ascii="Sylfaen" w:hAnsi="Sylfaen" w:cstheme="minorHAnsi"/>
          <w:sz w:val="24"/>
          <w:szCs w:val="24"/>
          <w:lang w:val="sq-AL"/>
        </w:rPr>
        <w:t>հաշվի են առնվել նախորդ տարիների ընթացքում փաստացի  բյուջե մուտքագրված եկամուտների ու ծախսերի շարժը և դրանց վրա ազդող օբյեկտիվ ու սյուբյեկտիվ գործոնները: Բյուջեն պլանավորված է նպաստելու համայնքի կայուն և համաչափ զարգացմանը, բարեկարգ, հարմարավետ և մատչելի միջավայրի ձևավորման շարունակականության ապահովմանը, համայնքային ոչ առևտրային կազմակերպությունների արդիականացմանը,  բնակչության սոցիալական և տնտեսական</w:t>
      </w:r>
      <w:r>
        <w:rPr>
          <w:rFonts w:ascii="Sylfaen" w:hAnsi="Sylfaen" w:cstheme="minorHAnsi"/>
          <w:sz w:val="24"/>
          <w:szCs w:val="24"/>
          <w:lang w:val="sq-AL"/>
        </w:rPr>
        <w:t xml:space="preserve"> զարգացմանը</w:t>
      </w:r>
      <w:r w:rsidR="00CB54C4" w:rsidRPr="000749D1">
        <w:rPr>
          <w:rFonts w:ascii="Sylfaen" w:hAnsi="Sylfaen" w:cstheme="minorHAnsi"/>
          <w:sz w:val="24"/>
          <w:szCs w:val="24"/>
          <w:lang w:val="sq-AL"/>
        </w:rPr>
        <w:t>:</w:t>
      </w:r>
    </w:p>
    <w:p w:rsidR="000749D1" w:rsidRDefault="00CB54C4" w:rsidP="006B3EEC">
      <w:pPr>
        <w:spacing w:after="0" w:line="360" w:lineRule="auto"/>
        <w:ind w:right="-5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t>Գավառ համայնքի 202</w:t>
      </w:r>
      <w:r w:rsidR="007755B2">
        <w:rPr>
          <w:rFonts w:ascii="Sylfaen" w:hAnsi="Sylfaen" w:cstheme="minorHAnsi"/>
          <w:sz w:val="24"/>
          <w:szCs w:val="24"/>
          <w:lang w:val="hy-AM"/>
        </w:rPr>
        <w:t>5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թվականի բյուջեի նախագծում եկամուտների և ծախսերի ընդհանուր գումարը կանխատեսվում է՝</w:t>
      </w:r>
    </w:p>
    <w:p w:rsidR="000749D1" w:rsidRPr="000749D1" w:rsidRDefault="00CB54C4" w:rsidP="006B3EEC">
      <w:pPr>
        <w:pStyle w:val="a3"/>
        <w:numPr>
          <w:ilvl w:val="0"/>
          <w:numId w:val="2"/>
        </w:numPr>
        <w:spacing w:after="0" w:line="360" w:lineRule="auto"/>
        <w:ind w:right="-5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t xml:space="preserve">Եկամուտների գծով՝ </w:t>
      </w:r>
      <w:r w:rsidR="007755B2">
        <w:rPr>
          <w:rFonts w:ascii="Sylfaen" w:hAnsi="Sylfaen" w:cstheme="minorHAnsi"/>
          <w:sz w:val="24"/>
          <w:szCs w:val="24"/>
          <w:lang w:val="hy-AM"/>
        </w:rPr>
        <w:t>3</w:t>
      </w:r>
      <w:r w:rsidRPr="000749D1">
        <w:rPr>
          <w:rFonts w:ascii="Sylfaen" w:hAnsi="Sylfaen" w:cstheme="minorHAnsi"/>
          <w:sz w:val="24"/>
          <w:szCs w:val="24"/>
          <w:lang w:val="sq-AL"/>
        </w:rPr>
        <w:t>,</w:t>
      </w:r>
      <w:r w:rsidR="007755B2">
        <w:rPr>
          <w:rFonts w:ascii="Sylfaen" w:hAnsi="Sylfaen" w:cstheme="minorHAnsi"/>
          <w:sz w:val="24"/>
          <w:szCs w:val="24"/>
          <w:lang w:val="hy-AM"/>
        </w:rPr>
        <w:t>031</w:t>
      </w:r>
      <w:r w:rsidRPr="000749D1">
        <w:rPr>
          <w:rFonts w:ascii="Sylfaen" w:hAnsi="Sylfaen" w:cstheme="minorHAnsi"/>
          <w:sz w:val="24"/>
          <w:szCs w:val="24"/>
          <w:lang w:val="sq-AL"/>
        </w:rPr>
        <w:t>,</w:t>
      </w:r>
      <w:r w:rsidR="00570DF1" w:rsidRPr="000749D1">
        <w:rPr>
          <w:rFonts w:ascii="Sylfaen" w:hAnsi="Sylfaen" w:cstheme="minorHAnsi"/>
          <w:sz w:val="24"/>
          <w:szCs w:val="24"/>
          <w:lang w:val="hy-AM"/>
        </w:rPr>
        <w:t>1</w:t>
      </w:r>
      <w:r w:rsidR="007755B2">
        <w:rPr>
          <w:rFonts w:ascii="Sylfaen" w:hAnsi="Sylfaen" w:cstheme="minorHAnsi"/>
          <w:sz w:val="24"/>
          <w:szCs w:val="24"/>
          <w:lang w:val="hy-AM"/>
        </w:rPr>
        <w:t>61</w:t>
      </w:r>
      <w:r w:rsidRPr="000749D1">
        <w:rPr>
          <w:rFonts w:ascii="Sylfaen" w:hAnsi="Sylfaen" w:cstheme="minorHAnsi"/>
          <w:sz w:val="24"/>
          <w:szCs w:val="24"/>
          <w:lang w:val="sq-AL"/>
        </w:rPr>
        <w:t>.</w:t>
      </w:r>
      <w:r w:rsidR="007755B2">
        <w:rPr>
          <w:rFonts w:ascii="Sylfaen" w:hAnsi="Sylfaen" w:cstheme="minorHAnsi"/>
          <w:sz w:val="24"/>
          <w:szCs w:val="24"/>
          <w:lang w:val="hy-AM"/>
        </w:rPr>
        <w:t>5</w:t>
      </w:r>
      <w:r w:rsidRPr="000749D1">
        <w:rPr>
          <w:rFonts w:ascii="Sylfaen" w:hAnsi="Sylfaen" w:cstheme="minorHAnsi"/>
          <w:sz w:val="24"/>
          <w:szCs w:val="24"/>
          <w:lang w:val="sq-AL"/>
        </w:rPr>
        <w:t>00  ՀՀ դրամ, որից՝</w:t>
      </w:r>
    </w:p>
    <w:p w:rsidR="000749D1" w:rsidRDefault="00CB54C4" w:rsidP="006B3EEC">
      <w:pPr>
        <w:pStyle w:val="a3"/>
        <w:spacing w:after="0" w:line="360" w:lineRule="auto"/>
        <w:ind w:left="927" w:right="-5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t>սեփական եկամուտներ</w:t>
      </w:r>
      <w:r w:rsidR="000749D1">
        <w:rPr>
          <w:rFonts w:ascii="Sylfaen" w:hAnsi="Sylfaen" w:cstheme="minorHAnsi"/>
          <w:sz w:val="24"/>
          <w:szCs w:val="24"/>
          <w:lang w:val="sq-AL"/>
        </w:rPr>
        <w:t>՝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</w:t>
      </w:r>
      <w:r w:rsidR="00492C46" w:rsidRPr="000749D1">
        <w:rPr>
          <w:rFonts w:ascii="Sylfaen" w:hAnsi="Sylfaen" w:cstheme="minorHAnsi"/>
          <w:sz w:val="24"/>
          <w:szCs w:val="24"/>
          <w:lang w:val="hy-AM"/>
        </w:rPr>
        <w:t>8</w:t>
      </w:r>
      <w:r w:rsidR="007755B2">
        <w:rPr>
          <w:rFonts w:ascii="Sylfaen" w:hAnsi="Sylfaen" w:cstheme="minorHAnsi"/>
          <w:sz w:val="24"/>
          <w:szCs w:val="24"/>
          <w:lang w:val="hy-AM"/>
        </w:rPr>
        <w:t>62</w:t>
      </w:r>
      <w:r w:rsidRPr="000749D1">
        <w:rPr>
          <w:rFonts w:ascii="Sylfaen" w:hAnsi="Sylfaen" w:cstheme="minorHAnsi"/>
          <w:sz w:val="24"/>
          <w:szCs w:val="24"/>
          <w:lang w:val="sq-AL"/>
        </w:rPr>
        <w:t>,</w:t>
      </w:r>
      <w:r w:rsidR="007755B2">
        <w:rPr>
          <w:rFonts w:ascii="Sylfaen" w:hAnsi="Sylfaen" w:cstheme="minorHAnsi"/>
          <w:sz w:val="24"/>
          <w:szCs w:val="24"/>
          <w:lang w:val="hy-AM"/>
        </w:rPr>
        <w:t>48</w:t>
      </w:r>
      <w:r w:rsidR="00492C46" w:rsidRPr="000749D1">
        <w:rPr>
          <w:rFonts w:ascii="Sylfaen" w:hAnsi="Sylfaen" w:cstheme="minorHAnsi"/>
          <w:sz w:val="24"/>
          <w:szCs w:val="24"/>
          <w:lang w:val="hy-AM"/>
        </w:rPr>
        <w:t>0</w:t>
      </w:r>
      <w:r w:rsidRPr="000749D1">
        <w:rPr>
          <w:rFonts w:ascii="Sylfaen" w:hAnsi="Sylfaen" w:cstheme="minorHAnsi"/>
          <w:sz w:val="24"/>
          <w:szCs w:val="24"/>
          <w:lang w:val="sq-AL"/>
        </w:rPr>
        <w:t>.</w:t>
      </w:r>
      <w:r w:rsidR="007755B2">
        <w:rPr>
          <w:rFonts w:ascii="Sylfaen" w:hAnsi="Sylfaen" w:cstheme="minorHAnsi"/>
          <w:sz w:val="24"/>
          <w:szCs w:val="24"/>
          <w:lang w:val="hy-AM"/>
        </w:rPr>
        <w:t>7</w:t>
      </w:r>
      <w:r w:rsidRPr="000749D1">
        <w:rPr>
          <w:rFonts w:ascii="Sylfaen" w:hAnsi="Sylfaen" w:cstheme="minorHAnsi"/>
          <w:sz w:val="24"/>
          <w:szCs w:val="24"/>
          <w:lang w:val="sq-AL"/>
        </w:rPr>
        <w:t>00 ՀՀ դրամ</w:t>
      </w:r>
      <w:r w:rsidR="000749D1">
        <w:rPr>
          <w:rFonts w:ascii="Sylfaen" w:hAnsi="Sylfaen" w:cstheme="minorHAnsi"/>
          <w:sz w:val="24"/>
          <w:szCs w:val="24"/>
          <w:lang w:val="sq-AL"/>
        </w:rPr>
        <w:t>:</w:t>
      </w:r>
    </w:p>
    <w:p w:rsidR="000749D1" w:rsidRDefault="00CB54C4" w:rsidP="007755B2">
      <w:pPr>
        <w:pStyle w:val="a3"/>
        <w:numPr>
          <w:ilvl w:val="0"/>
          <w:numId w:val="2"/>
        </w:numPr>
        <w:spacing w:after="0" w:line="360" w:lineRule="auto"/>
        <w:ind w:right="-5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t xml:space="preserve">Ծախսերի գծով՝ </w:t>
      </w:r>
      <w:r w:rsidR="007755B2" w:rsidRPr="007755B2">
        <w:rPr>
          <w:rFonts w:ascii="Sylfaen" w:hAnsi="Sylfaen" w:cstheme="minorHAnsi"/>
          <w:sz w:val="24"/>
          <w:szCs w:val="24"/>
          <w:lang w:val="sq-AL"/>
        </w:rPr>
        <w:t>3,031,161.500</w:t>
      </w:r>
      <w:r w:rsidR="00570DF1" w:rsidRPr="000749D1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0749D1">
        <w:rPr>
          <w:rFonts w:ascii="Sylfaen" w:hAnsi="Sylfaen" w:cstheme="minorHAnsi"/>
          <w:sz w:val="24"/>
          <w:szCs w:val="24"/>
          <w:lang w:val="sq-AL"/>
        </w:rPr>
        <w:t>ՀՀ դրամ</w:t>
      </w:r>
      <w:r w:rsidR="000749D1" w:rsidRPr="000749D1">
        <w:rPr>
          <w:rFonts w:ascii="Sylfaen" w:hAnsi="Sylfaen" w:cstheme="minorHAnsi"/>
          <w:sz w:val="24"/>
          <w:szCs w:val="24"/>
          <w:lang w:val="sq-AL"/>
        </w:rPr>
        <w:t>:</w:t>
      </w:r>
    </w:p>
    <w:p w:rsidR="000749D1" w:rsidRDefault="000749D1" w:rsidP="006B3EEC">
      <w:pPr>
        <w:spacing w:after="0" w:line="360" w:lineRule="auto"/>
        <w:ind w:right="-5" w:firstLine="284"/>
        <w:jc w:val="both"/>
        <w:rPr>
          <w:rFonts w:ascii="Sylfaen" w:hAnsi="Sylfaen" w:cstheme="minorHAnsi"/>
          <w:b/>
          <w:sz w:val="24"/>
          <w:szCs w:val="24"/>
          <w:lang w:val="sq-AL"/>
        </w:rPr>
      </w:pPr>
    </w:p>
    <w:p w:rsidR="00CB54C4" w:rsidRPr="000749D1" w:rsidRDefault="00CB54C4" w:rsidP="006B3EEC">
      <w:pPr>
        <w:spacing w:after="0" w:line="360" w:lineRule="auto"/>
        <w:ind w:right="-5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b/>
          <w:sz w:val="24"/>
          <w:szCs w:val="24"/>
          <w:lang w:val="sq-AL"/>
        </w:rPr>
        <w:t>1.  Բյուջեի եկամուտների կանխատեսում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t>Գավառ համայնքի 202</w:t>
      </w:r>
      <w:r w:rsidR="007755B2">
        <w:rPr>
          <w:rFonts w:ascii="Sylfaen" w:hAnsi="Sylfaen" w:cstheme="minorHAnsi"/>
          <w:sz w:val="24"/>
          <w:szCs w:val="24"/>
          <w:lang w:val="hy-AM"/>
        </w:rPr>
        <w:t>5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թվականի բյուջեի վարչական մասի եկամուտների ընդհանուր գումարը ծրագրվել է </w:t>
      </w:r>
      <w:r w:rsidR="007755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7755B2" w:rsidRPr="007755B2">
        <w:rPr>
          <w:rFonts w:ascii="Sylfaen" w:hAnsi="Sylfaen" w:cstheme="minorHAnsi"/>
          <w:sz w:val="24"/>
          <w:szCs w:val="24"/>
          <w:lang w:val="sq-AL"/>
        </w:rPr>
        <w:t>3,031,161.500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 ՀՀ դրամ, որից՝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lastRenderedPageBreak/>
        <w:t>1)  Հարկեր և տուրքեր</w:t>
      </w:r>
    </w:p>
    <w:p w:rsidR="000749D1" w:rsidRPr="001C3B78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sq-AL"/>
        </w:rPr>
      </w:pP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Հարկային եկամուտները և տուրքերը 202</w:t>
      </w:r>
      <w:r w:rsidR="007755B2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թվականի համար բյուջեի նախագծով ծրագրվել են </w:t>
      </w:r>
      <w:r w:rsidR="007755B2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603</w:t>
      </w:r>
      <w:r w:rsidR="00492C46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0749D1" w:rsidRPr="001C3B78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="007755B2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766</w:t>
      </w:r>
      <w:r w:rsidR="00492C46" w:rsidRPr="000749D1">
        <w:rPr>
          <w:rFonts w:ascii="MS Mincho" w:eastAsia="MS Mincho" w:hAnsi="MS Mincho" w:cs="MS Mincho" w:hint="eastAsia"/>
          <w:bCs/>
          <w:iCs/>
          <w:sz w:val="24"/>
          <w:szCs w:val="24"/>
          <w:lang w:val="hy-AM"/>
        </w:rPr>
        <w:t>․</w:t>
      </w:r>
      <w:r w:rsidR="007755B2" w:rsidRPr="007755B2">
        <w:rPr>
          <w:rFonts w:ascii="MS Mincho" w:eastAsia="MS Mincho" w:hAnsi="MS Mincho" w:cs="MS Mincho" w:hint="eastAsia"/>
          <w:bCs/>
          <w:iCs/>
          <w:sz w:val="24"/>
          <w:szCs w:val="24"/>
          <w:lang w:val="sq-AL"/>
        </w:rPr>
        <w:t>2</w:t>
      </w:r>
      <w:r w:rsidR="00492C46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ՀՀ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, </w:t>
      </w:r>
      <w:proofErr w:type="spellStart"/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որից</w:t>
      </w:r>
      <w:proofErr w:type="spellEnd"/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՝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t>ա. Մինչև 202</w:t>
      </w:r>
      <w:r w:rsidR="007755B2">
        <w:rPr>
          <w:rFonts w:ascii="Sylfaen" w:hAnsi="Sylfaen" w:cstheme="minorHAnsi"/>
          <w:sz w:val="24"/>
          <w:szCs w:val="24"/>
          <w:lang w:val="hy-AM"/>
        </w:rPr>
        <w:t>5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թվականի հունվարի 1-ը հաշվարկված հողի հարկի գծով նախատեսվել է</w:t>
      </w:r>
      <w:r w:rsidR="00492C46" w:rsidRPr="000749D1">
        <w:rPr>
          <w:rFonts w:ascii="Sylfaen" w:hAnsi="Sylfaen" w:cstheme="minorHAnsi"/>
          <w:sz w:val="24"/>
          <w:szCs w:val="24"/>
          <w:lang w:val="sq-AL"/>
        </w:rPr>
        <w:t xml:space="preserve"> </w:t>
      </w:r>
      <w:r w:rsidR="00492C46" w:rsidRPr="000749D1">
        <w:rPr>
          <w:rFonts w:ascii="Sylfaen" w:hAnsi="Sylfaen" w:cstheme="minorHAnsi"/>
          <w:sz w:val="24"/>
          <w:szCs w:val="24"/>
          <w:lang w:val="hy-AM"/>
        </w:rPr>
        <w:t>35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,000.000 ՀՀ </w:t>
      </w:r>
      <w:r w:rsidR="00844DF3">
        <w:rPr>
          <w:rFonts w:ascii="Sylfaen" w:hAnsi="Sylfaen" w:cstheme="minorHAnsi"/>
          <w:sz w:val="24"/>
          <w:szCs w:val="24"/>
          <w:lang w:val="sq-AL" w:bidi="he-IL"/>
        </w:rPr>
        <w:t>դրամ: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բ. </w:t>
      </w:r>
      <w:r w:rsidRPr="000749D1">
        <w:rPr>
          <w:rFonts w:ascii="Sylfaen" w:hAnsi="Sylfaen" w:cstheme="minorHAnsi"/>
          <w:sz w:val="24"/>
          <w:szCs w:val="24"/>
          <w:lang w:val="sq-AL"/>
        </w:rPr>
        <w:t>Մինչև 202</w:t>
      </w:r>
      <w:r w:rsidR="007755B2">
        <w:rPr>
          <w:rFonts w:ascii="Sylfaen" w:hAnsi="Sylfaen" w:cstheme="minorHAnsi"/>
          <w:sz w:val="24"/>
          <w:szCs w:val="24"/>
          <w:lang w:val="hy-AM"/>
        </w:rPr>
        <w:t>5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թվականի հունվարի 1-ը հաշվարկված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շենքերի և շինությունների գույքահարկի գծով մուտքերը </w:t>
      </w:r>
      <w:r w:rsidRPr="000749D1">
        <w:rPr>
          <w:rFonts w:ascii="Sylfaen" w:hAnsi="Sylfaen" w:cstheme="minorHAnsi"/>
          <w:sz w:val="24"/>
          <w:szCs w:val="24"/>
          <w:lang w:val="sq-AL"/>
        </w:rPr>
        <w:t>նախատեսվել</w:t>
      </w:r>
      <w:r w:rsidR="000749D1">
        <w:rPr>
          <w:rFonts w:ascii="Sylfaen" w:hAnsi="Sylfaen" w:cstheme="minorHAnsi"/>
          <w:sz w:val="24"/>
          <w:szCs w:val="24"/>
          <w:lang w:val="sq-AL" w:bidi="he-IL"/>
        </w:rPr>
        <w:t xml:space="preserve"> են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1</w:t>
      </w:r>
      <w:r w:rsidR="007755B2">
        <w:rPr>
          <w:rFonts w:ascii="Sylfaen" w:hAnsi="Sylfaen" w:cstheme="minorHAnsi"/>
          <w:sz w:val="24"/>
          <w:szCs w:val="24"/>
          <w:lang w:val="hy-AM" w:bidi="he-IL"/>
        </w:rPr>
        <w:t>0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,000.000 ՀՀ դրամ</w:t>
      </w:r>
      <w:r w:rsidR="00844DF3">
        <w:rPr>
          <w:rFonts w:ascii="Sylfaen" w:hAnsi="Sylfaen" w:cstheme="minorHAnsi"/>
          <w:sz w:val="24"/>
          <w:szCs w:val="24"/>
          <w:lang w:val="sq-AL" w:bidi="he-IL"/>
        </w:rPr>
        <w:t>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sz w:val="24"/>
          <w:szCs w:val="24"/>
          <w:lang w:val="sq-AL" w:bidi="he-IL"/>
        </w:rPr>
        <w:t>գ. 202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5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թվականի համար համայնքի բյուջե մուտքագրվող անշարժ գույքի հարկի գծով մուտքերը </w:t>
      </w:r>
      <w:r w:rsidRPr="000749D1">
        <w:rPr>
          <w:rFonts w:ascii="Sylfaen" w:hAnsi="Sylfaen" w:cstheme="minorHAnsi"/>
          <w:sz w:val="24"/>
          <w:szCs w:val="24"/>
          <w:lang w:val="sq-AL"/>
        </w:rPr>
        <w:t>նախատեսվել</w:t>
      </w:r>
      <w:r w:rsidR="000749D1">
        <w:rPr>
          <w:rFonts w:ascii="Sylfaen" w:hAnsi="Sylfaen" w:cstheme="minorHAnsi"/>
          <w:sz w:val="24"/>
          <w:szCs w:val="24"/>
          <w:lang w:val="sq-AL" w:bidi="he-IL"/>
        </w:rPr>
        <w:t xml:space="preserve"> են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1</w:t>
      </w:r>
      <w:r w:rsidR="007755B2">
        <w:rPr>
          <w:rFonts w:ascii="Sylfaen" w:hAnsi="Sylfaen" w:cstheme="minorHAnsi"/>
          <w:sz w:val="24"/>
          <w:szCs w:val="24"/>
          <w:lang w:val="hy-AM" w:bidi="he-IL"/>
        </w:rPr>
        <w:t>25</w:t>
      </w:r>
      <w:r w:rsidR="00492C46" w:rsidRPr="000749D1">
        <w:rPr>
          <w:rFonts w:ascii="Sylfaen" w:hAnsi="Sylfaen" w:cstheme="minorHAnsi"/>
          <w:sz w:val="24"/>
          <w:szCs w:val="24"/>
          <w:lang w:val="sq-AL" w:bidi="he-IL"/>
        </w:rPr>
        <w:t>,</w:t>
      </w:r>
      <w:r w:rsidR="007755B2">
        <w:rPr>
          <w:rFonts w:ascii="Sylfaen" w:hAnsi="Sylfaen" w:cstheme="minorHAnsi"/>
          <w:sz w:val="24"/>
          <w:szCs w:val="24"/>
          <w:lang w:val="hy-AM" w:bidi="he-IL"/>
        </w:rPr>
        <w:t>026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.</w:t>
      </w:r>
      <w:r w:rsidR="007755B2">
        <w:rPr>
          <w:rFonts w:ascii="Sylfaen" w:hAnsi="Sylfaen" w:cstheme="minorHAnsi"/>
          <w:sz w:val="24"/>
          <w:szCs w:val="24"/>
          <w:lang w:val="hy-AM" w:bidi="he-IL"/>
        </w:rPr>
        <w:t>8</w:t>
      </w:r>
      <w:r w:rsidR="00492C46" w:rsidRPr="000749D1">
        <w:rPr>
          <w:rFonts w:ascii="Sylfaen" w:hAnsi="Sylfaen" w:cstheme="minorHAnsi"/>
          <w:sz w:val="24"/>
          <w:szCs w:val="24"/>
          <w:lang w:val="hy-AM" w:bidi="he-IL"/>
        </w:rPr>
        <w:t>00</w:t>
      </w:r>
      <w:r w:rsidR="00844DF3">
        <w:rPr>
          <w:rFonts w:ascii="Sylfaen" w:hAnsi="Sylfaen" w:cstheme="minorHAnsi"/>
          <w:sz w:val="24"/>
          <w:szCs w:val="24"/>
          <w:lang w:val="sq-AL" w:bidi="he-IL"/>
        </w:rPr>
        <w:t xml:space="preserve"> ՀՀ դրամ: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դ. Փոխադրամիջոցների գույքահարկի գծով նախատեսվել է  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407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,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00</w:t>
      </w:r>
      <w:r w:rsidR="00492C46" w:rsidRPr="000749D1">
        <w:rPr>
          <w:rFonts w:ascii="Sylfaen" w:hAnsi="Sylfaen" w:cstheme="minorHAnsi"/>
          <w:sz w:val="24"/>
          <w:szCs w:val="24"/>
          <w:lang w:val="hy-AM" w:bidi="he-IL"/>
        </w:rPr>
        <w:t>0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.</w:t>
      </w:r>
      <w:r w:rsidR="00492C46" w:rsidRPr="000749D1">
        <w:rPr>
          <w:rFonts w:ascii="Sylfaen" w:hAnsi="Sylfaen" w:cstheme="minorHAnsi"/>
          <w:sz w:val="24"/>
          <w:szCs w:val="24"/>
          <w:lang w:val="hy-AM" w:bidi="he-IL"/>
        </w:rPr>
        <w:t>00</w:t>
      </w:r>
      <w:r w:rsidR="00844DF3">
        <w:rPr>
          <w:rFonts w:ascii="Sylfaen" w:hAnsi="Sylfaen" w:cstheme="minorHAnsi"/>
          <w:sz w:val="24"/>
          <w:szCs w:val="24"/>
          <w:lang w:val="sq-AL" w:bidi="he-IL"/>
        </w:rPr>
        <w:t>0  ՀՀ դրամ: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bCs/>
          <w:sz w:val="24"/>
          <w:szCs w:val="24"/>
          <w:lang w:val="sq-AL"/>
        </w:rPr>
        <w:t xml:space="preserve">ե. 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Տեղական տուրքերի գծով համապատասխան թույլտվությունների համար օրենքով սահմանված տուրքերից 202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5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թվականի բյուջեի մուտքերը </w:t>
      </w:r>
      <w:r w:rsidRPr="000749D1">
        <w:rPr>
          <w:rFonts w:ascii="Sylfaen" w:hAnsi="Sylfaen" w:cstheme="minorHAnsi"/>
          <w:sz w:val="24"/>
          <w:szCs w:val="24"/>
          <w:lang w:val="sq-AL"/>
        </w:rPr>
        <w:t>նախատեսվել</w:t>
      </w:r>
      <w:r w:rsidR="000749D1">
        <w:rPr>
          <w:rFonts w:ascii="Sylfaen" w:hAnsi="Sylfaen" w:cstheme="minorHAnsi"/>
          <w:sz w:val="24"/>
          <w:szCs w:val="24"/>
          <w:lang w:val="sq-AL" w:bidi="he-IL"/>
        </w:rPr>
        <w:t xml:space="preserve"> են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11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,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739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.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4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00 ՀՀ դրամ</w:t>
      </w:r>
      <w:r w:rsidR="00844DF3">
        <w:rPr>
          <w:rFonts w:ascii="Sylfaen" w:hAnsi="Sylfaen" w:cstheme="minorHAnsi"/>
          <w:sz w:val="24"/>
          <w:szCs w:val="24"/>
          <w:lang w:val="sq-AL" w:bidi="he-IL"/>
        </w:rPr>
        <w:t>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bCs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զ. </w:t>
      </w:r>
      <w:r w:rsidRPr="000749D1">
        <w:rPr>
          <w:rFonts w:ascii="Sylfaen" w:hAnsi="Sylfaen" w:cstheme="minorHAnsi"/>
          <w:bCs/>
          <w:sz w:val="24"/>
          <w:szCs w:val="24"/>
          <w:lang w:val="sq-AL" w:bidi="he-IL"/>
        </w:rPr>
        <w:t xml:space="preserve">Պետական տուրքերի գծով նախատեսվել է </w:t>
      </w:r>
      <w:r w:rsidR="004444A1" w:rsidRPr="000749D1">
        <w:rPr>
          <w:rFonts w:ascii="Sylfaen" w:hAnsi="Sylfaen" w:cstheme="minorHAnsi"/>
          <w:bCs/>
          <w:sz w:val="24"/>
          <w:szCs w:val="24"/>
          <w:lang w:val="hy-AM" w:bidi="he-IL"/>
        </w:rPr>
        <w:t>1</w:t>
      </w:r>
      <w:r w:rsidR="0050099E">
        <w:rPr>
          <w:rFonts w:ascii="Sylfaen" w:hAnsi="Sylfaen" w:cstheme="minorHAnsi"/>
          <w:bCs/>
          <w:sz w:val="24"/>
          <w:szCs w:val="24"/>
          <w:lang w:val="hy-AM" w:bidi="he-IL"/>
        </w:rPr>
        <w:t>5</w:t>
      </w:r>
      <w:r w:rsidRPr="000749D1">
        <w:rPr>
          <w:rFonts w:ascii="Sylfaen" w:hAnsi="Sylfaen" w:cstheme="minorHAnsi"/>
          <w:bCs/>
          <w:sz w:val="24"/>
          <w:szCs w:val="24"/>
          <w:lang w:val="sq-AL" w:bidi="he-IL"/>
        </w:rPr>
        <w:t>,</w:t>
      </w:r>
      <w:r w:rsidR="004444A1" w:rsidRPr="000749D1">
        <w:rPr>
          <w:rFonts w:ascii="Sylfaen" w:hAnsi="Sylfaen" w:cstheme="minorHAnsi"/>
          <w:bCs/>
          <w:sz w:val="24"/>
          <w:szCs w:val="24"/>
          <w:lang w:val="hy-AM" w:bidi="he-IL"/>
        </w:rPr>
        <w:t>0</w:t>
      </w:r>
      <w:r w:rsidRPr="000749D1">
        <w:rPr>
          <w:rFonts w:ascii="Sylfaen" w:hAnsi="Sylfaen" w:cstheme="minorHAnsi"/>
          <w:bCs/>
          <w:sz w:val="24"/>
          <w:szCs w:val="24"/>
          <w:lang w:val="sq-AL" w:bidi="he-IL"/>
        </w:rPr>
        <w:t xml:space="preserve">00.000 ՀՀ դրամ, որից նոտարական ծառայության գծով </w:t>
      </w:r>
      <w:r w:rsidR="0050099E">
        <w:rPr>
          <w:rFonts w:ascii="Sylfaen" w:hAnsi="Sylfaen" w:cstheme="minorHAnsi"/>
          <w:bCs/>
          <w:sz w:val="24"/>
          <w:szCs w:val="24"/>
          <w:lang w:val="hy-AM" w:bidi="he-IL"/>
        </w:rPr>
        <w:t>8</w:t>
      </w:r>
      <w:r w:rsidR="004444A1" w:rsidRPr="000749D1">
        <w:rPr>
          <w:rFonts w:ascii="Sylfaen" w:hAnsi="Sylfaen" w:cstheme="minorHAnsi"/>
          <w:bCs/>
          <w:sz w:val="24"/>
          <w:szCs w:val="24"/>
          <w:lang w:val="hy-AM" w:bidi="he-IL"/>
        </w:rPr>
        <w:t>,0</w:t>
      </w:r>
      <w:r w:rsidRPr="000749D1">
        <w:rPr>
          <w:rFonts w:ascii="Sylfaen" w:hAnsi="Sylfaen" w:cstheme="minorHAnsi"/>
          <w:bCs/>
          <w:sz w:val="24"/>
          <w:szCs w:val="24"/>
          <w:lang w:val="sq-AL" w:bidi="he-IL"/>
        </w:rPr>
        <w:t xml:space="preserve">00.000 ՀՀ դրամ, քաղաքացիական կացության ակտերի գրանցման գծով  </w:t>
      </w:r>
      <w:r w:rsidR="004444A1" w:rsidRPr="000749D1">
        <w:rPr>
          <w:rFonts w:ascii="Sylfaen" w:hAnsi="Sylfaen" w:cstheme="minorHAnsi"/>
          <w:bCs/>
          <w:sz w:val="24"/>
          <w:szCs w:val="24"/>
          <w:lang w:val="hy-AM" w:bidi="he-IL"/>
        </w:rPr>
        <w:t>7,0</w:t>
      </w:r>
      <w:r w:rsidRPr="000749D1">
        <w:rPr>
          <w:rFonts w:ascii="Sylfaen" w:hAnsi="Sylfaen" w:cstheme="minorHAnsi"/>
          <w:bCs/>
          <w:sz w:val="24"/>
          <w:szCs w:val="24"/>
          <w:lang w:val="sq-AL" w:bidi="he-IL"/>
        </w:rPr>
        <w:t>00.000  ՀՀ դրամ: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bCs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bCs/>
          <w:sz w:val="24"/>
          <w:szCs w:val="24"/>
          <w:lang w:val="sq-AL" w:bidi="he-IL"/>
        </w:rPr>
        <w:t>2)  Պաշտոնական դրամաշնորհներ.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bCs/>
          <w:sz w:val="24"/>
          <w:szCs w:val="24"/>
          <w:lang w:val="sq-AL" w:bidi="he-IL"/>
        </w:rPr>
        <w:t>Հայաստանի Հանրապետության համայնքների բյուջեներին «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Ֆինանսական համահարթեցման մասին» ՀՀ օրենքով դոտացիաներ տրամադրելու սկզբունքով Գավառ համայնքին 202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5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թվականի ֆինանսական համահարթեցման դոտացիայի գումարը ծրագրվել է՝ 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2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,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154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,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421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.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5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00 ՀՀ դրամ՝ 202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4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թվականին նախատեսված </w:t>
      </w:r>
      <w:r w:rsidR="004444A1" w:rsidRPr="0050099E">
        <w:rPr>
          <w:rFonts w:ascii="Sylfaen" w:hAnsi="Sylfaen" w:cstheme="minorHAnsi"/>
          <w:sz w:val="24"/>
          <w:szCs w:val="24"/>
          <w:lang w:val="sq-AL" w:bidi="he-IL"/>
        </w:rPr>
        <w:t>1,</w:t>
      </w:r>
      <w:r w:rsidR="0050099E" w:rsidRPr="0050099E">
        <w:rPr>
          <w:rFonts w:ascii="Sylfaen" w:hAnsi="Sylfaen" w:cstheme="minorHAnsi"/>
          <w:sz w:val="24"/>
          <w:szCs w:val="24"/>
          <w:lang w:val="hy-AM" w:bidi="he-IL"/>
        </w:rPr>
        <w:t>819</w:t>
      </w:r>
      <w:r w:rsidR="004444A1" w:rsidRPr="0050099E">
        <w:rPr>
          <w:rFonts w:ascii="Sylfaen" w:hAnsi="Sylfaen" w:cstheme="minorHAnsi"/>
          <w:sz w:val="24"/>
          <w:szCs w:val="24"/>
          <w:lang w:val="sq-AL" w:bidi="he-IL"/>
        </w:rPr>
        <w:t>,</w:t>
      </w:r>
      <w:r w:rsidR="0050099E" w:rsidRPr="0050099E">
        <w:rPr>
          <w:rFonts w:ascii="Sylfaen" w:hAnsi="Sylfaen" w:cstheme="minorHAnsi"/>
          <w:sz w:val="24"/>
          <w:szCs w:val="24"/>
          <w:lang w:val="hy-AM" w:bidi="he-IL"/>
        </w:rPr>
        <w:t>359</w:t>
      </w:r>
      <w:r w:rsidR="004444A1" w:rsidRPr="0050099E">
        <w:rPr>
          <w:rFonts w:ascii="Sylfaen" w:hAnsi="Sylfaen" w:cstheme="minorHAnsi"/>
          <w:sz w:val="24"/>
          <w:szCs w:val="24"/>
          <w:lang w:val="sq-AL" w:bidi="he-IL"/>
        </w:rPr>
        <w:t>.</w:t>
      </w:r>
      <w:r w:rsidR="0050099E" w:rsidRPr="0050099E">
        <w:rPr>
          <w:rFonts w:ascii="Sylfaen" w:hAnsi="Sylfaen" w:cstheme="minorHAnsi"/>
          <w:sz w:val="24"/>
          <w:szCs w:val="24"/>
          <w:lang w:val="hy-AM" w:bidi="he-IL"/>
        </w:rPr>
        <w:t>7</w:t>
      </w:r>
      <w:r w:rsidR="004444A1" w:rsidRPr="0050099E">
        <w:rPr>
          <w:rFonts w:ascii="Sylfaen" w:hAnsi="Sylfaen" w:cstheme="minorHAnsi"/>
          <w:sz w:val="24"/>
          <w:szCs w:val="24"/>
          <w:lang w:val="sq-AL" w:bidi="he-IL"/>
        </w:rPr>
        <w:t>00</w:t>
      </w:r>
      <w:r w:rsidR="004444A1" w:rsidRPr="0050099E">
        <w:rPr>
          <w:rFonts w:ascii="Sylfaen" w:hAnsi="Sylfaen" w:cstheme="minorHAnsi"/>
          <w:sz w:val="24"/>
          <w:szCs w:val="24"/>
          <w:lang w:val="hy-AM" w:bidi="he-IL"/>
        </w:rPr>
        <w:t xml:space="preserve"> </w:t>
      </w:r>
      <w:r w:rsidRPr="0050099E">
        <w:rPr>
          <w:rFonts w:ascii="Sylfaen" w:hAnsi="Sylfaen" w:cstheme="minorHAnsi"/>
          <w:sz w:val="24"/>
          <w:szCs w:val="24"/>
          <w:lang w:val="sq-AL" w:bidi="he-IL"/>
        </w:rPr>
        <w:t xml:space="preserve">ՀՀ դրամի համեմատ </w:t>
      </w:r>
      <w:r w:rsidR="000749D1" w:rsidRPr="0050099E">
        <w:rPr>
          <w:rFonts w:ascii="Sylfaen" w:hAnsi="Sylfaen" w:cstheme="minorHAnsi"/>
          <w:sz w:val="24"/>
          <w:szCs w:val="24"/>
          <w:lang w:val="sq-AL" w:bidi="he-IL"/>
        </w:rPr>
        <w:t>ա</w:t>
      </w:r>
      <w:r w:rsidRPr="0050099E">
        <w:rPr>
          <w:rFonts w:ascii="Sylfaen" w:hAnsi="Sylfaen" w:cstheme="minorHAnsi"/>
          <w:sz w:val="24"/>
          <w:szCs w:val="24"/>
          <w:lang w:val="sq-AL" w:bidi="he-IL"/>
        </w:rPr>
        <w:t xml:space="preserve">ճելով՝ </w:t>
      </w:r>
      <w:r w:rsidR="00F711FE" w:rsidRPr="0050099E">
        <w:rPr>
          <w:rFonts w:ascii="Sylfaen" w:hAnsi="Sylfaen" w:cstheme="minorHAnsi"/>
          <w:sz w:val="24"/>
          <w:szCs w:val="24"/>
          <w:lang w:val="hy-AM" w:bidi="he-IL"/>
        </w:rPr>
        <w:t>33</w:t>
      </w:r>
      <w:r w:rsidR="0050099E" w:rsidRPr="0050099E">
        <w:rPr>
          <w:rFonts w:ascii="Sylfaen" w:hAnsi="Sylfaen" w:cstheme="minorHAnsi"/>
          <w:sz w:val="24"/>
          <w:szCs w:val="24"/>
          <w:lang w:val="hy-AM" w:bidi="he-IL"/>
        </w:rPr>
        <w:t>5</w:t>
      </w:r>
      <w:r w:rsidR="007606C8" w:rsidRPr="0050099E">
        <w:rPr>
          <w:rFonts w:ascii="Sylfaen" w:hAnsi="Sylfaen" w:cstheme="minorHAnsi"/>
          <w:sz w:val="24"/>
          <w:szCs w:val="24"/>
          <w:lang w:val="hy-AM" w:bidi="he-IL"/>
        </w:rPr>
        <w:t>,</w:t>
      </w:r>
      <w:r w:rsidR="0050099E" w:rsidRPr="0050099E">
        <w:rPr>
          <w:rFonts w:ascii="Sylfaen" w:hAnsi="Sylfaen" w:cstheme="minorHAnsi"/>
          <w:sz w:val="24"/>
          <w:szCs w:val="24"/>
          <w:lang w:val="hy-AM" w:bidi="he-IL"/>
        </w:rPr>
        <w:t>061</w:t>
      </w:r>
      <w:r w:rsidR="007606C8" w:rsidRPr="0050099E">
        <w:rPr>
          <w:rFonts w:ascii="Sylfaen" w:hAnsi="Sylfaen" w:cstheme="minorHAnsi"/>
          <w:sz w:val="24"/>
          <w:szCs w:val="24"/>
          <w:lang w:val="hy-AM" w:bidi="he-IL"/>
        </w:rPr>
        <w:t>,</w:t>
      </w:r>
      <w:r w:rsidR="0050099E" w:rsidRPr="0050099E">
        <w:rPr>
          <w:rFonts w:ascii="Sylfaen" w:hAnsi="Sylfaen" w:cstheme="minorHAnsi"/>
          <w:sz w:val="24"/>
          <w:szCs w:val="24"/>
          <w:lang w:val="hy-AM" w:bidi="he-IL"/>
        </w:rPr>
        <w:t>8</w:t>
      </w:r>
      <w:r w:rsidR="007606C8" w:rsidRPr="0050099E">
        <w:rPr>
          <w:rFonts w:ascii="Sylfaen" w:hAnsi="Sylfaen" w:cstheme="minorHAnsi"/>
          <w:sz w:val="24"/>
          <w:szCs w:val="24"/>
          <w:lang w:val="hy-AM" w:bidi="he-IL"/>
        </w:rPr>
        <w:t>00</w:t>
      </w:r>
      <w:r w:rsidRPr="0050099E">
        <w:rPr>
          <w:rFonts w:ascii="Sylfaen" w:hAnsi="Sylfaen" w:cstheme="minorHAnsi"/>
          <w:sz w:val="24"/>
          <w:szCs w:val="24"/>
          <w:lang w:val="sq-AL" w:bidi="he-IL"/>
        </w:rPr>
        <w:t xml:space="preserve"> ՀՀ դրամով, իսկ պետական բյուջեից տրամադրվող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նպատակային հատկացման /սուբվենցիաներ ՝ազգային նվագարանների գծով/ գումարը կազմում է 9,804.900 ՀՀ դրամ: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 w:bidi="he-IL"/>
        </w:rPr>
        <w:t>3)  Այլ եկամուտները  202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5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թվականի բյուջեով նախատեսվել են  2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63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,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168</w:t>
      </w:r>
      <w:r w:rsidR="00F711FE" w:rsidRPr="000749D1">
        <w:rPr>
          <w:rFonts w:ascii="Sylfaen" w:hAnsi="Sylfaen" w:cstheme="minorHAnsi"/>
          <w:sz w:val="24"/>
          <w:szCs w:val="24"/>
          <w:lang w:val="sq-AL" w:bidi="he-IL"/>
        </w:rPr>
        <w:t>.</w:t>
      </w:r>
      <w:r w:rsidR="0050099E">
        <w:rPr>
          <w:rFonts w:ascii="Sylfaen" w:hAnsi="Sylfaen" w:cstheme="minorHAnsi"/>
          <w:sz w:val="24"/>
          <w:szCs w:val="24"/>
          <w:lang w:val="hy-AM" w:bidi="he-IL"/>
        </w:rPr>
        <w:t>9</w:t>
      </w:r>
      <w:r w:rsidR="00F711FE" w:rsidRPr="000749D1">
        <w:rPr>
          <w:rFonts w:ascii="Sylfaen" w:hAnsi="Sylfaen" w:cstheme="minorHAnsi"/>
          <w:sz w:val="24"/>
          <w:szCs w:val="24"/>
          <w:lang w:val="hy-AM" w:bidi="he-IL"/>
        </w:rPr>
        <w:t>0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0  ՀՀ դրամ՝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այդ թվում.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ա. Համայնքի սեփականություն համարվող հողերի վարձակալության վարձավճարներ՝ </w:t>
      </w:r>
      <w:r w:rsidR="00C45CC7">
        <w:rPr>
          <w:rFonts w:ascii="Sylfaen" w:hAnsi="Sylfaen" w:cstheme="minorHAnsi"/>
          <w:sz w:val="24"/>
          <w:szCs w:val="24"/>
          <w:lang w:val="hy-AM" w:bidi="he-IL"/>
        </w:rPr>
        <w:t>27</w:t>
      </w:r>
      <w:r w:rsidR="00F711FE" w:rsidRPr="000749D1">
        <w:rPr>
          <w:rFonts w:ascii="Sylfaen" w:hAnsi="Sylfaen" w:cstheme="minorHAnsi"/>
          <w:sz w:val="24"/>
          <w:szCs w:val="24"/>
          <w:lang w:val="hy-AM" w:bidi="he-IL"/>
        </w:rPr>
        <w:t>,</w:t>
      </w:r>
      <w:r w:rsidR="00C45CC7">
        <w:rPr>
          <w:rFonts w:ascii="Sylfaen" w:hAnsi="Sylfaen" w:cstheme="minorHAnsi"/>
          <w:sz w:val="24"/>
          <w:szCs w:val="24"/>
          <w:lang w:val="hy-AM" w:bidi="he-IL"/>
        </w:rPr>
        <w:t>423</w:t>
      </w:r>
      <w:r w:rsidR="00F711FE" w:rsidRPr="000749D1">
        <w:rPr>
          <w:rFonts w:ascii="MS Mincho" w:eastAsia="MS Mincho" w:hAnsi="MS Mincho" w:cs="MS Mincho" w:hint="eastAsia"/>
          <w:sz w:val="24"/>
          <w:szCs w:val="24"/>
          <w:lang w:val="hy-AM" w:bidi="he-IL"/>
        </w:rPr>
        <w:t>․</w:t>
      </w:r>
      <w:r w:rsidR="00C45CC7" w:rsidRPr="00C45CC7">
        <w:rPr>
          <w:rFonts w:ascii="MS Mincho" w:eastAsia="MS Mincho" w:hAnsi="MS Mincho" w:cs="MS Mincho" w:hint="eastAsia"/>
          <w:sz w:val="24"/>
          <w:szCs w:val="24"/>
          <w:lang w:val="sq-AL" w:bidi="he-IL"/>
        </w:rPr>
        <w:t>5</w:t>
      </w:r>
      <w:r w:rsidR="00F711FE" w:rsidRPr="000749D1">
        <w:rPr>
          <w:rFonts w:ascii="Sylfaen" w:hAnsi="Sylfaen" w:cstheme="minorHAnsi"/>
          <w:sz w:val="24"/>
          <w:szCs w:val="24"/>
          <w:lang w:val="hy-AM" w:bidi="he-IL"/>
        </w:rPr>
        <w:t>00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 ՀՀ դրամ</w:t>
      </w:r>
      <w:r w:rsidR="00844DF3">
        <w:rPr>
          <w:rFonts w:ascii="Sylfaen" w:hAnsi="Sylfaen" w:cstheme="minorHAnsi"/>
          <w:sz w:val="24"/>
          <w:szCs w:val="24"/>
          <w:lang w:val="sq-AL" w:bidi="he-IL"/>
        </w:rPr>
        <w:t>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 w:bidi="he-IL"/>
        </w:rPr>
        <w:t>բ.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Համայնքի վարչական տարածքում գտնվող պետական սեփականություն համարվող հողերի 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վարձակալության վարձավճարներ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՝  </w:t>
      </w:r>
      <w:r w:rsidR="00C45CC7">
        <w:rPr>
          <w:rFonts w:ascii="Sylfaen" w:hAnsi="Sylfaen" w:cstheme="minorHAnsi"/>
          <w:sz w:val="24"/>
          <w:szCs w:val="24"/>
          <w:lang w:val="hy-AM"/>
        </w:rPr>
        <w:t>5</w:t>
      </w:r>
      <w:r w:rsidR="00F711FE" w:rsidRPr="000749D1">
        <w:rPr>
          <w:rFonts w:ascii="Sylfaen" w:hAnsi="Sylfaen" w:cstheme="minorHAnsi"/>
          <w:sz w:val="24"/>
          <w:szCs w:val="24"/>
          <w:lang w:val="hy-AM"/>
        </w:rPr>
        <w:t>,</w:t>
      </w:r>
      <w:r w:rsidR="00C45CC7">
        <w:rPr>
          <w:rFonts w:ascii="Sylfaen" w:hAnsi="Sylfaen" w:cstheme="minorHAnsi"/>
          <w:sz w:val="24"/>
          <w:szCs w:val="24"/>
          <w:lang w:val="hy-AM"/>
        </w:rPr>
        <w:t>437</w:t>
      </w:r>
      <w:r w:rsidR="00F711FE" w:rsidRPr="000749D1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C45CC7" w:rsidRPr="00C45CC7">
        <w:rPr>
          <w:rFonts w:ascii="MS Mincho" w:eastAsia="MS Mincho" w:hAnsi="MS Mincho" w:cs="MS Mincho" w:hint="eastAsia"/>
          <w:sz w:val="24"/>
          <w:szCs w:val="24"/>
          <w:lang w:val="sq-AL"/>
        </w:rPr>
        <w:t>5</w:t>
      </w:r>
      <w:r w:rsidR="00F711FE" w:rsidRPr="000749D1">
        <w:rPr>
          <w:rFonts w:ascii="Sylfaen" w:hAnsi="Sylfaen" w:cstheme="minorHAnsi"/>
          <w:sz w:val="24"/>
          <w:szCs w:val="24"/>
          <w:lang w:val="hy-AM"/>
        </w:rPr>
        <w:t>00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ՀՀ դրամ</w:t>
      </w:r>
      <w:r w:rsidR="00844DF3">
        <w:rPr>
          <w:rFonts w:ascii="Sylfaen" w:hAnsi="Sylfaen" w:cstheme="minorHAnsi"/>
          <w:sz w:val="24"/>
          <w:szCs w:val="24"/>
          <w:lang w:val="sq-AL"/>
        </w:rPr>
        <w:t>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lastRenderedPageBreak/>
        <w:t xml:space="preserve">գ. 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Համայնքի վարչական տարածքում գտնվող պետության և համայնքի սեփականության իրավունքով պատկանող հողամասերի կառուցապատման իրավունքի դիմաց գանձվող վարձավճարներ՝ </w:t>
      </w:r>
      <w:r w:rsidR="00C45CC7">
        <w:rPr>
          <w:rFonts w:ascii="Sylfaen" w:hAnsi="Sylfaen" w:cstheme="minorHAnsi"/>
          <w:sz w:val="24"/>
          <w:szCs w:val="24"/>
          <w:lang w:val="hy-AM" w:bidi="he-IL"/>
        </w:rPr>
        <w:t>2</w:t>
      </w:r>
      <w:r w:rsidR="00F711FE" w:rsidRPr="000749D1">
        <w:rPr>
          <w:rFonts w:ascii="Sylfaen" w:hAnsi="Sylfaen" w:cstheme="minorHAnsi"/>
          <w:sz w:val="24"/>
          <w:szCs w:val="24"/>
          <w:lang w:val="hy-AM" w:bidi="he-IL"/>
        </w:rPr>
        <w:t>,</w:t>
      </w:r>
      <w:r w:rsidR="00C45CC7">
        <w:rPr>
          <w:rFonts w:ascii="Sylfaen" w:hAnsi="Sylfaen" w:cstheme="minorHAnsi"/>
          <w:sz w:val="24"/>
          <w:szCs w:val="24"/>
          <w:lang w:val="hy-AM" w:bidi="he-IL"/>
        </w:rPr>
        <w:t>626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.</w:t>
      </w:r>
      <w:r w:rsidR="00C45CC7">
        <w:rPr>
          <w:rFonts w:ascii="Sylfaen" w:hAnsi="Sylfaen" w:cstheme="minorHAnsi"/>
          <w:sz w:val="24"/>
          <w:szCs w:val="24"/>
          <w:lang w:val="hy-AM" w:bidi="he-IL"/>
        </w:rPr>
        <w:t>7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00 ՀՀ  դրամ</w:t>
      </w:r>
      <w:r w:rsidR="00844DF3">
        <w:rPr>
          <w:rFonts w:ascii="Sylfaen" w:hAnsi="Sylfaen" w:cstheme="minorHAnsi"/>
          <w:sz w:val="24"/>
          <w:szCs w:val="24"/>
          <w:lang w:val="sq-AL" w:bidi="he-IL"/>
        </w:rPr>
        <w:t>:</w:t>
      </w:r>
    </w:p>
    <w:p w:rsidR="000749D1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 w:bidi="he-IL"/>
        </w:rPr>
      </w:pPr>
      <w:r w:rsidRPr="000749D1">
        <w:rPr>
          <w:rFonts w:ascii="Sylfaen" w:hAnsi="Sylfaen" w:cstheme="minorHAnsi"/>
          <w:sz w:val="24"/>
          <w:szCs w:val="24"/>
          <w:lang w:val="sq-AL" w:bidi="he-IL"/>
        </w:rPr>
        <w:t xml:space="preserve">դ. Այլ գույքի վարձակալությունից մուտքեր՝ </w:t>
      </w:r>
      <w:r w:rsidR="00C45CC7">
        <w:rPr>
          <w:rFonts w:ascii="Sylfaen" w:hAnsi="Sylfaen" w:cstheme="minorHAnsi"/>
          <w:sz w:val="24"/>
          <w:szCs w:val="24"/>
          <w:lang w:val="hy-AM" w:bidi="he-IL"/>
        </w:rPr>
        <w:t>14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,</w:t>
      </w:r>
      <w:r w:rsidR="00C45CC7">
        <w:rPr>
          <w:rFonts w:ascii="Sylfaen" w:hAnsi="Sylfaen" w:cstheme="minorHAnsi"/>
          <w:sz w:val="24"/>
          <w:szCs w:val="24"/>
          <w:lang w:val="hy-AM" w:bidi="he-IL"/>
        </w:rPr>
        <w:t>297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.</w:t>
      </w:r>
      <w:r w:rsidR="00F711FE" w:rsidRPr="000749D1">
        <w:rPr>
          <w:rFonts w:ascii="Sylfaen" w:hAnsi="Sylfaen" w:cstheme="minorHAnsi"/>
          <w:sz w:val="24"/>
          <w:szCs w:val="24"/>
          <w:lang w:val="hy-AM" w:bidi="he-IL"/>
        </w:rPr>
        <w:t>0</w:t>
      </w:r>
      <w:r w:rsidRPr="000749D1">
        <w:rPr>
          <w:rFonts w:ascii="Sylfaen" w:hAnsi="Sylfaen" w:cstheme="minorHAnsi"/>
          <w:sz w:val="24"/>
          <w:szCs w:val="24"/>
          <w:lang w:val="sq-AL" w:bidi="he-IL"/>
        </w:rPr>
        <w:t>00 ՀՀ  դրամ:</w:t>
      </w:r>
    </w:p>
    <w:p w:rsidR="00844DF3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Գույքի վարձակալությունից եկամուտները ծրագրվել են</w:t>
      </w:r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՝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հիմք ընդունելով վարձակալ</w:t>
      </w:r>
      <w:proofErr w:type="spellStart"/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ակ</w:t>
      </w:r>
      <w:proofErr w:type="spellEnd"/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ան  լուծված և նոր կնքված պայմանագրերը:</w:t>
      </w:r>
    </w:p>
    <w:p w:rsidR="00844DF3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sq-AL"/>
        </w:rPr>
      </w:pP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ե. Պետության կողմից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պատվիրակված լիազորությունների իրականացման ծախսերի ֆինանսավորման համար պետական բյուջեից ստացվող միջոցները ծրագրվել են 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4,454.400  ՀՀ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:</w:t>
      </w:r>
    </w:p>
    <w:p w:rsidR="00844DF3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sq-AL"/>
        </w:rPr>
      </w:pPr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զ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.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Տեղական վճարների գծով ցուցանիշները ծրագրվել են հիմք ունենալով ավագանու կողմից սահմանված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proofErr w:type="spellStart"/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Գավառ</w:t>
      </w:r>
      <w:proofErr w:type="spellEnd"/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համայնքում տեղական վճարների  դրույքաչափերը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: </w:t>
      </w:r>
      <w:proofErr w:type="spellStart"/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Գավառ</w:t>
      </w:r>
      <w:proofErr w:type="spellEnd"/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proofErr w:type="spellStart"/>
      <w:r w:rsidRPr="000749D1">
        <w:rPr>
          <w:rFonts w:ascii="Sylfaen" w:eastAsia="MS Mincho" w:hAnsi="Sylfaen" w:cstheme="minorHAnsi"/>
          <w:bCs/>
          <w:iCs/>
          <w:sz w:val="24"/>
          <w:szCs w:val="24"/>
        </w:rPr>
        <w:t>համայնքում</w:t>
      </w:r>
      <w:proofErr w:type="spellEnd"/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տեղական վճարներ է սահմանվել համայնքային ենթակայության մանկապարտեզների ծառայություններից օգտվողների համար </w:t>
      </w:r>
      <w:r w:rsidR="00F711FE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</w:t>
      </w:r>
      <w:r w:rsidR="00C45CC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,</w:t>
      </w:r>
      <w:r w:rsidR="00F711FE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0.000 ՀՀ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դրամ,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համայնքային ենթակայության արտադպրոցական դաստիարակության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հաստատությունների ծառայությունից օգտվողների համար՝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5</w:t>
      </w:r>
      <w:r w:rsidR="00C45CC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9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,</w:t>
      </w:r>
      <w:r w:rsidR="00C45CC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112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.</w:t>
      </w:r>
      <w:r w:rsidR="00C45CC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00 ՀՀ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,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համայնքի կողմից աղբահանությունը կազմակերպելու համար` աղբահանության վճար՝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6</w:t>
      </w:r>
      <w:r w:rsidR="00C45CC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7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,</w:t>
      </w:r>
      <w:r w:rsidR="00C45CC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567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.</w:t>
      </w:r>
      <w:r w:rsidR="00C45CC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</w:t>
      </w:r>
      <w:r w:rsidR="00F711FE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0 ՀՀ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դրամ,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համայնքի կողմից կազմակերպվող մրցույթների և աճուրդների մասնակցության համար՝ </w:t>
      </w:r>
      <w:r w:rsidR="00F711FE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,</w:t>
      </w:r>
      <w:r w:rsidR="00F711FE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00.000 ՀՀ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</w:t>
      </w:r>
      <w:r w:rsidR="00F711FE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և շինարարական աշխատանքները ավարտելուց </w:t>
      </w:r>
      <w:r w:rsidR="00F54151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հետո </w:t>
      </w:r>
      <w:r w:rsidR="00844DF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շահագործ</w:t>
      </w:r>
      <w:r w:rsidR="00F54151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ման թույլտվության ձևակերպման համար՝ 200,000 ՀՀ դրամ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: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</w:p>
    <w:p w:rsidR="00844DF3" w:rsidRDefault="00844DF3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sq-AL"/>
        </w:rPr>
      </w:pPr>
      <w:r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է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.</w:t>
      </w:r>
      <w:r w:rsidR="00CB54C4" w:rsidRPr="000749D1">
        <w:rPr>
          <w:rFonts w:ascii="Sylfaen" w:hAnsi="Sylfaen" w:cstheme="minorHAnsi"/>
          <w:sz w:val="24"/>
          <w:szCs w:val="24"/>
          <w:lang w:val="sq-AL"/>
        </w:rPr>
        <w:t xml:space="preserve"> 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Ջրմուղ-կոյուղու համար</w:t>
      </w:r>
      <w:r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(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այն </w:t>
      </w:r>
      <w:r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բնակավայրերում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, որոնք ներառված չեն ջրմուղ-կոյուղու ծառայություններ մատուցող կազմակերպությունների սպասարկման տարածքներում</w:t>
      </w:r>
      <w:r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)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՝ </w:t>
      </w:r>
      <w:r w:rsidR="00F54151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3,</w:t>
      </w:r>
      <w:r w:rsidR="00C45CC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65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0.000 ՀՀ դրամ /Լանջաղբյուր, Գեղարքունիք և Ծաղկաշեն/</w:t>
      </w:r>
      <w:r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:</w:t>
      </w:r>
    </w:p>
    <w:p w:rsidR="00844DF3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sq-AL"/>
        </w:rPr>
      </w:pP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ը.</w:t>
      </w:r>
      <w:r w:rsidR="00844DF3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Ինքնակամ կառուցված շենքերի և շինությունների օրինականացման վճարների գծով ծրագրվել է </w:t>
      </w:r>
      <w:r w:rsidR="00F54151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8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,000.000 ՀՀ 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:</w:t>
      </w:r>
    </w:p>
    <w:p w:rsidR="00844DF3" w:rsidRDefault="00C45CC7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թ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>.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="00844DF3">
        <w:rPr>
          <w:rFonts w:ascii="Sylfaen" w:eastAsia="MS Mincho" w:hAnsi="Sylfaen" w:cstheme="minorHAnsi"/>
          <w:bCs/>
          <w:iCs/>
          <w:sz w:val="24"/>
          <w:szCs w:val="24"/>
          <w:lang w:val="en-US"/>
        </w:rPr>
        <w:t>Վ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արչական իրավախախտումների համար պատասխանատվության միջոցների կիրառումից եկամուտներ՝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="00F54151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1,</w:t>
      </w:r>
      <w:r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000</w:t>
      </w:r>
      <w:r w:rsidR="00F54151" w:rsidRPr="000749D1">
        <w:rPr>
          <w:rFonts w:ascii="MS Mincho" w:eastAsia="MS Mincho" w:hAnsi="MS Mincho" w:cs="MS Mincho" w:hint="eastAsia"/>
          <w:bCs/>
          <w:iCs/>
          <w:sz w:val="24"/>
          <w:szCs w:val="24"/>
          <w:lang w:val="hy-AM"/>
        </w:rPr>
        <w:t>․</w:t>
      </w:r>
      <w:r w:rsidR="00F54151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000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</w:rPr>
        <w:t>ՀՀ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 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դրամ:</w:t>
      </w:r>
    </w:p>
    <w:p w:rsidR="00844DF3" w:rsidRDefault="00C45CC7" w:rsidP="006B3EEC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ժ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sq-AL"/>
        </w:rPr>
        <w:t xml:space="preserve">. </w:t>
      </w:r>
      <w:r w:rsidR="00CB54C4" w:rsidRPr="000749D1">
        <w:rPr>
          <w:rFonts w:ascii="Sylfaen" w:hAnsi="Sylfaen" w:cstheme="minorHAnsi"/>
          <w:sz w:val="24"/>
          <w:szCs w:val="24"/>
          <w:lang w:val="sq-AL"/>
        </w:rPr>
        <w:t xml:space="preserve">Օրենքով և իրավական այլ ակտերով սահմանված՝ համայնքի բյուջեի մուտքագրման ենթակա այլ եկամուտներ է նախատեսվում </w:t>
      </w:r>
      <w:r>
        <w:rPr>
          <w:rFonts w:ascii="Sylfaen" w:hAnsi="Sylfaen" w:cstheme="minorHAnsi"/>
          <w:sz w:val="24"/>
          <w:szCs w:val="24"/>
          <w:lang w:val="hy-AM"/>
        </w:rPr>
        <w:t>2,5</w:t>
      </w:r>
      <w:r w:rsidR="00F54151" w:rsidRPr="000749D1">
        <w:rPr>
          <w:rFonts w:ascii="Sylfaen" w:hAnsi="Sylfaen" w:cstheme="minorHAnsi"/>
          <w:sz w:val="24"/>
          <w:szCs w:val="24"/>
          <w:lang w:val="hy-AM"/>
        </w:rPr>
        <w:t>00</w:t>
      </w:r>
      <w:r w:rsidR="00CB54C4" w:rsidRPr="000749D1">
        <w:rPr>
          <w:rFonts w:ascii="Sylfaen" w:hAnsi="Sylfaen" w:cstheme="minorHAnsi"/>
          <w:sz w:val="24"/>
          <w:szCs w:val="24"/>
          <w:lang w:val="sq-AL"/>
        </w:rPr>
        <w:t>.000 ՀՀ  դրամ:</w:t>
      </w:r>
    </w:p>
    <w:p w:rsidR="00C45CC7" w:rsidRDefault="00CB54C4" w:rsidP="00C45CC7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sz w:val="24"/>
          <w:szCs w:val="24"/>
          <w:lang w:val="sq-AL"/>
        </w:rPr>
      </w:pPr>
      <w:r w:rsidRPr="000749D1">
        <w:rPr>
          <w:rFonts w:ascii="Sylfaen" w:hAnsi="Sylfaen" w:cstheme="minorHAnsi"/>
          <w:sz w:val="24"/>
          <w:szCs w:val="24"/>
          <w:lang w:val="sq-AL"/>
        </w:rPr>
        <w:t xml:space="preserve">Բյուջեի ֆոնդային մասի եկամուտ նախատեսվում է </w:t>
      </w:r>
      <w:r w:rsidR="00C45CC7">
        <w:rPr>
          <w:rFonts w:ascii="Sylfaen" w:hAnsi="Sylfaen" w:cstheme="minorHAnsi"/>
          <w:sz w:val="24"/>
          <w:szCs w:val="24"/>
          <w:lang w:val="hy-AM"/>
        </w:rPr>
        <w:t>906</w:t>
      </w:r>
      <w:r w:rsidR="002E6222" w:rsidRPr="000749D1">
        <w:rPr>
          <w:rFonts w:ascii="Sylfaen" w:hAnsi="Sylfaen" w:cstheme="minorHAnsi"/>
          <w:sz w:val="24"/>
          <w:szCs w:val="24"/>
          <w:lang w:val="hy-AM"/>
        </w:rPr>
        <w:t>,</w:t>
      </w:r>
      <w:r w:rsidR="00C45CC7">
        <w:rPr>
          <w:rFonts w:ascii="Sylfaen" w:hAnsi="Sylfaen" w:cstheme="minorHAnsi"/>
          <w:sz w:val="24"/>
          <w:szCs w:val="24"/>
          <w:lang w:val="hy-AM"/>
        </w:rPr>
        <w:t>0</w:t>
      </w:r>
      <w:r w:rsidR="002E6222" w:rsidRPr="000749D1">
        <w:rPr>
          <w:rFonts w:ascii="Sylfaen" w:hAnsi="Sylfaen" w:cstheme="minorHAnsi"/>
          <w:sz w:val="24"/>
          <w:szCs w:val="24"/>
          <w:lang w:val="hy-AM"/>
        </w:rPr>
        <w:t>00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.000 ՀՀ դրամ՝ </w:t>
      </w:r>
      <w:r w:rsidR="00844DF3">
        <w:rPr>
          <w:rFonts w:ascii="Sylfaen" w:hAnsi="Sylfaen" w:cstheme="minorHAnsi"/>
          <w:sz w:val="24"/>
          <w:szCs w:val="24"/>
          <w:lang w:val="sq-AL"/>
        </w:rPr>
        <w:t>վ</w:t>
      </w:r>
      <w:r w:rsidRPr="000749D1">
        <w:rPr>
          <w:rFonts w:ascii="Sylfaen" w:hAnsi="Sylfaen" w:cstheme="minorHAnsi"/>
          <w:sz w:val="24"/>
          <w:szCs w:val="24"/>
          <w:lang w:val="sq-AL"/>
        </w:rPr>
        <w:t>արչական բյուջեի պահուստային ֆոնդից ֆոնդային բյուջե կատարվող հատկացումներից</w:t>
      </w:r>
      <w:r w:rsidR="00052308">
        <w:rPr>
          <w:rFonts w:ascii="Sylfaen" w:hAnsi="Sylfaen" w:cstheme="minorHAnsi"/>
          <w:sz w:val="24"/>
          <w:szCs w:val="24"/>
          <w:lang w:val="hy-AM"/>
        </w:rPr>
        <w:t>։</w:t>
      </w:r>
      <w:r w:rsidRPr="000749D1">
        <w:rPr>
          <w:rFonts w:ascii="Sylfaen" w:hAnsi="Sylfaen" w:cstheme="minorHAnsi"/>
          <w:sz w:val="24"/>
          <w:szCs w:val="24"/>
          <w:lang w:val="sq-AL"/>
        </w:rPr>
        <w:t xml:space="preserve"> </w:t>
      </w:r>
    </w:p>
    <w:p w:rsidR="00844DF3" w:rsidRDefault="00CB54C4" w:rsidP="00C45CC7">
      <w:pPr>
        <w:pStyle w:val="a4"/>
        <w:spacing w:after="0" w:line="360" w:lineRule="auto"/>
        <w:ind w:left="0" w:firstLine="567"/>
        <w:jc w:val="both"/>
        <w:rPr>
          <w:rFonts w:ascii="Sylfaen" w:hAnsi="Sylfaen" w:cstheme="minorHAnsi"/>
          <w:b/>
          <w:sz w:val="24"/>
          <w:szCs w:val="24"/>
          <w:lang w:val="sq-AL"/>
        </w:rPr>
      </w:pPr>
      <w:r w:rsidRPr="000749D1">
        <w:rPr>
          <w:rFonts w:ascii="Sylfaen" w:hAnsi="Sylfaen" w:cstheme="minorHAnsi"/>
          <w:b/>
          <w:sz w:val="24"/>
          <w:szCs w:val="24"/>
          <w:lang w:val="sq-AL"/>
        </w:rPr>
        <w:lastRenderedPageBreak/>
        <w:t>Բյուջեի ծախսերի պլանավորում</w:t>
      </w:r>
    </w:p>
    <w:p w:rsidR="00844DF3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proofErr w:type="spellStart"/>
      <w:r w:rsidRPr="000749D1">
        <w:rPr>
          <w:rFonts w:ascii="Sylfaen" w:hAnsi="Sylfaen" w:cstheme="minorHAnsi"/>
          <w:bCs/>
          <w:iCs/>
          <w:sz w:val="24"/>
          <w:szCs w:val="24"/>
        </w:rPr>
        <w:t>Գավառ</w:t>
      </w:r>
      <w:proofErr w:type="spellEnd"/>
      <w:r w:rsidRPr="000749D1">
        <w:rPr>
          <w:rFonts w:ascii="Sylfaen" w:hAnsi="Sylfaen" w:cstheme="minorHAnsi"/>
          <w:bCs/>
          <w:iCs/>
          <w:sz w:val="24"/>
          <w:szCs w:val="24"/>
          <w:lang w:val="hy-AM"/>
        </w:rPr>
        <w:t xml:space="preserve"> համայնքի 202</w:t>
      </w:r>
      <w:r w:rsidR="00917895">
        <w:rPr>
          <w:rFonts w:ascii="Sylfaen" w:hAnsi="Sylfaen" w:cstheme="minorHAnsi"/>
          <w:bCs/>
          <w:iCs/>
          <w:sz w:val="24"/>
          <w:szCs w:val="24"/>
          <w:lang w:val="sq-AL"/>
        </w:rPr>
        <w:t>5</w:t>
      </w:r>
      <w:r w:rsidRPr="000749D1">
        <w:rPr>
          <w:rFonts w:ascii="Sylfaen" w:hAnsi="Sylfaen" w:cstheme="minorHAnsi"/>
          <w:bCs/>
          <w:iCs/>
          <w:sz w:val="24"/>
          <w:szCs w:val="24"/>
          <w:lang w:val="hy-AM"/>
        </w:rPr>
        <w:t xml:space="preserve"> թվականի բյուջեի նախագծով ծախսերի ծավալը ծրագրվել </w:t>
      </w:r>
      <w:r w:rsidRPr="000749D1">
        <w:rPr>
          <w:rFonts w:ascii="Sylfaen" w:hAnsi="Sylfaen" w:cstheme="minorHAnsi"/>
          <w:bCs/>
          <w:iCs/>
          <w:sz w:val="24"/>
          <w:szCs w:val="24"/>
          <w:lang w:val="sq-AL"/>
        </w:rPr>
        <w:t xml:space="preserve">է </w:t>
      </w:r>
      <w:proofErr w:type="gramStart"/>
      <w:r w:rsidR="00917895" w:rsidRPr="00917895">
        <w:rPr>
          <w:rFonts w:ascii="Sylfaen" w:hAnsi="Sylfaen" w:cstheme="minorHAnsi"/>
          <w:sz w:val="24"/>
          <w:szCs w:val="24"/>
          <w:lang w:val="sq-AL"/>
        </w:rPr>
        <w:t xml:space="preserve">3,031,161.500  </w:t>
      </w:r>
      <w:r w:rsidRPr="000749D1">
        <w:rPr>
          <w:rFonts w:ascii="Sylfaen" w:hAnsi="Sylfaen" w:cstheme="minorHAnsi"/>
          <w:bCs/>
          <w:iCs/>
          <w:sz w:val="24"/>
          <w:szCs w:val="24"/>
        </w:rPr>
        <w:t>ՀՀ</w:t>
      </w:r>
      <w:proofErr w:type="gramEnd"/>
      <w:r w:rsidRPr="000749D1">
        <w:rPr>
          <w:rFonts w:ascii="Sylfaen" w:hAnsi="Sylfaen" w:cstheme="minorHAnsi"/>
          <w:bCs/>
          <w:iCs/>
          <w:sz w:val="24"/>
          <w:szCs w:val="24"/>
          <w:lang w:val="hy-AM"/>
        </w:rPr>
        <w:t xml:space="preserve"> դրամ</w:t>
      </w: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։</w:t>
      </w:r>
    </w:p>
    <w:p w:rsidR="00844DF3" w:rsidRPr="00F654E8" w:rsidRDefault="00CB54C4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Նախագծով նախատեսված բյուջետային ծախսերում ընդհանուր բնույթի հանրային ծառայությունների ոլորտի ծախսերը կազմում է </w:t>
      </w:r>
      <w:r w:rsidR="004F5F99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18.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տոկոս, պաշտպանության ոլորտի ծախսերը՝ 0.1 տոկոս, տնտեսական հարաբերությունների ոլորտի ծախսերը՝ 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8</w:t>
      </w:r>
      <w:r w:rsidR="004F5F99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.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տոկոս, շրջակա միջավայրի պաշտպանության ոլորտի ծախսերը՝ </w:t>
      </w:r>
      <w:r w:rsidR="004F5F99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8.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տոկոս, բնակարանային շինարարություն և կոմունալ ծառայության ոլորտի ծախսերը՝ </w:t>
      </w:r>
      <w:r w:rsidR="004F5F99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3.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տոկոս, հանգիստ, մշակույթ և կրոնի ոլորտի ծախսերը՝ </w:t>
      </w:r>
      <w:r w:rsidR="004F5F99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4.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տոկոս, կրթության ոլորտի ծախսերը՝ 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28</w:t>
      </w:r>
      <w:r w:rsidR="004F5F99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.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տոկոս, սոցիալական պաշտպանության ոլորտի ծախսերը՝</w:t>
      </w:r>
      <w:r w:rsidR="004F5F99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0.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</w:t>
      </w: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տոկոս, համայնքի պահուստային ֆոնդ՝ 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30</w:t>
      </w:r>
      <w:r w:rsidR="004F5F99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.</w:t>
      </w:r>
      <w:r w:rsidR="00F654E8"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276CC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տոկոս:</w:t>
      </w:r>
    </w:p>
    <w:p w:rsidR="00844DF3" w:rsidRDefault="00844DF3" w:rsidP="006B3EEC">
      <w:pPr>
        <w:pStyle w:val="a4"/>
        <w:spacing w:after="0" w:line="360" w:lineRule="auto"/>
        <w:ind w:left="0" w:firstLine="567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1C3B78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Գ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ավառ համայնքի 202</w:t>
      </w:r>
      <w:r w:rsid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="00CB54C4"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թվականի բյուջեի նախագծով ծրագրված ծախսերի սկզբունքներն ու հիմնավորումները.</w:t>
      </w:r>
    </w:p>
    <w:p w:rsidR="00CB54C4" w:rsidRPr="00EE5456" w:rsidRDefault="00CB54C4" w:rsidP="006B3E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0749D1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Համայնքապետարանի աշխատակազմի պահպանում ծրագրով ծախսերը նախագծում ծրագրվել են հաշվի առնելով գործող օրենսդրության պահանջները և խորհրդատվական բնույթ կրող նորմատիվները: Այս ծրագրով նախագծում 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ծախսերը կազմել են </w:t>
      </w:r>
      <w:r w:rsidR="00F654E8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55</w:t>
      </w:r>
      <w:r w:rsidR="00766F30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.</w:t>
      </w:r>
      <w:r w:rsidR="00F654E8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550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.</w:t>
      </w:r>
      <w:r w:rsidR="00F654E8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դրամ: Նշված ծրագրով նախատեսված ծախսերում աշխատավարձի ֆոնդը կազմում է՝ 3</w:t>
      </w:r>
      <w:r w:rsidR="00F654E8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45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F654E8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000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.</w:t>
      </w:r>
      <w:r w:rsidR="00F654E8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00 ՀՀ դրամ: Աշխատավարձի ֆոնդի հաշվարկն իրականացվել է  Գավառ համայնքի ավագանու  որոշմամբ հաստատված հաստիքացուցակի հիման վրա, որով նախատեսված է 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="00276CC0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հաստիքային միավոր /1</w:t>
      </w:r>
      <w:r w:rsidR="00276CC0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37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աշխատակից/: </w:t>
      </w:r>
      <w:r w:rsidR="00844DF3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ամայնքապետարանի բնականոն գործունեությունն ապահովելու համար համայնքապետարանի աշխատակազմի պահպանում ծրագրով նա</w:t>
      </w:r>
      <w:bookmarkStart w:id="0" w:name="_GoBack"/>
      <w:bookmarkEnd w:id="0"/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խատեսվել է </w:t>
      </w:r>
      <w:r w:rsidR="00276CC0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93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.</w:t>
      </w:r>
      <w:r w:rsidR="00276CC0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30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0.000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դրամ:</w:t>
      </w:r>
      <w:r w:rsidR="00EC7A1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Ծաղկաշեն գյուղի գյուղապետարանի շենքի կառուցման նպատակով նախատեսվել է 85,500,000 ՀՀ դրամ սուբվենցիոն ծրագրի ներդրում,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="00EC7A1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վ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արչական սարքավորումների գծով  նախատեսվել է 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="0072050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,000.000 ՀՀ դրամ՝ աշխատակազմի համար գույք և տեխնիկա ձեռքբերելու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համար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: </w:t>
      </w:r>
      <w:r w:rsidR="00EC7A1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Գավառի համայնքապետարանի </w:t>
      </w:r>
      <w:r w:rsidR="00B76E8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վարչական շենք</w:t>
      </w:r>
      <w:r w:rsidR="00EC7A1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եր</w:t>
      </w:r>
      <w:r w:rsidR="00B76E8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ի</w:t>
      </w:r>
      <w:r w:rsidR="00EC7A1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մի հատվածի կապիտալ վերանորոգման և նախագծանախահաշվային փաստաթղթերի ձեռքբերման հա</w:t>
      </w:r>
      <w:r w:rsidR="00B76E8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մար </w:t>
      </w:r>
      <w:r w:rsidR="00EC7A1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նախատեսվել է </w:t>
      </w:r>
      <w:r w:rsidR="00766F30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20</w:t>
      </w:r>
      <w:r w:rsidR="00B76E8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EC7A1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75</w:t>
      </w:r>
      <w:r w:rsidR="00B76E8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0,000 ՀՀ դրամ։</w:t>
      </w:r>
      <w:r w:rsidR="00E52942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</w:p>
    <w:p w:rsidR="00CB54C4" w:rsidRPr="0072050D" w:rsidRDefault="00CB54C4" w:rsidP="0037742C">
      <w:pPr>
        <w:numPr>
          <w:ilvl w:val="0"/>
          <w:numId w:val="1"/>
        </w:numPr>
        <w:tabs>
          <w:tab w:val="left" w:pos="8364"/>
        </w:tabs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Ընդհանուր բնույթի ծառայություններ ծրագրով ծախսերը նախատեսվել</w:t>
      </w:r>
      <w:r w:rsidRPr="0072050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են  </w:t>
      </w:r>
      <w:r w:rsidR="0072050D" w:rsidRPr="0072050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9</w:t>
      </w:r>
      <w:r w:rsidR="00B76E85" w:rsidRPr="0072050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72050D" w:rsidRPr="0072050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162</w:t>
      </w:r>
      <w:r w:rsidR="00B76E85" w:rsidRPr="0072050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,000</w:t>
      </w:r>
      <w:r w:rsidRPr="0072050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դրամ, որն իր մեջ ներառում է </w:t>
      </w:r>
      <w:r w:rsidRPr="0072050D">
        <w:rPr>
          <w:rFonts w:ascii="Sylfaen" w:hAnsi="Sylfaen" w:cstheme="minorHAnsi"/>
          <w:sz w:val="24"/>
          <w:szCs w:val="24"/>
          <w:lang w:val="hy-AM"/>
        </w:rPr>
        <w:t>տեղեկատվական ծրագրերի /«E-</w:t>
      </w:r>
      <w:r w:rsidRPr="0072050D">
        <w:rPr>
          <w:rFonts w:ascii="Sylfaen" w:hAnsi="Sylfaen" w:cstheme="minorHAnsi"/>
          <w:sz w:val="24"/>
          <w:szCs w:val="24"/>
          <w:lang w:val="hy-AM"/>
        </w:rPr>
        <w:lastRenderedPageBreak/>
        <w:t>Community- Համայնքների եկամուտների կառավարման» էլեկտրոնային համակարգի տեխնիկական սպասարկման ծառայություն և ՏՀԶՎԿ/</w:t>
      </w:r>
      <w:r w:rsidR="002A2130">
        <w:rPr>
          <w:rFonts w:ascii="Sylfaen" w:hAnsi="Sylfaen" w:cstheme="minorHAnsi"/>
          <w:sz w:val="24"/>
          <w:szCs w:val="24"/>
          <w:lang w:val="hy-AM"/>
        </w:rPr>
        <w:t>,</w:t>
      </w:r>
      <w:r w:rsidRPr="0072050D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72050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Pr="0072050D">
        <w:rPr>
          <w:rFonts w:ascii="Sylfaen" w:hAnsi="Sylfaen" w:cstheme="minorHAnsi"/>
          <w:sz w:val="24"/>
          <w:szCs w:val="24"/>
          <w:lang w:val="hy-AM"/>
        </w:rPr>
        <w:t xml:space="preserve">համակարգչային այլ ծառայությունների ձեռք բերման </w:t>
      </w:r>
      <w:r w:rsidR="002A2130">
        <w:rPr>
          <w:rFonts w:ascii="Sylfaen" w:hAnsi="Sylfaen" w:cstheme="minorHAnsi"/>
          <w:sz w:val="24"/>
          <w:szCs w:val="24"/>
          <w:lang w:val="hy-AM"/>
        </w:rPr>
        <w:t xml:space="preserve">և համայնքապետարանի փաստաթղթերի արխիվացման </w:t>
      </w:r>
      <w:r w:rsidRPr="0072050D">
        <w:rPr>
          <w:rFonts w:ascii="Sylfaen" w:hAnsi="Sylfaen" w:cstheme="minorHAnsi"/>
          <w:sz w:val="24"/>
          <w:szCs w:val="24"/>
          <w:lang w:val="hy-AM"/>
        </w:rPr>
        <w:t>ֆինանսավորումը:</w:t>
      </w:r>
    </w:p>
    <w:p w:rsidR="00CB54C4" w:rsidRPr="00ED68B4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Ընդհանուր բնույթի հանրային ծառայություններ ծրագրով նախատեսվել է  </w:t>
      </w:r>
      <w:r w:rsidR="008D5EEB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171</w:t>
      </w:r>
      <w:r w:rsidR="00B76E8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8D5EEB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8</w:t>
      </w:r>
      <w:r w:rsidR="00B76E8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00,000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դրամ, որից </w:t>
      </w:r>
      <w:r w:rsidR="00B76E8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10</w:t>
      </w:r>
      <w:r w:rsidR="008D5EEB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="00B76E8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8D5EEB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8</w:t>
      </w:r>
      <w:r w:rsidR="00B76E8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00,000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</w:t>
      </w:r>
      <w:r w:rsidR="001731B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ն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իր մեջ ներառում է համայնքային գույքի նկատմամբ իրավունքների գրանցման, գնահատման, չափագրման, տրանսպորտային ծառայությունների /այդ թվում</w:t>
      </w:r>
      <w:r w:rsidR="001731B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՝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Նորատուս-</w:t>
      </w:r>
      <w:r w:rsidR="001731B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Գավառ անվճար երթու</w:t>
      </w:r>
      <w:r w:rsidR="001731B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ղի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/, հատուկ նպատակային այլ նյութերի ձեռքբերման,  ներկայացուցչական ծախսերի, տեղեկատվական ծառայությունների ձեռք բերման, Գավառի երիտասարդների տ</w:t>
      </w:r>
      <w:r w:rsidR="001731B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ուն բաց երիտասարդական կենտրոնի 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գործունեության ներդրման, մի շարք հասարակական կազմակերպությունների, Սարուխանի եկեղեցու աջակցման, </w:t>
      </w:r>
      <w:r w:rsidR="008456BF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մասնակցային բյուջետավարման մասնակցության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ծախսերը</w:t>
      </w:r>
      <w:r w:rsidR="001731B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: 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202</w:t>
      </w:r>
      <w:r w:rsidR="008D5EEB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="001731B5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թ. համայնքում իրականացվելիք կապիտալ ծրագրերի համար  ծախսերը  կազմում են </w:t>
      </w:r>
      <w:r w:rsidR="008D5EEB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7</w:t>
      </w:r>
      <w:r w:rsidR="008456BF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0,000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.000 ՀՀ դրամ</w:t>
      </w:r>
      <w:r w:rsidR="00412C46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/Գ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ավառ քաղաքի</w:t>
      </w:r>
      <w:r w:rsidRPr="00ED68B4">
        <w:rPr>
          <w:rFonts w:ascii="Sylfaen" w:eastAsia="MS Mincho" w:hAnsi="Sylfaen" w:cstheme="minorHAnsi"/>
          <w:bCs/>
          <w:iCs/>
          <w:color w:val="FF0000"/>
          <w:sz w:val="24"/>
          <w:szCs w:val="24"/>
          <w:lang w:val="hy-AM"/>
        </w:rPr>
        <w:t xml:space="preserve"> </w:t>
      </w:r>
      <w:r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համար տոնածառ</w:t>
      </w:r>
      <w:r w:rsidR="00ED68B4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ի և</w:t>
      </w:r>
      <w:r w:rsidR="00412C46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="00B75B1D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նախագծանախահաշվային փաստաթղթերի ձեռքբեր</w:t>
      </w:r>
      <w:r w:rsidR="00412C46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ու</w:t>
      </w:r>
      <w:r w:rsidR="00B75B1D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մ և փորձաքննությ</w:t>
      </w:r>
      <w:r w:rsidR="00412C46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ու</w:t>
      </w:r>
      <w:r w:rsidR="00B75B1D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ն</w:t>
      </w:r>
      <w:r w:rsidR="00412C46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/</w:t>
      </w:r>
      <w:r w:rsidR="00B75B1D" w:rsidRPr="00ED68B4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:</w:t>
      </w:r>
    </w:p>
    <w:p w:rsidR="00CB54C4" w:rsidRPr="0037742C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37742C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Պաշտպանություն ծրագրով նախատեսվել է  </w:t>
      </w:r>
      <w:r w:rsidR="0037742C" w:rsidRPr="0037742C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</w:t>
      </w:r>
      <w:r w:rsidRPr="0037742C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,500.000 ՀՀ դրամ ռազմական պաշտպանությանը նվազագույն և անհրաժեշտ աջակցությունն ապահովելու, ինչպես նաև տագնապ ազդանշանային համակարգ</w:t>
      </w:r>
      <w:r w:rsidR="007F70BD" w:rsidRPr="0037742C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եր</w:t>
      </w:r>
      <w:r w:rsidR="0037742C" w:rsidRPr="0037742C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ի</w:t>
      </w:r>
      <w:r w:rsidR="007F70BD" w:rsidRPr="0037742C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և կառավարման վահանակներ</w:t>
      </w:r>
      <w:r w:rsidR="0037742C" w:rsidRPr="0037742C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ի սպասարկման</w:t>
      </w:r>
      <w:r w:rsidRPr="0037742C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համար:</w:t>
      </w:r>
    </w:p>
    <w:p w:rsidR="00CB54C4" w:rsidRPr="00766F30" w:rsidRDefault="00CB54C4" w:rsidP="008D5EEB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Գյուղատնտեսության ոլորտում իրականացվելիք աշխատանքները ծրագրվել են  </w:t>
      </w:r>
      <w:r w:rsidR="008D5EEB"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8D5EEB"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00.000 ՀՀ դրամի չափով, որից  </w:t>
      </w:r>
      <w:r w:rsidR="008D5EEB"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</w:t>
      </w:r>
      <w:r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8D5EEB"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00.000 ՀՀ դրամ՝ գյուղատնտեսության գծով  Կարմիրգյուղ բնակավայրի կողմից լիզինգով ձեռքբերված կոմբայնի տարեկան վճար և </w:t>
      </w:r>
      <w:r w:rsidR="008D5EEB"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1,0</w:t>
      </w:r>
      <w:r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00.000 ՀՀ դրամը Գավառ համայնքի հողերի որակի հետազոտման</w:t>
      </w:r>
      <w:r w:rsidR="008D5EEB"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և գյուղատնտեսական ապրանքների ձեռքբերման</w:t>
      </w:r>
      <w:r w:rsidRPr="00766F30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ծախսեր:</w:t>
      </w:r>
    </w:p>
    <w:p w:rsidR="00CB54C4" w:rsidRPr="00EE5456" w:rsidRDefault="00CB54C4" w:rsidP="00EE5456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Ոռոգում ոլորտում ծրագրվել է 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40</w:t>
      </w:r>
      <w:r w:rsidR="007F70B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="007F70B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="007F70B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,000 ՀՀ դրամ, որից 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2,000.000 ՀՀ դրամ</w:t>
      </w:r>
      <w:r w:rsidR="001731B5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ը</w:t>
      </w:r>
      <w:r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ոռոգման համակարգերի պահպանման նպատակով</w:t>
      </w:r>
      <w:r w:rsidR="007F70B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 </w:t>
      </w:r>
      <w:r w:rsidR="00412C4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</w:t>
      </w:r>
      <w:r w:rsidR="007F70B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000</w:t>
      </w:r>
      <w:r w:rsidR="007F70B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,000 ՀՀ դրամը</w:t>
      </w:r>
      <w:r w:rsidR="00412C4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«Գավառ համայնքում ոռոգման և ջրահեռացման համակարգերի կառուցում» </w:t>
      </w:r>
      <w:r w:rsidR="00412C4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սուբվենցիոն ծրագրի ներդրում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 3,150․000 ՀՀ դրամը</w:t>
      </w:r>
      <w:r w:rsidR="007F70B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Ազատության փողոցի</w:t>
      </w:r>
      <w:r w:rsidR="00412C4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ոռոգման համակարգի կառուցման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և նախագծանախահաշվայի փաստաթղերի ձեռքբերման</w:t>
      </w:r>
      <w:r w:rsidR="007F70B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 </w:t>
      </w:r>
      <w:r w:rsidR="00412C4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իսկ 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="00412C4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,000,000 ՀՀ դրամը </w:t>
      </w:r>
      <w:r w:rsidR="00EE5456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ոռոգման համակարգի վերանորոգում</w:t>
      </w:r>
      <w:r w:rsidR="00B75B1D" w:rsidRPr="00EE545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։</w:t>
      </w:r>
    </w:p>
    <w:p w:rsidR="00CB54C4" w:rsidRPr="006128D7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lastRenderedPageBreak/>
        <w:t xml:space="preserve">Տրանսպորտի ոլորտում ծրագրվել է 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972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308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դրամ, որից 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219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308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դրամը նախատեսվել է համայնքի փողոցների փոսային նորոգման, ոչ ասֆալտապատ փողոցների հարթեցման, դաշտամիջյան ճանապարհների ընթացիկ պահպանման և այլ մասնագիտական ծառայությունների ձեռքբերման համար, 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750</w:t>
      </w:r>
      <w:r w:rsidR="001731B5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,000,00 ՀՀ դրամը 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Գավառ համայնքում ասֆալտապատման աշխատանքների համար սուբվենցիոն ներդրում,</w:t>
      </w:r>
      <w:r w:rsidR="00FF7126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</w:t>
      </w:r>
      <w:r w:rsidR="001731B5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,000.000 ՀՀ դրամը 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Գանձակ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բնակավայրում կամուրջի  կապիտալ վերանորոգման համար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:</w:t>
      </w:r>
    </w:p>
    <w:p w:rsidR="00CB54C4" w:rsidRPr="006128D7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Շրջակա միջավայրի պաշտպանություն ոլորտում ծրագրվել է 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44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42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4,000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դրամ, որից աղբահանության և սանիտարական մաքրման ծրագրով նախատեսվել է 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21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8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62</w:t>
      </w:r>
      <w:r w:rsidR="00B75B1D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4,000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 ՀՀ դրամ</w:t>
      </w:r>
      <w:r w:rsidR="002A454E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՝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համայնքում աղբահանության և սանիտարական մաքրման ծառայությունների իրականացման և «Կոտայքի և Գեղարքունիքի ԿԿԹԿ» ՍՊԸ-ին </w:t>
      </w:r>
      <w:r w:rsidR="002A454E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աջակցության համար</w:t>
      </w:r>
      <w:r w:rsidR="006128D7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։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Գավառ համայնքում կանաչապատման, թափառող կենդանիների վնասազերծման համար նախատեսվել է 15,000.000 ՀՀ դրամ դրամ, </w:t>
      </w:r>
      <w:r w:rsidR="00F30F9F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10,800,000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</w:t>
      </w:r>
      <w:r w:rsidR="002A454E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դրամ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՝ Գավառագետի հունի մաքրման </w:t>
      </w:r>
      <w:r w:rsidR="002A454E"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աշխատանքների </w:t>
      </w:r>
      <w:r w:rsidRPr="006128D7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համար:</w:t>
      </w:r>
    </w:p>
    <w:p w:rsidR="00CB54C4" w:rsidRPr="00803606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80360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Բնակարանային շինարարության համար նախատեսվել է </w:t>
      </w:r>
      <w:r w:rsidR="00803606" w:rsidRPr="0080360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9</w:t>
      </w:r>
      <w:r w:rsidRPr="0080360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2,000.000 ՀՀ դրամ</w:t>
      </w:r>
      <w:r w:rsidR="00803606" w:rsidRPr="0080360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 որից՝ 2,000․000 ՀՀ դրամը</w:t>
      </w:r>
      <w:r w:rsidRPr="0080360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բազմաբնակարանային շենքերի նկուղների և ծխատարների մաքրման համար</w:t>
      </w:r>
      <w:r w:rsidR="00803606" w:rsidRPr="0080360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 իսկ 90,000․000 ՀՀ դրամը «Գավառ քաղաքում բազմաբնակարան բնակելի շենքերի մուտքերի և տանիքների հիմնանորոգում» ծրագրի համար սուբվենցիոն ներդրում</w:t>
      </w:r>
      <w:r w:rsidRPr="00803606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:</w:t>
      </w:r>
    </w:p>
    <w:p w:rsidR="007B2883" w:rsidRPr="007B2883" w:rsidRDefault="00CB54C4" w:rsidP="00604BF0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Ջրամատակարարման ծրագրով նախատեսվել է </w:t>
      </w:r>
      <w:r w:rsidR="00803606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23</w:t>
      </w:r>
      <w:r w:rsidR="00FF7126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,5</w:t>
      </w:r>
      <w:r w:rsidR="00803606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="00FF7126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,000 ՀՀ դրամ, 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որից </w:t>
      </w:r>
      <w:r w:rsidR="00F30F9F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15,0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00.000 ՀՀ դրամը նախատեսված է </w:t>
      </w:r>
      <w:r w:rsidR="002A454E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որպես պոմպերի էլեկտրաէներգիայի վճար՝ 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արոտավայրերում անասուններին ջրով ապահովելու </w:t>
      </w:r>
      <w:r w:rsidR="002A454E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նպատակով, 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իսկ՝ </w:t>
      </w:r>
      <w:r w:rsidR="00803606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8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803606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00.000 ՀՀ դրամը Գեղարքունիքի, Լանջաղբյուրի և Ծաղկաշենի խմելու ջրի ջրագծերի պահպանման</w:t>
      </w:r>
      <w:r w:rsidR="00803606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և սարքավորումների ձեռքբերման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համար:</w:t>
      </w:r>
      <w:r w:rsidR="005A07B0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</w:p>
    <w:p w:rsidR="00CB54C4" w:rsidRPr="007B2883" w:rsidRDefault="00CB54C4" w:rsidP="00604BF0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Փողոցների լուսավորում ոլորտոմ ծրագրվել է </w:t>
      </w:r>
      <w:r w:rsidR="006008F3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</w:t>
      </w:r>
      <w:r w:rsidR="007B2883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="006008F3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7B2883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</w:t>
      </w:r>
      <w:r w:rsidR="006008F3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="006008F3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000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</w:t>
      </w:r>
      <w:r w:rsidR="002A454E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՝</w:t>
      </w:r>
      <w:r w:rsidR="006008F3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արտաքին լուսավորության ցանցի շահագործման և պահպանման աշխատանքների համար</w:t>
      </w:r>
      <w:r w:rsidR="006008F3" w:rsidRPr="007B2883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։</w:t>
      </w:r>
    </w:p>
    <w:p w:rsidR="002E1A53" w:rsidRPr="00AC6E0E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Մշակույթի ոլորտում ծրագրվել է </w:t>
      </w:r>
      <w:r w:rsidR="007B288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339</w:t>
      </w:r>
      <w:r w:rsidR="006008F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7B288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052</w:t>
      </w:r>
      <w:r w:rsidR="006008F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7B288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</w:t>
      </w:r>
      <w:r w:rsidR="006008F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դրամ, որից </w:t>
      </w:r>
      <w:r w:rsidR="007B288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124</w:t>
      </w:r>
      <w:r w:rsidR="006008F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,9</w:t>
      </w:r>
      <w:r w:rsidR="007B288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72</w:t>
      </w:r>
      <w:r w:rsidR="006008F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7B288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</w:t>
      </w:r>
      <w:r w:rsidR="006008F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դրամը գրադարանների, </w:t>
      </w:r>
      <w:r w:rsidR="006008F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Գավառի, Գանձակի և Սարուխանի 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մշակույթի տների պահպանման, համայնքային մշակութային միջոցառումների կազմակերպման, </w:t>
      </w:r>
      <w:r w:rsidR="002A454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«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Աղի գ</w:t>
      </w:r>
      <w:r w:rsidR="002A454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յ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ոլ</w:t>
      </w:r>
      <w:r w:rsidR="002A454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»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կոչվող տարածքում պեղումներ իրականացնելու, Գավառ համայնքում առկա նստարանների պահպանության համար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։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Գավառ քաղաքի Կենտրոնական 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lastRenderedPageBreak/>
        <w:t>հրապարակի շատրվանային համակարգի տեղադրման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 Գավառի մշակույթի տան համար գույքի ձեռքբերման սուբվենցիոն ծրագր</w:t>
      </w:r>
      <w:r w:rsidR="002A454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եր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ի ներդրումը կազմում է </w:t>
      </w:r>
      <w:r w:rsidR="00FD6A60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179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FD6A60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0,000 ՀՀ դրամ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 </w:t>
      </w:r>
      <w:r w:rsidR="00FD6A60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Գավառ համայնքում խաղարանների կառուցման,  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Գ</w:t>
      </w:r>
      <w:r w:rsidR="00FD6A60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ավառի քաղաքային գրադարանի ջեռուցման համակարգի 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կապիտալ վերանորոգման</w:t>
      </w:r>
      <w:r w:rsidR="00FD6A60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և նախագծանախահաշվային փաստաթղթերի ձեռքբերման 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համար նախատեսվել է 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35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,0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8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0,000 ՀՀ դրամ։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</w:p>
    <w:p w:rsidR="00CB54C4" w:rsidRPr="00AC6E0E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Նախադպրոցական կրթություն ծրագրով նախատեսվել է 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68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278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="002E1A53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դրամ, որից՝ 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517</w:t>
      </w:r>
      <w:r w:rsidR="00641026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350</w:t>
      </w:r>
      <w:r w:rsidR="00641026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</w:t>
      </w:r>
      <w:r w:rsidR="00641026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դրամը ուղղվում է համայնքում գործող թվով 15  մանկապարտեզների պահպանմանը (սուբսիդիա), իսկ 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150</w:t>
      </w:r>
      <w:r w:rsidR="00641026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928</w:t>
      </w:r>
      <w:r w:rsidR="00641026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</w:t>
      </w:r>
      <w:r w:rsidR="00641026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 ՀՀ դրամը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նախատեսվել է </w:t>
      </w:r>
      <w:r w:rsidR="00AC6E0E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Գավառի թիվ 5 մանկապարտեզի ջեռուցման համակարգի կապիտալ վերանորոգման,  </w:t>
      </w:r>
      <w:r w:rsidR="00AC6E0E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Գանձակի մանկապարտեզի գազի հաշվիչի</w:t>
      </w:r>
      <w:r w:rsidR="00F37D3D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փոխարինման </w:t>
      </w:r>
      <w:r w:rsidR="00AC6E0E"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 </w:t>
      </w:r>
      <w:r w:rsidRPr="00F37D3D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Գավառ համայնքի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Լանջաղբյուր</w:t>
      </w:r>
      <w:r w:rsidR="00641026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ի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, Լճափի </w:t>
      </w:r>
      <w:r w:rsidR="00641026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մանկապարտեզների շենքերի կապիտալ վերանորոգման, Գավառի թիվ 7 և Սարուխանի թիվ 1 մանկապարտեզների համար գույքի ձեռքբերման սուբվենցիոն ծրագրերի ներդրման 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համար:</w:t>
      </w:r>
    </w:p>
    <w:p w:rsidR="00CB54C4" w:rsidRPr="00AC6E0E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Միջին և բարձրագույն մասնագիտական կրթություն ծրագրերով նախատեսվել է 8,400.000 ՀՀ դրամ </w:t>
      </w:r>
      <w:r w:rsidR="006B3EEC"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համայնքի</w:t>
      </w:r>
      <w:r w:rsidRPr="00AC6E0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ուսանողների կրթական մակարդակի բարձրացման և սոցիալապես անապահով ուսանողներին աջակցելու համար: </w:t>
      </w:r>
    </w:p>
    <w:p w:rsidR="00641026" w:rsidRPr="00B91BDE" w:rsidRDefault="00CB54C4" w:rsidP="00B91BDE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Արտադպրոցական դաստիարակություն ծրագրով նախատեսվել է </w:t>
      </w:r>
      <w:r w:rsidR="00641026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3</w:t>
      </w:r>
      <w:r w:rsidR="00B91BDE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67</w:t>
      </w:r>
      <w:r w:rsidR="00641026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B91BDE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74</w:t>
      </w:r>
      <w:r w:rsidR="00641026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4,</w:t>
      </w:r>
      <w:r w:rsidR="00B91BDE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6</w:t>
      </w:r>
      <w:r w:rsidR="00641026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00</w:t>
      </w:r>
      <w:r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ՀՀ դրամ</w:t>
      </w:r>
      <w:r w:rsidR="00B91BDE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</w:t>
      </w:r>
      <w:r w:rsidR="00B91BDE" w:rsidRPr="00B91BDE">
        <w:rPr>
          <w:lang w:val="hy-AM"/>
        </w:rPr>
        <w:t xml:space="preserve"> </w:t>
      </w:r>
      <w:r w:rsidR="00B91BDE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որից՝ 350,944,600 ՀՀ դրամը ուղղվում է համայնքում գործող թվով</w:t>
      </w:r>
      <w:r w:rsidR="006B3EEC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  <w:r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10 արտադպրոցական հիմնարկների պահպանմանը (սուբսիդիա</w:t>
      </w:r>
      <w:r w:rsidR="00641026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)</w:t>
      </w:r>
      <w:r w:rsidR="00B91BDE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, իսկ 16,800․000 ՀՀ դրամը Գավառի մարզադպրոցի ջեռուցման համակարգի, Նորատուսի արվետի դպրոցի և Գանձակի երաժշտական դպրոցի շենքերի մի հատվածի կապիտալ վերանորոգման համար</w:t>
      </w:r>
      <w:r w:rsidR="00641026"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>։</w:t>
      </w:r>
      <w:r w:rsidRPr="00B91BDE">
        <w:rPr>
          <w:rFonts w:ascii="Sylfaen" w:eastAsia="MS Mincho" w:hAnsi="Sylfaen" w:cstheme="minorHAnsi"/>
          <w:bCs/>
          <w:iCs/>
          <w:sz w:val="24"/>
          <w:szCs w:val="24"/>
          <w:lang w:val="hy-AM"/>
        </w:rPr>
        <w:t xml:space="preserve"> </w:t>
      </w:r>
    </w:p>
    <w:p w:rsidR="00CB54C4" w:rsidRPr="00B91BDE" w:rsidRDefault="00CB54C4" w:rsidP="006B3EEC">
      <w:pPr>
        <w:numPr>
          <w:ilvl w:val="0"/>
          <w:numId w:val="1"/>
        </w:numPr>
        <w:spacing w:after="0" w:line="360" w:lineRule="auto"/>
        <w:jc w:val="both"/>
        <w:rPr>
          <w:rFonts w:ascii="Sylfaen" w:eastAsia="MS Mincho" w:hAnsi="Sylfaen" w:cstheme="minorHAnsi"/>
          <w:bCs/>
          <w:iCs/>
          <w:sz w:val="24"/>
          <w:szCs w:val="24"/>
          <w:lang w:val="hy-AM"/>
        </w:rPr>
      </w:pPr>
      <w:r w:rsidRPr="00B91BDE">
        <w:rPr>
          <w:rFonts w:ascii="Sylfaen" w:hAnsi="Sylfaen" w:cstheme="minorHAnsi"/>
          <w:sz w:val="24"/>
          <w:szCs w:val="24"/>
          <w:lang w:val="hy-AM"/>
        </w:rPr>
        <w:t>Սոցիալական աջակցություն  ծրագրով  նախատեսվել է 12,000.000 ՀՀ դրամ, սոցիալապես անապահով ընտանիքներին</w:t>
      </w:r>
      <w:r w:rsidRPr="00B91BDE">
        <w:rPr>
          <w:rFonts w:ascii="Sylfaen" w:hAnsi="Sylfaen" w:cstheme="minorHAnsi"/>
          <w:sz w:val="24"/>
          <w:szCs w:val="24"/>
          <w:shd w:val="clear" w:color="auto" w:fill="FFFFFF"/>
          <w:lang w:val="hy-AM"/>
        </w:rPr>
        <w:t xml:space="preserve"> աջակցություն ցուցաբերելու համար:</w:t>
      </w:r>
    </w:p>
    <w:p w:rsidR="006B3EEC" w:rsidRPr="0035564E" w:rsidRDefault="006B3EEC" w:rsidP="006B3EEC">
      <w:pPr>
        <w:pStyle w:val="a3"/>
        <w:spacing w:after="0" w:line="360" w:lineRule="auto"/>
        <w:ind w:left="284" w:right="-5"/>
        <w:jc w:val="center"/>
        <w:rPr>
          <w:rFonts w:ascii="Sylfaen" w:hAnsi="Sylfaen" w:cstheme="minorHAnsi"/>
          <w:sz w:val="24"/>
          <w:szCs w:val="24"/>
          <w:highlight w:val="yellow"/>
          <w:lang w:val="sq-AL"/>
        </w:rPr>
      </w:pPr>
    </w:p>
    <w:sectPr w:rsidR="006B3EEC" w:rsidRPr="0035564E" w:rsidSect="00C45CC7">
      <w:pgSz w:w="11906" w:h="16838"/>
      <w:pgMar w:top="1134" w:right="10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692E"/>
    <w:multiLevelType w:val="hybridMultilevel"/>
    <w:tmpl w:val="3320A688"/>
    <w:lvl w:ilvl="0" w:tplc="D0945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4C41A0"/>
    <w:multiLevelType w:val="hybridMultilevel"/>
    <w:tmpl w:val="3318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4C4"/>
    <w:rsid w:val="00052308"/>
    <w:rsid w:val="000749D1"/>
    <w:rsid w:val="001731B5"/>
    <w:rsid w:val="001C3B78"/>
    <w:rsid w:val="00204DA7"/>
    <w:rsid w:val="00276CC0"/>
    <w:rsid w:val="002A2130"/>
    <w:rsid w:val="002A454E"/>
    <w:rsid w:val="002E1A53"/>
    <w:rsid w:val="002E6222"/>
    <w:rsid w:val="0035564E"/>
    <w:rsid w:val="0037742C"/>
    <w:rsid w:val="003E654B"/>
    <w:rsid w:val="00412C46"/>
    <w:rsid w:val="004444A1"/>
    <w:rsid w:val="0045706F"/>
    <w:rsid w:val="00492C46"/>
    <w:rsid w:val="00493257"/>
    <w:rsid w:val="004F5F99"/>
    <w:rsid w:val="0050099E"/>
    <w:rsid w:val="00570DF1"/>
    <w:rsid w:val="005A07B0"/>
    <w:rsid w:val="006008F3"/>
    <w:rsid w:val="006128D7"/>
    <w:rsid w:val="00641026"/>
    <w:rsid w:val="006B3EEC"/>
    <w:rsid w:val="0072050D"/>
    <w:rsid w:val="007606C8"/>
    <w:rsid w:val="00766F30"/>
    <w:rsid w:val="007755B2"/>
    <w:rsid w:val="007B2883"/>
    <w:rsid w:val="007E5F1F"/>
    <w:rsid w:val="007F70BD"/>
    <w:rsid w:val="00803606"/>
    <w:rsid w:val="00844DF3"/>
    <w:rsid w:val="008456BF"/>
    <w:rsid w:val="008D5EEB"/>
    <w:rsid w:val="00917895"/>
    <w:rsid w:val="009D7550"/>
    <w:rsid w:val="00AC6E0E"/>
    <w:rsid w:val="00B75B1D"/>
    <w:rsid w:val="00B76E85"/>
    <w:rsid w:val="00B91BDE"/>
    <w:rsid w:val="00C309F3"/>
    <w:rsid w:val="00C45CC7"/>
    <w:rsid w:val="00CB54C4"/>
    <w:rsid w:val="00D76E79"/>
    <w:rsid w:val="00DE4A9B"/>
    <w:rsid w:val="00E52942"/>
    <w:rsid w:val="00EC7A15"/>
    <w:rsid w:val="00ED68B4"/>
    <w:rsid w:val="00EE5456"/>
    <w:rsid w:val="00F30F9F"/>
    <w:rsid w:val="00F37D3D"/>
    <w:rsid w:val="00F54151"/>
    <w:rsid w:val="00F654E8"/>
    <w:rsid w:val="00F711FE"/>
    <w:rsid w:val="00FD6A60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D0CA3-C724-4025-B675-B09FE070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54C4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1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4C4"/>
    <w:rPr>
      <w:rFonts w:ascii="Times Armenian" w:eastAsia="Times New Roman" w:hAnsi="Times Armenian" w:cs="Times New Roman"/>
      <w:sz w:val="16"/>
      <w:szCs w:val="20"/>
      <w:lang w:val="en-GB"/>
    </w:rPr>
  </w:style>
  <w:style w:type="paragraph" w:styleId="a3">
    <w:name w:val="List Paragraph"/>
    <w:basedOn w:val="a"/>
    <w:uiPriority w:val="34"/>
    <w:qFormat/>
    <w:rsid w:val="00CB54C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CB54C4"/>
    <w:pPr>
      <w:spacing w:after="120"/>
      <w:ind w:left="360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B54C4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GSG</cp:lastModifiedBy>
  <cp:revision>19</cp:revision>
  <cp:lastPrinted>2024-12-27T06:01:00Z</cp:lastPrinted>
  <dcterms:created xsi:type="dcterms:W3CDTF">2022-12-23T06:55:00Z</dcterms:created>
  <dcterms:modified xsi:type="dcterms:W3CDTF">2024-12-27T09:19:00Z</dcterms:modified>
</cp:coreProperties>
</file>