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BF5" w:rsidRDefault="005D5AAB" w:rsidP="00841EC5">
      <w:pPr>
        <w:autoSpaceDE w:val="0"/>
        <w:autoSpaceDN w:val="0"/>
        <w:adjustRightInd w:val="0"/>
        <w:spacing w:before="240" w:after="0" w:line="240" w:lineRule="auto"/>
        <w:rPr>
          <w:rFonts w:cs="Sylfaen,Bold"/>
          <w:b/>
          <w:bCs/>
          <w:sz w:val="23"/>
          <w:szCs w:val="23"/>
        </w:rPr>
        <w:sectPr w:rsidR="00351BF5" w:rsidSect="00841EC5">
          <w:type w:val="continuous"/>
          <w:pgSz w:w="11906" w:h="16838"/>
          <w:pgMar w:top="993" w:right="849" w:bottom="1276" w:left="993" w:header="709" w:footer="216" w:gutter="0"/>
          <w:cols w:num="2" w:space="142"/>
          <w:docGrid w:linePitch="360"/>
        </w:sectPr>
      </w:pPr>
      <w:r>
        <w:rPr>
          <w:rFonts w:cs="Sylfaen,Bold"/>
          <w:b/>
          <w:bCs/>
          <w:noProof/>
          <w:sz w:val="35"/>
          <w:szCs w:val="35"/>
          <w:lang w:val="en-US"/>
        </w:rPr>
        <w:pict>
          <v:shapetype id="_x0000_t202" coordsize="21600,21600" o:spt="202" path="m,l,21600r21600,l21600,xe">
            <v:stroke joinstyle="miter"/>
            <v:path gradientshapeok="t" o:connecttype="rect"/>
          </v:shapetype>
          <v:shape id="Text Box 2" o:spid="_x0000_s1026" type="#_x0000_t202" style="position:absolute;margin-left:-9.15pt;margin-top:30.6pt;width:263.25pt;height:197.6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next-textbox:#Text Box 2;mso-fit-shape-to-text:t">
              <w:txbxContent>
                <w:p w:rsidR="006F1857" w:rsidRDefault="006F1857" w:rsidP="00C91400">
                  <w:pPr>
                    <w:spacing w:after="0" w:line="240" w:lineRule="auto"/>
                    <w:jc w:val="center"/>
                    <w:rPr>
                      <w:rFonts w:ascii="Sylfaen" w:hAnsi="Sylfaen" w:cs="FreeSans"/>
                      <w:szCs w:val="24"/>
                    </w:rPr>
                  </w:pPr>
                  <w:r w:rsidRPr="00153754">
                    <w:rPr>
                      <w:rFonts w:ascii="Sylfaen" w:hAnsi="Sylfaen" w:cs="FreeSans"/>
                      <w:szCs w:val="24"/>
                      <w:highlight w:val="yellow"/>
                    </w:rPr>
                    <w:t>Բաղկացած է</w:t>
                  </w:r>
                  <w:proofErr w:type="gramStart"/>
                  <w:r w:rsidRPr="00153754">
                    <w:rPr>
                      <w:rFonts w:ascii="Sylfaen" w:hAnsi="Sylfaen" w:cs="FreeSans"/>
                      <w:szCs w:val="24"/>
                      <w:highlight w:val="yellow"/>
                    </w:rPr>
                    <w:t xml:space="preserve"> ..</w:t>
                  </w:r>
                  <w:proofErr w:type="gramEnd"/>
                  <w:r w:rsidRPr="00153754">
                    <w:rPr>
                      <w:rFonts w:ascii="Sylfaen" w:hAnsi="Sylfaen" w:cs="FreeSans"/>
                      <w:szCs w:val="24"/>
                      <w:highlight w:val="yellow"/>
                    </w:rPr>
                    <w:t xml:space="preserve"> թերթից</w:t>
                  </w:r>
                </w:p>
                <w:p w:rsidR="006F1857" w:rsidRDefault="006F1857" w:rsidP="00C91400">
                  <w:pPr>
                    <w:spacing w:after="0" w:line="240" w:lineRule="auto"/>
                    <w:jc w:val="center"/>
                    <w:rPr>
                      <w:rFonts w:ascii="Sylfaen" w:hAnsi="Sylfaen" w:cs="FreeSans"/>
                      <w:szCs w:val="24"/>
                    </w:rPr>
                  </w:pPr>
                </w:p>
                <w:p w:rsidR="006F1857" w:rsidRPr="00A76437" w:rsidRDefault="006F1857" w:rsidP="00C91400">
                  <w:pPr>
                    <w:spacing w:after="0" w:line="240" w:lineRule="auto"/>
                    <w:jc w:val="center"/>
                    <w:rPr>
                      <w:rFonts w:ascii="Sylfaen" w:hAnsi="Sylfaen" w:cs="FreeSans"/>
                      <w:szCs w:val="24"/>
                    </w:rPr>
                  </w:pPr>
                  <w:r w:rsidRPr="00A76437">
                    <w:rPr>
                      <w:rFonts w:ascii="Sylfaen" w:hAnsi="Sylfaen" w:cs="FreeSans"/>
                      <w:szCs w:val="24"/>
                    </w:rPr>
                    <w:t>ՀԱՍՏԱՏՎԱԾ Է</w:t>
                  </w:r>
                </w:p>
                <w:p w:rsidR="006F1857" w:rsidRDefault="006F1857" w:rsidP="00C91400">
                  <w:pPr>
                    <w:spacing w:after="0" w:line="240" w:lineRule="auto"/>
                    <w:jc w:val="center"/>
                    <w:rPr>
                      <w:rFonts w:ascii="Sylfaen" w:hAnsi="Sylfaen" w:cs="FreeSans"/>
                      <w:szCs w:val="24"/>
                    </w:rPr>
                  </w:pPr>
                  <w:r w:rsidRPr="00A76437">
                    <w:rPr>
                      <w:rFonts w:ascii="Sylfaen" w:hAnsi="Sylfaen" w:cs="FreeSans"/>
                      <w:szCs w:val="24"/>
                    </w:rPr>
                    <w:t xml:space="preserve">ՀՀ Գեղարքունիքի մարզի </w:t>
                  </w:r>
                </w:p>
                <w:p w:rsidR="006F1857" w:rsidRDefault="006F1857" w:rsidP="00C91400">
                  <w:pPr>
                    <w:spacing w:after="0" w:line="240" w:lineRule="auto"/>
                    <w:jc w:val="center"/>
                    <w:rPr>
                      <w:rFonts w:ascii="Sylfaen" w:hAnsi="Sylfaen" w:cs="FreeSans"/>
                      <w:szCs w:val="24"/>
                    </w:rPr>
                  </w:pPr>
                  <w:r w:rsidRPr="00A76437">
                    <w:rPr>
                      <w:rFonts w:ascii="Sylfaen" w:hAnsi="Sylfaen" w:cs="FreeSans"/>
                      <w:szCs w:val="24"/>
                    </w:rPr>
                    <w:t xml:space="preserve">Գավառ համայնքի ավագանու </w:t>
                  </w:r>
                </w:p>
                <w:p w:rsidR="006F1857" w:rsidRDefault="006F1857" w:rsidP="00C91400">
                  <w:pPr>
                    <w:spacing w:after="0" w:line="240" w:lineRule="auto"/>
                    <w:jc w:val="center"/>
                    <w:rPr>
                      <w:rFonts w:ascii="Sylfaen" w:hAnsi="Sylfaen" w:cs="FreeSans"/>
                      <w:szCs w:val="24"/>
                    </w:rPr>
                  </w:pPr>
                  <w:r w:rsidRPr="006F1857">
                    <w:rPr>
                      <w:rFonts w:ascii="Sylfaen" w:hAnsi="Sylfaen" w:cs="FreeSans"/>
                      <w:szCs w:val="24"/>
                      <w:highlight w:val="yellow"/>
                    </w:rPr>
                    <w:t>30</w:t>
                  </w:r>
                  <w:r w:rsidRPr="003B1212">
                    <w:rPr>
                      <w:rFonts w:ascii="Sylfaen" w:hAnsi="Sylfaen" w:cs="FreeSans"/>
                      <w:szCs w:val="24"/>
                      <w:highlight w:val="yellow"/>
                    </w:rPr>
                    <w:t>.</w:t>
                  </w:r>
                  <w:r w:rsidRPr="006F1857">
                    <w:rPr>
                      <w:rFonts w:ascii="Sylfaen" w:hAnsi="Sylfaen" w:cs="FreeSans"/>
                      <w:szCs w:val="24"/>
                      <w:highlight w:val="yellow"/>
                    </w:rPr>
                    <w:t>12</w:t>
                  </w:r>
                  <w:r w:rsidRPr="003B1212">
                    <w:rPr>
                      <w:rFonts w:ascii="Sylfaen" w:hAnsi="Sylfaen" w:cs="FreeSans"/>
                      <w:szCs w:val="24"/>
                      <w:highlight w:val="yellow"/>
                    </w:rPr>
                    <w:t>.202</w:t>
                  </w:r>
                  <w:r w:rsidRPr="006F1857">
                    <w:rPr>
                      <w:rFonts w:ascii="Sylfaen" w:hAnsi="Sylfaen" w:cs="FreeSans"/>
                      <w:szCs w:val="24"/>
                      <w:highlight w:val="yellow"/>
                    </w:rPr>
                    <w:t>4</w:t>
                  </w:r>
                  <w:r>
                    <w:rPr>
                      <w:rFonts w:ascii="Sylfaen" w:hAnsi="Sylfaen" w:cs="FreeSans"/>
                      <w:szCs w:val="24"/>
                    </w:rPr>
                    <w:t xml:space="preserve"> թ</w:t>
                  </w:r>
                  <w:r w:rsidRPr="00A76437">
                    <w:rPr>
                      <w:rFonts w:ascii="Sylfaen" w:hAnsi="Sylfaen" w:cs="FreeSans"/>
                      <w:szCs w:val="24"/>
                    </w:rPr>
                    <w:t xml:space="preserve">. </w:t>
                  </w:r>
                  <w:r>
                    <w:rPr>
                      <w:rFonts w:ascii="Sylfaen" w:hAnsi="Sylfaen" w:cs="FreeSans"/>
                      <w:szCs w:val="24"/>
                    </w:rPr>
                    <w:t xml:space="preserve">արտահերթ նիստի </w:t>
                  </w:r>
                  <w:r w:rsidRPr="00A76437">
                    <w:rPr>
                      <w:rFonts w:ascii="Sylfaen" w:hAnsi="Sylfaen" w:cs="FreeSans"/>
                      <w:szCs w:val="24"/>
                    </w:rPr>
                    <w:t xml:space="preserve"> </w:t>
                  </w:r>
                  <w:r w:rsidR="00C5403E">
                    <w:rPr>
                      <w:rFonts w:ascii="Sylfaen" w:hAnsi="Sylfaen" w:cs="FreeSans"/>
                      <w:szCs w:val="24"/>
                    </w:rPr>
                    <w:br/>
                  </w:r>
                  <w:bookmarkStart w:id="0" w:name="_GoBack"/>
                  <w:bookmarkEnd w:id="0"/>
                  <w:r w:rsidRPr="003B1212">
                    <w:rPr>
                      <w:rFonts w:ascii="Sylfaen" w:hAnsi="Sylfaen" w:cs="FreeSans"/>
                      <w:szCs w:val="24"/>
                      <w:highlight w:val="yellow"/>
                    </w:rPr>
                    <w:t xml:space="preserve">թիվ </w:t>
                  </w:r>
                  <w:r w:rsidR="00C5403E">
                    <w:rPr>
                      <w:rFonts w:ascii="Sylfaen" w:hAnsi="Sylfaen" w:cs="FreeSans"/>
                      <w:szCs w:val="24"/>
                      <w:highlight w:val="yellow"/>
                      <w:lang w:val="hy-AM"/>
                    </w:rPr>
                    <w:t>370</w:t>
                  </w:r>
                  <w:r w:rsidRPr="003B1212">
                    <w:rPr>
                      <w:rFonts w:ascii="Sylfaen" w:hAnsi="Sylfaen" w:cs="FreeSans"/>
                      <w:szCs w:val="24"/>
                      <w:highlight w:val="yellow"/>
                    </w:rPr>
                    <w:t>-Ա</w:t>
                  </w:r>
                  <w:r>
                    <w:rPr>
                      <w:rFonts w:ascii="Sylfaen" w:hAnsi="Sylfaen" w:cs="FreeSans"/>
                      <w:szCs w:val="24"/>
                    </w:rPr>
                    <w:t xml:space="preserve"> </w:t>
                  </w:r>
                  <w:r w:rsidRPr="00A76437">
                    <w:rPr>
                      <w:rFonts w:ascii="Sylfaen" w:hAnsi="Sylfaen" w:cs="FreeSans"/>
                      <w:szCs w:val="24"/>
                    </w:rPr>
                    <w:t>որոշմամբ</w:t>
                  </w:r>
                </w:p>
                <w:p w:rsidR="006F1857" w:rsidRDefault="006F1857" w:rsidP="00C91400">
                  <w:pPr>
                    <w:spacing w:after="0" w:line="240" w:lineRule="auto"/>
                    <w:jc w:val="center"/>
                    <w:rPr>
                      <w:rFonts w:ascii="Sylfaen" w:hAnsi="Sylfaen" w:cs="FreeSans"/>
                      <w:szCs w:val="24"/>
                    </w:rPr>
                  </w:pPr>
                </w:p>
                <w:p w:rsidR="006F1857" w:rsidRDefault="006F1857" w:rsidP="00C91400">
                  <w:pPr>
                    <w:spacing w:after="0" w:line="240" w:lineRule="auto"/>
                    <w:jc w:val="center"/>
                    <w:rPr>
                      <w:rFonts w:ascii="Sylfaen" w:hAnsi="Sylfaen" w:cs="FreeSans"/>
                      <w:szCs w:val="24"/>
                    </w:rPr>
                  </w:pPr>
                </w:p>
                <w:p w:rsidR="006F1857" w:rsidRDefault="006F1857" w:rsidP="00C91400">
                  <w:pPr>
                    <w:spacing w:after="0" w:line="240" w:lineRule="auto"/>
                    <w:jc w:val="center"/>
                    <w:rPr>
                      <w:rFonts w:ascii="Sylfaen" w:hAnsi="Sylfaen" w:cs="FreeSans"/>
                      <w:szCs w:val="24"/>
                    </w:rPr>
                  </w:pPr>
                </w:p>
                <w:p w:rsidR="006F1857" w:rsidRDefault="006F1857" w:rsidP="00C91400">
                  <w:pPr>
                    <w:spacing w:after="0" w:line="240" w:lineRule="auto"/>
                    <w:jc w:val="center"/>
                    <w:rPr>
                      <w:rFonts w:ascii="Sylfaen" w:hAnsi="Sylfaen" w:cs="FreeSans"/>
                      <w:szCs w:val="24"/>
                    </w:rPr>
                  </w:pPr>
                  <w:r>
                    <w:rPr>
                      <w:rFonts w:ascii="Sylfaen" w:hAnsi="Sylfaen" w:cs="FreeSans"/>
                      <w:szCs w:val="24"/>
                    </w:rPr>
                    <w:t>Գավառ համայնքի ղեկավար</w:t>
                  </w:r>
                </w:p>
                <w:p w:rsidR="006F1857" w:rsidRDefault="006F1857" w:rsidP="00C91400">
                  <w:pPr>
                    <w:spacing w:after="0" w:line="240" w:lineRule="auto"/>
                    <w:jc w:val="center"/>
                    <w:rPr>
                      <w:rFonts w:ascii="Sylfaen" w:hAnsi="Sylfaen" w:cs="FreeSans"/>
                      <w:szCs w:val="24"/>
                    </w:rPr>
                  </w:pPr>
                </w:p>
                <w:p w:rsidR="006F1857" w:rsidRPr="00A76437" w:rsidRDefault="006F1857" w:rsidP="00C91400">
                  <w:pPr>
                    <w:spacing w:after="0" w:line="240" w:lineRule="auto"/>
                    <w:jc w:val="center"/>
                    <w:rPr>
                      <w:szCs w:val="24"/>
                    </w:rPr>
                  </w:pPr>
                  <w:r>
                    <w:rPr>
                      <w:rFonts w:ascii="Sylfaen" w:hAnsi="Sylfaen" w:cs="FreeSans"/>
                      <w:szCs w:val="24"/>
                    </w:rPr>
                    <w:t>___________________ Գ. Ե. Մարտիրոսյան</w:t>
                  </w:r>
                </w:p>
                <w:p w:rsidR="006F1857" w:rsidRPr="006F1857" w:rsidRDefault="006F1857" w:rsidP="00AE3051">
                  <w:pPr>
                    <w:spacing w:after="0" w:line="240" w:lineRule="auto"/>
                    <w:jc w:val="center"/>
                    <w:rPr>
                      <w:szCs w:val="24"/>
                    </w:rPr>
                  </w:pPr>
                </w:p>
              </w:txbxContent>
            </v:textbox>
            <w10:wrap type="square"/>
          </v:shape>
        </w:pict>
      </w:r>
    </w:p>
    <w:p w:rsidR="00351BF5" w:rsidRDefault="005D5AAB" w:rsidP="00841EC5">
      <w:pPr>
        <w:autoSpaceDE w:val="0"/>
        <w:autoSpaceDN w:val="0"/>
        <w:adjustRightInd w:val="0"/>
        <w:spacing w:before="240" w:after="0" w:line="240" w:lineRule="auto"/>
        <w:rPr>
          <w:rFonts w:cs="Sylfaen,Bold"/>
          <w:b/>
          <w:bCs/>
          <w:sz w:val="35"/>
          <w:szCs w:val="35"/>
        </w:rPr>
      </w:pPr>
      <w:r>
        <w:rPr>
          <w:rFonts w:cs="Sylfaen,Bold"/>
          <w:b/>
          <w:bCs/>
          <w:noProof/>
          <w:sz w:val="35"/>
          <w:szCs w:val="35"/>
          <w:lang w:val="en-US"/>
        </w:rPr>
        <w:pict>
          <v:shape id="_x0000_s1027" type="#_x0000_t202" style="position:absolute;margin-left:-3pt;margin-top:3.3pt;width:235.3pt;height:409.65pt;z-index:25165926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1027">
              <w:txbxContent>
                <w:p w:rsidR="006F1857" w:rsidRDefault="006F1857" w:rsidP="00C91400">
                  <w:pPr>
                    <w:spacing w:after="0" w:line="240" w:lineRule="auto"/>
                    <w:jc w:val="right"/>
                    <w:rPr>
                      <w:rFonts w:ascii="Sylfaen" w:hAnsi="Sylfaen" w:cs="FreeSans"/>
                      <w:szCs w:val="24"/>
                    </w:rPr>
                  </w:pPr>
                  <w:r w:rsidRPr="00773474">
                    <w:rPr>
                      <w:rFonts w:ascii="Sylfaen" w:hAnsi="Sylfaen" w:cs="FreeSans"/>
                      <w:szCs w:val="24"/>
                    </w:rPr>
                    <w:t xml:space="preserve">Տպագրված է ընդամենը </w:t>
                  </w:r>
                  <w:proofErr w:type="gramStart"/>
                  <w:r w:rsidRPr="00773474">
                    <w:rPr>
                      <w:rFonts w:ascii="Sylfaen" w:hAnsi="Sylfaen" w:cs="FreeSans"/>
                      <w:szCs w:val="24"/>
                    </w:rPr>
                    <w:t>2  օրինակից</w:t>
                  </w:r>
                  <w:proofErr w:type="gramEnd"/>
                </w:p>
                <w:p w:rsidR="006F1857" w:rsidRPr="00773474" w:rsidRDefault="006F1857" w:rsidP="00C91400">
                  <w:pPr>
                    <w:spacing w:after="0" w:line="240" w:lineRule="auto"/>
                    <w:jc w:val="right"/>
                    <w:rPr>
                      <w:rFonts w:ascii="Sylfaen" w:hAnsi="Sylfaen" w:cs="FreeSans"/>
                      <w:szCs w:val="24"/>
                    </w:rPr>
                  </w:pPr>
                  <w:r w:rsidRPr="00365B85">
                    <w:rPr>
                      <w:rFonts w:ascii="Sylfaen" w:hAnsi="Sylfaen" w:cs="FreeSans"/>
                      <w:szCs w:val="24"/>
                      <w:highlight w:val="yellow"/>
                    </w:rPr>
                    <w:t>Օրինակ 1</w:t>
                  </w:r>
                </w:p>
                <w:p w:rsidR="006F1857" w:rsidRPr="00773474" w:rsidRDefault="006F1857" w:rsidP="00C91400">
                  <w:pPr>
                    <w:spacing w:after="0" w:line="240" w:lineRule="auto"/>
                    <w:jc w:val="center"/>
                    <w:rPr>
                      <w:rFonts w:ascii="Sylfaen" w:hAnsi="Sylfaen" w:cs="FreeSans"/>
                      <w:szCs w:val="24"/>
                    </w:rPr>
                  </w:pPr>
                  <w:r w:rsidRPr="00773474">
                    <w:rPr>
                      <w:rFonts w:ascii="Sylfaen" w:hAnsi="Sylfaen" w:cs="FreeSans"/>
                      <w:szCs w:val="24"/>
                    </w:rPr>
                    <w:t>ԳՐԱՆՑՎԱԾ Է</w:t>
                  </w:r>
                </w:p>
                <w:p w:rsidR="006F1857" w:rsidRPr="00773474" w:rsidRDefault="006F1857" w:rsidP="00C91400">
                  <w:pPr>
                    <w:shd w:val="clear" w:color="auto" w:fill="FFFFFF"/>
                    <w:spacing w:after="0" w:line="240" w:lineRule="auto"/>
                    <w:jc w:val="center"/>
                    <w:rPr>
                      <w:rFonts w:ascii="Sylfaen" w:hAnsi="Sylfaen"/>
                      <w:szCs w:val="24"/>
                    </w:rPr>
                  </w:pPr>
                  <w:r w:rsidRPr="00773474">
                    <w:rPr>
                      <w:rFonts w:ascii="Sylfaen" w:hAnsi="Sylfaen"/>
                      <w:szCs w:val="24"/>
                    </w:rPr>
                    <w:t xml:space="preserve">Հայաստանի Հանրապետության արդարադատության նախարարության աշխատակազմի </w:t>
                  </w:r>
                </w:p>
                <w:p w:rsidR="006F1857" w:rsidRPr="00773474" w:rsidRDefault="006F1857" w:rsidP="00C91400">
                  <w:pPr>
                    <w:spacing w:after="0" w:line="240" w:lineRule="auto"/>
                    <w:jc w:val="center"/>
                    <w:rPr>
                      <w:rFonts w:ascii="Sylfaen" w:hAnsi="Sylfaen"/>
                      <w:szCs w:val="24"/>
                    </w:rPr>
                  </w:pPr>
                  <w:r w:rsidRPr="00773474">
                    <w:rPr>
                      <w:rFonts w:ascii="Sylfaen" w:hAnsi="Sylfaen"/>
                      <w:szCs w:val="24"/>
                    </w:rPr>
                    <w:t>Իրավաբանական անձանց պետական ռեգիստրի Գավառի տարածքային բաժնի կողմից՝</w:t>
                  </w:r>
                </w:p>
                <w:p w:rsidR="006F1857" w:rsidRPr="00773474" w:rsidRDefault="006F1857" w:rsidP="00C91400">
                  <w:pPr>
                    <w:shd w:val="clear" w:color="auto" w:fill="FFFFFF"/>
                    <w:jc w:val="right"/>
                    <w:rPr>
                      <w:rFonts w:ascii="Sylfaen" w:hAnsi="Sylfaen"/>
                      <w:szCs w:val="24"/>
                    </w:rPr>
                  </w:pPr>
                </w:p>
                <w:p w:rsidR="006F1857" w:rsidRPr="00773474" w:rsidRDefault="006F1857" w:rsidP="00C91400">
                  <w:pPr>
                    <w:shd w:val="clear" w:color="auto" w:fill="FFFFFF"/>
                    <w:spacing w:after="0" w:line="240" w:lineRule="auto"/>
                    <w:jc w:val="right"/>
                    <w:rPr>
                      <w:rFonts w:ascii="Sylfaen" w:hAnsi="Sylfaen"/>
                      <w:szCs w:val="24"/>
                    </w:rPr>
                  </w:pPr>
                  <w:proofErr w:type="gramStart"/>
                  <w:r w:rsidRPr="00773474">
                    <w:rPr>
                      <w:rFonts w:ascii="Sylfaen" w:hAnsi="Sylfaen"/>
                      <w:szCs w:val="24"/>
                    </w:rPr>
                    <w:t xml:space="preserve">«  </w:t>
                  </w:r>
                  <w:proofErr w:type="gramEnd"/>
                  <w:r w:rsidRPr="00773474">
                    <w:rPr>
                      <w:rFonts w:ascii="Sylfaen" w:hAnsi="Sylfaen"/>
                      <w:szCs w:val="24"/>
                    </w:rPr>
                    <w:t xml:space="preserve">  »______________20   թ.</w:t>
                  </w:r>
                </w:p>
                <w:p w:rsidR="006F1857" w:rsidRPr="00773474" w:rsidRDefault="006F1857" w:rsidP="00C91400">
                  <w:pPr>
                    <w:shd w:val="clear" w:color="auto" w:fill="FFFFFF"/>
                    <w:spacing w:after="0" w:line="240" w:lineRule="auto"/>
                    <w:jc w:val="center"/>
                    <w:rPr>
                      <w:rFonts w:ascii="Sylfaen" w:hAnsi="Sylfaen"/>
                      <w:szCs w:val="24"/>
                    </w:rPr>
                  </w:pPr>
                  <w:r w:rsidRPr="00773474">
                    <w:rPr>
                      <w:rFonts w:ascii="Sylfaen" w:hAnsi="Sylfaen"/>
                      <w:szCs w:val="24"/>
                    </w:rPr>
                    <w:t>Գրանցման թիվ___________________</w:t>
                  </w:r>
                </w:p>
                <w:p w:rsidR="006F1857" w:rsidRPr="00773474" w:rsidRDefault="006F1857" w:rsidP="00C91400">
                  <w:pPr>
                    <w:shd w:val="clear" w:color="auto" w:fill="FFFFFF"/>
                    <w:spacing w:after="0" w:line="240" w:lineRule="auto"/>
                    <w:jc w:val="center"/>
                    <w:rPr>
                      <w:rFonts w:ascii="Sylfaen" w:hAnsi="Sylfaen"/>
                      <w:szCs w:val="24"/>
                    </w:rPr>
                  </w:pPr>
                  <w:r w:rsidRPr="00773474">
                    <w:rPr>
                      <w:rFonts w:ascii="Sylfaen" w:hAnsi="Sylfaen"/>
                      <w:szCs w:val="24"/>
                    </w:rPr>
                    <w:t>ՀՎՀՀ____________________________</w:t>
                  </w:r>
                </w:p>
                <w:p w:rsidR="006F1857" w:rsidRDefault="006F1857" w:rsidP="00C91400">
                  <w:pPr>
                    <w:shd w:val="clear" w:color="auto" w:fill="FFFFFF"/>
                    <w:spacing w:after="0" w:line="240" w:lineRule="auto"/>
                    <w:jc w:val="center"/>
                    <w:rPr>
                      <w:rFonts w:ascii="Sylfaen" w:hAnsi="Sylfaen"/>
                      <w:szCs w:val="24"/>
                    </w:rPr>
                  </w:pPr>
                  <w:proofErr w:type="gramStart"/>
                  <w:r w:rsidRPr="00773474">
                    <w:rPr>
                      <w:rFonts w:ascii="Sylfaen" w:hAnsi="Sylfaen"/>
                      <w:szCs w:val="24"/>
                    </w:rPr>
                    <w:t xml:space="preserve">«  </w:t>
                  </w:r>
                  <w:proofErr w:type="gramEnd"/>
                  <w:r w:rsidRPr="00773474">
                    <w:rPr>
                      <w:rFonts w:ascii="Sylfaen" w:hAnsi="Sylfaen"/>
                      <w:szCs w:val="24"/>
                    </w:rPr>
                    <w:t xml:space="preserve">  »______________20   թ.</w:t>
                  </w:r>
                  <w:r>
                    <w:rPr>
                      <w:rFonts w:ascii="Sylfaen" w:hAnsi="Sylfaen"/>
                      <w:szCs w:val="24"/>
                    </w:rPr>
                    <w:t xml:space="preserve"> գրանցված կանոնադրության թիվ _____</w:t>
                  </w:r>
                </w:p>
                <w:p w:rsidR="006F1857" w:rsidRPr="00773474" w:rsidRDefault="006F1857" w:rsidP="00C91400">
                  <w:pPr>
                    <w:spacing w:after="0" w:line="240" w:lineRule="auto"/>
                    <w:jc w:val="center"/>
                    <w:rPr>
                      <w:rFonts w:ascii="Sylfaen" w:hAnsi="Sylfaen" w:cs="FreeSans"/>
                      <w:szCs w:val="24"/>
                    </w:rPr>
                  </w:pPr>
                </w:p>
                <w:p w:rsidR="006F1857" w:rsidRPr="00773474" w:rsidRDefault="006F1857" w:rsidP="00C91400">
                  <w:pPr>
                    <w:spacing w:after="0" w:line="240" w:lineRule="auto"/>
                    <w:jc w:val="center"/>
                    <w:rPr>
                      <w:rFonts w:ascii="Sylfaen" w:hAnsi="Sylfaen" w:cs="FreeSans"/>
                      <w:szCs w:val="24"/>
                    </w:rPr>
                  </w:pPr>
                  <w:r w:rsidRPr="00773474">
                    <w:rPr>
                      <w:rFonts w:ascii="Sylfaen" w:hAnsi="Sylfaen" w:cs="FreeSans"/>
                      <w:szCs w:val="24"/>
                    </w:rPr>
                    <w:t xml:space="preserve">Փոփոխությունը գրանցված է </w:t>
                  </w:r>
                  <w:r w:rsidRPr="00773474">
                    <w:rPr>
                      <w:rFonts w:ascii="Sylfaen" w:hAnsi="Sylfaen"/>
                      <w:szCs w:val="24"/>
                    </w:rPr>
                    <w:t xml:space="preserve">Հայաստանի Հանրապետության </w:t>
                  </w:r>
                  <w:r w:rsidRPr="00773474">
                    <w:rPr>
                      <w:rFonts w:ascii="Sylfaen" w:hAnsi="Sylfaen" w:cs="FreeSans"/>
                      <w:szCs w:val="24"/>
                    </w:rPr>
                    <w:t>արդարադատության նախարարության իրավաբանական անձանց պետական</w:t>
                  </w:r>
                </w:p>
                <w:p w:rsidR="006F1857" w:rsidRPr="00773474" w:rsidRDefault="006F1857" w:rsidP="00C91400">
                  <w:pPr>
                    <w:spacing w:after="0" w:line="240" w:lineRule="auto"/>
                    <w:jc w:val="center"/>
                    <w:rPr>
                      <w:rFonts w:ascii="Sylfaen" w:hAnsi="Sylfaen" w:cs="FreeSans"/>
                      <w:szCs w:val="24"/>
                    </w:rPr>
                  </w:pPr>
                  <w:r w:rsidRPr="00773474">
                    <w:rPr>
                      <w:rFonts w:ascii="Sylfaen" w:hAnsi="Sylfaen" w:cs="FreeSans"/>
                      <w:szCs w:val="24"/>
                    </w:rPr>
                    <w:t>ռեգիստրի գործակալության կողմից</w:t>
                  </w:r>
                </w:p>
                <w:p w:rsidR="006F1857" w:rsidRPr="00773474" w:rsidRDefault="006F1857" w:rsidP="00C91400">
                  <w:pPr>
                    <w:spacing w:after="0" w:line="240" w:lineRule="auto"/>
                    <w:jc w:val="center"/>
                    <w:rPr>
                      <w:rFonts w:ascii="Sylfaen" w:hAnsi="Sylfaen" w:cs="FreeSans"/>
                      <w:szCs w:val="24"/>
                    </w:rPr>
                  </w:pPr>
                </w:p>
                <w:p w:rsidR="006F1857" w:rsidRPr="00773474" w:rsidRDefault="006F1857" w:rsidP="00C91400">
                  <w:pPr>
                    <w:spacing w:after="0" w:line="240" w:lineRule="auto"/>
                    <w:jc w:val="center"/>
                    <w:rPr>
                      <w:szCs w:val="24"/>
                    </w:rPr>
                  </w:pPr>
                  <w:proofErr w:type="gramStart"/>
                  <w:r w:rsidRPr="00773474">
                    <w:rPr>
                      <w:rFonts w:ascii="Sylfaen" w:hAnsi="Sylfaen"/>
                      <w:szCs w:val="24"/>
                    </w:rPr>
                    <w:t xml:space="preserve">«  </w:t>
                  </w:r>
                  <w:proofErr w:type="gramEnd"/>
                  <w:r w:rsidRPr="00773474">
                    <w:rPr>
                      <w:rFonts w:ascii="Sylfaen" w:hAnsi="Sylfaen"/>
                      <w:szCs w:val="24"/>
                    </w:rPr>
                    <w:t xml:space="preserve">  »______________20   թ.</w:t>
                  </w:r>
                </w:p>
                <w:p w:rsidR="006F1857" w:rsidRPr="00773474" w:rsidRDefault="006F1857" w:rsidP="00AE3051">
                  <w:pPr>
                    <w:spacing w:after="0" w:line="240" w:lineRule="auto"/>
                    <w:jc w:val="center"/>
                    <w:rPr>
                      <w:szCs w:val="24"/>
                    </w:rPr>
                  </w:pPr>
                </w:p>
              </w:txbxContent>
            </v:textbox>
            <w10:wrap type="square"/>
          </v:shape>
        </w:pict>
      </w: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Pr="006F1857" w:rsidRDefault="00AE3051" w:rsidP="00AE3051">
      <w:pPr>
        <w:autoSpaceDE w:val="0"/>
        <w:autoSpaceDN w:val="0"/>
        <w:adjustRightInd w:val="0"/>
        <w:spacing w:after="0" w:line="240" w:lineRule="auto"/>
        <w:jc w:val="center"/>
        <w:rPr>
          <w:rFonts w:ascii="Sylfaen" w:hAnsi="Sylfaen" w:cs="Sylfaen"/>
          <w:color w:val="000000"/>
          <w:szCs w:val="24"/>
        </w:rPr>
      </w:pPr>
      <w:r w:rsidRPr="006F1857">
        <w:rPr>
          <w:rFonts w:ascii="Sylfaen" w:hAnsi="Sylfaen" w:cs="Sylfaen"/>
          <w:color w:val="000000"/>
          <w:szCs w:val="24"/>
        </w:rPr>
        <w:t>«</w:t>
      </w:r>
      <w:r>
        <w:rPr>
          <w:rFonts w:ascii="Sylfaen" w:hAnsi="Sylfaen" w:cs="Sylfaen"/>
          <w:color w:val="000000"/>
          <w:szCs w:val="24"/>
          <w:lang w:val="en-US"/>
        </w:rPr>
        <w:t>ՍԱՐՈՒԽԱՆԻ</w:t>
      </w:r>
      <w:r w:rsidR="003B1212">
        <w:rPr>
          <w:rFonts w:ascii="Sylfaen" w:hAnsi="Sylfaen" w:cs="Sylfaen"/>
          <w:color w:val="000000"/>
          <w:szCs w:val="24"/>
          <w:lang w:val="hy-AM"/>
        </w:rPr>
        <w:t>՝ ԼԱՈՒՐԱ ՄԱՆՈՒԿՅԱՆԻ ԱՆՎԱՆ</w:t>
      </w:r>
      <w:r w:rsidRPr="006F1857">
        <w:rPr>
          <w:rFonts w:ascii="Sylfaen" w:hAnsi="Sylfaen" w:cs="Sylfaen"/>
          <w:color w:val="000000"/>
          <w:szCs w:val="24"/>
        </w:rPr>
        <w:t xml:space="preserve"> </w:t>
      </w:r>
      <w:r>
        <w:rPr>
          <w:rFonts w:ascii="Sylfaen" w:hAnsi="Sylfaen" w:cs="Sylfaen"/>
          <w:color w:val="000000"/>
          <w:szCs w:val="24"/>
          <w:lang w:val="en-US"/>
        </w:rPr>
        <w:t>ԹԻՎ</w:t>
      </w:r>
      <w:r w:rsidRPr="006F1857">
        <w:rPr>
          <w:rFonts w:ascii="Sylfaen" w:hAnsi="Sylfaen" w:cs="Sylfaen"/>
          <w:color w:val="000000"/>
          <w:szCs w:val="24"/>
        </w:rPr>
        <w:t xml:space="preserve"> 1</w:t>
      </w:r>
      <w:r w:rsidRPr="00511EF4">
        <w:rPr>
          <w:rFonts w:ascii="Sylfaen" w:hAnsi="Sylfaen" w:cs="Sylfaen"/>
          <w:color w:val="000000"/>
          <w:szCs w:val="24"/>
        </w:rPr>
        <w:t xml:space="preserve"> </w:t>
      </w:r>
      <w:r>
        <w:rPr>
          <w:rFonts w:ascii="Sylfaen" w:hAnsi="Sylfaen" w:cs="Sylfaen"/>
          <w:color w:val="000000"/>
          <w:szCs w:val="24"/>
        </w:rPr>
        <w:t>ՄԱՆԿԱՊԱՐՏԵԶ</w:t>
      </w:r>
      <w:r w:rsidRPr="006F1857">
        <w:rPr>
          <w:rFonts w:ascii="Sylfaen" w:hAnsi="Sylfaen" w:cs="Sylfaen"/>
          <w:color w:val="000000"/>
          <w:szCs w:val="24"/>
        </w:rPr>
        <w:t>»</w:t>
      </w: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r>
        <w:rPr>
          <w:rFonts w:ascii="Sylfaen" w:hAnsi="Sylfaen" w:cs="Sylfaen"/>
          <w:color w:val="000000"/>
          <w:szCs w:val="24"/>
        </w:rPr>
        <w:t>ՀԱՄԱՅՆՔԱՅԻՆ</w:t>
      </w:r>
      <w:r w:rsidRPr="00511EF4">
        <w:rPr>
          <w:rFonts w:ascii="Sylfaen" w:hAnsi="Sylfaen" w:cs="Sylfaen"/>
          <w:color w:val="000000"/>
          <w:szCs w:val="24"/>
        </w:rPr>
        <w:t xml:space="preserve"> </w:t>
      </w:r>
      <w:r>
        <w:rPr>
          <w:rFonts w:ascii="Sylfaen" w:hAnsi="Sylfaen" w:cs="Sylfaen"/>
          <w:color w:val="000000"/>
          <w:szCs w:val="24"/>
        </w:rPr>
        <w:t>ՈՉ</w:t>
      </w:r>
      <w:r w:rsidRPr="00511EF4">
        <w:rPr>
          <w:rFonts w:ascii="Sylfaen" w:hAnsi="Sylfaen" w:cs="Sylfaen"/>
          <w:color w:val="000000"/>
          <w:szCs w:val="24"/>
        </w:rPr>
        <w:t xml:space="preserve"> </w:t>
      </w:r>
      <w:r>
        <w:rPr>
          <w:rFonts w:ascii="Sylfaen" w:hAnsi="Sylfaen" w:cs="Sylfaen"/>
          <w:color w:val="000000"/>
          <w:szCs w:val="24"/>
        </w:rPr>
        <w:t>ԱՌԵՎՏՐԱՅԻՆ</w:t>
      </w:r>
      <w:r w:rsidRPr="00511EF4">
        <w:rPr>
          <w:rFonts w:ascii="Sylfaen" w:hAnsi="Sylfaen" w:cs="Sylfaen"/>
          <w:color w:val="000000"/>
          <w:szCs w:val="24"/>
        </w:rPr>
        <w:t xml:space="preserve"> </w:t>
      </w:r>
      <w:r>
        <w:rPr>
          <w:rFonts w:ascii="Sylfaen" w:hAnsi="Sylfaen" w:cs="Sylfaen"/>
          <w:color w:val="000000"/>
          <w:szCs w:val="24"/>
        </w:rPr>
        <w:t>ԿԱԶՄԱԿԵՐՊՈՒԹՅՈՒՆ</w:t>
      </w:r>
    </w:p>
    <w:p w:rsidR="00AE3051" w:rsidRPr="00ED4540" w:rsidRDefault="00AE3051" w:rsidP="00AE3051">
      <w:pPr>
        <w:jc w:val="center"/>
        <w:rPr>
          <w:rFonts w:ascii="Sylfaen" w:hAnsi="Sylfaen" w:cs="FreeSans"/>
          <w:b/>
          <w:sz w:val="28"/>
          <w:szCs w:val="28"/>
        </w:rPr>
      </w:pPr>
      <w:r w:rsidRPr="00ED4540">
        <w:rPr>
          <w:rFonts w:ascii="Sylfaen" w:hAnsi="Sylfaen" w:cs="FreeSans"/>
          <w:b/>
          <w:sz w:val="28"/>
          <w:szCs w:val="28"/>
        </w:rPr>
        <w:t>ԿԱՆՈՆԱԴՐՈՒԹՅՈՒՆ</w:t>
      </w:r>
    </w:p>
    <w:p w:rsidR="00AE3051" w:rsidRDefault="00AE3051" w:rsidP="00AE3051">
      <w:pPr>
        <w:autoSpaceDE w:val="0"/>
        <w:autoSpaceDN w:val="0"/>
        <w:adjustRightInd w:val="0"/>
        <w:spacing w:after="0" w:line="240" w:lineRule="auto"/>
        <w:jc w:val="center"/>
        <w:rPr>
          <w:rFonts w:ascii="Sylfaen" w:hAnsi="Sylfaen" w:cs="Sylfaen"/>
          <w:color w:val="000000"/>
          <w:sz w:val="29"/>
          <w:szCs w:val="29"/>
        </w:rPr>
      </w:pPr>
      <w:r w:rsidRPr="00ED4540">
        <w:rPr>
          <w:rFonts w:ascii="Sylfaen" w:hAnsi="Sylfaen" w:cs="FreeSans"/>
          <w:szCs w:val="24"/>
        </w:rPr>
        <w:t>(ՆՈՐ ԽՄԲԱԳՐՈՒԹՅԱՄԲ)</w:t>
      </w: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r w:rsidRPr="00511EF4">
        <w:rPr>
          <w:rFonts w:ascii="Sylfaen" w:hAnsi="Sylfaen" w:cs="Sylfaen"/>
          <w:color w:val="000000"/>
          <w:szCs w:val="24"/>
        </w:rPr>
        <w:t xml:space="preserve"> </w:t>
      </w: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r>
        <w:rPr>
          <w:rFonts w:ascii="Sylfaen" w:hAnsi="Sylfaen" w:cs="Sylfaen"/>
          <w:color w:val="000000"/>
          <w:szCs w:val="24"/>
        </w:rPr>
        <w:t>Գեղարքունիքի</w:t>
      </w:r>
      <w:r w:rsidRPr="00511EF4">
        <w:rPr>
          <w:rFonts w:ascii="Sylfaen" w:hAnsi="Sylfaen" w:cs="Sylfaen"/>
          <w:color w:val="000000"/>
          <w:szCs w:val="24"/>
        </w:rPr>
        <w:t xml:space="preserve"> </w:t>
      </w:r>
      <w:r>
        <w:rPr>
          <w:rFonts w:ascii="Sylfaen" w:hAnsi="Sylfaen" w:cs="Sylfaen"/>
          <w:color w:val="000000"/>
          <w:szCs w:val="24"/>
        </w:rPr>
        <w:t>մարզ</w:t>
      </w:r>
      <w:r w:rsidRPr="00854749">
        <w:rPr>
          <w:rFonts w:ascii="Sylfaen" w:hAnsi="Sylfaen" w:cs="Sylfaen"/>
          <w:color w:val="000000"/>
          <w:szCs w:val="24"/>
        </w:rPr>
        <w:t>,</w:t>
      </w:r>
      <w:r w:rsidRPr="006F1857">
        <w:rPr>
          <w:rFonts w:ascii="Sylfaen" w:hAnsi="Sylfaen" w:cs="Sylfaen"/>
          <w:color w:val="000000"/>
          <w:szCs w:val="24"/>
        </w:rPr>
        <w:t xml:space="preserve"> </w:t>
      </w:r>
      <w:r>
        <w:rPr>
          <w:rFonts w:ascii="Sylfaen" w:hAnsi="Sylfaen" w:cs="Sylfaen"/>
          <w:color w:val="000000"/>
          <w:szCs w:val="24"/>
        </w:rPr>
        <w:t>Գավառ համայնք,</w:t>
      </w:r>
      <w:r w:rsidRPr="006F1857">
        <w:rPr>
          <w:rFonts w:ascii="Sylfaen" w:hAnsi="Sylfaen" w:cs="Sylfaen"/>
          <w:color w:val="000000"/>
          <w:szCs w:val="24"/>
        </w:rPr>
        <w:t xml:space="preserve"> </w:t>
      </w:r>
      <w:r>
        <w:rPr>
          <w:rFonts w:ascii="Sylfaen" w:hAnsi="Sylfaen" w:cs="Sylfaen"/>
          <w:color w:val="000000"/>
          <w:szCs w:val="24"/>
        </w:rPr>
        <w:t>գյուղ</w:t>
      </w:r>
      <w:r w:rsidRPr="006F1857">
        <w:rPr>
          <w:rFonts w:ascii="Sylfaen" w:hAnsi="Sylfaen" w:cs="Sylfaen"/>
          <w:color w:val="000000"/>
          <w:szCs w:val="24"/>
        </w:rPr>
        <w:t xml:space="preserve"> </w:t>
      </w:r>
      <w:r>
        <w:rPr>
          <w:rFonts w:ascii="Sylfaen" w:hAnsi="Sylfaen" w:cs="Sylfaen"/>
          <w:color w:val="000000"/>
          <w:szCs w:val="24"/>
          <w:lang w:val="en-US"/>
        </w:rPr>
        <w:t>Սարուխան</w:t>
      </w:r>
      <w:r w:rsidRPr="00511EF4">
        <w:rPr>
          <w:rFonts w:ascii="Sylfaen" w:hAnsi="Sylfaen" w:cs="Sylfaen"/>
          <w:color w:val="000000"/>
          <w:szCs w:val="24"/>
        </w:rPr>
        <w:t xml:space="preserve"> </w:t>
      </w: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r w:rsidRPr="00511EF4">
        <w:rPr>
          <w:rFonts w:ascii="Sylfaen" w:hAnsi="Sylfaen" w:cs="Sylfaen"/>
          <w:color w:val="000000"/>
          <w:szCs w:val="24"/>
        </w:rPr>
        <w:t>202</w:t>
      </w:r>
      <w:r w:rsidR="003B1212">
        <w:rPr>
          <w:rFonts w:ascii="Sylfaen" w:hAnsi="Sylfaen" w:cs="Sylfaen"/>
          <w:color w:val="000000"/>
          <w:szCs w:val="24"/>
          <w:lang w:val="hy-AM"/>
        </w:rPr>
        <w:t>4</w:t>
      </w:r>
      <w:r>
        <w:rPr>
          <w:rFonts w:ascii="Sylfaen" w:hAnsi="Sylfaen" w:cs="Sylfaen"/>
          <w:color w:val="000000"/>
          <w:szCs w:val="24"/>
        </w:rPr>
        <w:t>թ</w:t>
      </w:r>
      <w:r w:rsidRPr="00511EF4">
        <w:rPr>
          <w:rFonts w:ascii="Sylfaen" w:hAnsi="Sylfaen" w:cs="Sylfaen"/>
          <w:color w:val="000000"/>
          <w:szCs w:val="24"/>
        </w:rPr>
        <w:t xml:space="preserve">.   </w:t>
      </w: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p>
    <w:p w:rsidR="00841EC5" w:rsidRPr="00351BF5" w:rsidRDefault="00841EC5" w:rsidP="00AE3051">
      <w:pPr>
        <w:autoSpaceDE w:val="0"/>
        <w:autoSpaceDN w:val="0"/>
        <w:adjustRightInd w:val="0"/>
        <w:spacing w:after="0" w:line="240" w:lineRule="auto"/>
        <w:jc w:val="center"/>
        <w:rPr>
          <w:rFonts w:cs="Sylfaen,Bold"/>
          <w:sz w:val="35"/>
          <w:szCs w:val="35"/>
        </w:rPr>
        <w:sectPr w:rsidR="00841EC5" w:rsidRPr="00351BF5" w:rsidSect="00351BF5">
          <w:type w:val="continuous"/>
          <w:pgSz w:w="11906" w:h="16838"/>
          <w:pgMar w:top="993" w:right="849" w:bottom="1276" w:left="993" w:header="709" w:footer="216" w:gutter="0"/>
          <w:cols w:space="142"/>
          <w:docGrid w:linePitch="360"/>
        </w:sectPr>
      </w:pPr>
    </w:p>
    <w:p w:rsidR="00BC73FC" w:rsidRPr="00B0011E" w:rsidRDefault="00BC73FC" w:rsidP="00BC73FC">
      <w:pPr>
        <w:shd w:val="clear" w:color="auto" w:fill="FFFFFF"/>
        <w:spacing w:after="0" w:line="240" w:lineRule="auto"/>
        <w:ind w:firstLine="375"/>
        <w:jc w:val="center"/>
        <w:rPr>
          <w:rFonts w:ascii="Arial Unicode" w:eastAsia="Times New Roman" w:hAnsi="Arial Unicode" w:cs="Times New Roman"/>
          <w:color w:val="000000"/>
          <w:spacing w:val="0"/>
          <w:szCs w:val="24"/>
          <w:lang w:eastAsia="ru-RU"/>
        </w:rPr>
      </w:pPr>
      <w:r w:rsidRPr="00B0011E">
        <w:rPr>
          <w:rFonts w:ascii="Arial Unicode" w:eastAsia="Times New Roman" w:hAnsi="Arial Unicode" w:cs="Times New Roman"/>
          <w:b/>
          <w:bCs/>
          <w:color w:val="000000"/>
          <w:spacing w:val="0"/>
          <w:szCs w:val="24"/>
          <w:lang w:eastAsia="ru-RU"/>
        </w:rPr>
        <w:lastRenderedPageBreak/>
        <w:t>1. ԸՆԴՀԱՆՈՒՐ ԴՐՈՒՅԹՆԵՐ</w:t>
      </w:r>
    </w:p>
    <w:p w:rsidR="00BC73FC" w:rsidRPr="00BC73FC" w:rsidRDefault="00BC73FC" w:rsidP="00BC73FC">
      <w:pPr>
        <w:shd w:val="clear" w:color="auto" w:fill="FFFFFF"/>
        <w:spacing w:after="0" w:line="240" w:lineRule="auto"/>
        <w:ind w:firstLine="375"/>
        <w:rPr>
          <w:rFonts w:ascii="Arial Unicode" w:eastAsia="Times New Roman" w:hAnsi="Arial Unicode" w:cs="Times New Roman"/>
          <w:color w:val="000000"/>
          <w:spacing w:val="0"/>
          <w:sz w:val="21"/>
          <w:szCs w:val="21"/>
          <w:lang w:eastAsia="ru-RU"/>
        </w:rPr>
      </w:pPr>
      <w:r w:rsidRPr="00BC73FC">
        <w:rPr>
          <w:rFonts w:ascii="Calibri" w:eastAsia="Times New Roman" w:hAnsi="Calibri" w:cs="Calibri"/>
          <w:color w:val="000000"/>
          <w:spacing w:val="0"/>
          <w:sz w:val="21"/>
          <w:szCs w:val="21"/>
          <w:lang w:eastAsia="ru-RU"/>
        </w:rPr>
        <w:t> </w:t>
      </w:r>
    </w:p>
    <w:p w:rsidR="00CC03CF" w:rsidRDefault="00AE3051" w:rsidP="00CC03CF">
      <w:pPr>
        <w:pStyle w:val="a9"/>
        <w:numPr>
          <w:ilvl w:val="0"/>
          <w:numId w:val="1"/>
        </w:numPr>
        <w:autoSpaceDE w:val="0"/>
        <w:autoSpaceDN w:val="0"/>
        <w:adjustRightInd w:val="0"/>
        <w:spacing w:line="240" w:lineRule="auto"/>
        <w:ind w:left="720"/>
        <w:jc w:val="both"/>
        <w:rPr>
          <w:rFonts w:ascii="Sylfaen" w:eastAsia="Times New Roman" w:hAnsi="Sylfaen" w:cs="Times New Roman"/>
          <w:color w:val="000000"/>
          <w:szCs w:val="24"/>
        </w:rPr>
      </w:pPr>
      <w:r w:rsidRPr="00CC03CF">
        <w:rPr>
          <w:rFonts w:ascii="Sylfaen" w:hAnsi="Sylfaen" w:cs="Sylfaen"/>
          <w:color w:val="000000"/>
          <w:szCs w:val="24"/>
          <w:lang w:val="en-US"/>
        </w:rPr>
        <w:t>ՀՀ</w:t>
      </w:r>
      <w:r w:rsidRPr="006F1857">
        <w:rPr>
          <w:rFonts w:ascii="Sylfaen" w:hAnsi="Sylfaen" w:cs="Sylfaen"/>
          <w:color w:val="000000"/>
          <w:szCs w:val="24"/>
        </w:rPr>
        <w:t xml:space="preserve"> </w:t>
      </w:r>
      <w:r w:rsidRPr="00CC03CF">
        <w:rPr>
          <w:rFonts w:ascii="Sylfaen" w:hAnsi="Sylfaen" w:cs="Sylfaen"/>
          <w:color w:val="000000"/>
          <w:szCs w:val="24"/>
        </w:rPr>
        <w:t xml:space="preserve">Գեղարքունիքի մարզի Գավառ համայնքի </w:t>
      </w:r>
      <w:r w:rsidRPr="006F1857">
        <w:rPr>
          <w:rFonts w:ascii="Sylfaen" w:hAnsi="Sylfaen" w:cs="Sylfaen"/>
          <w:color w:val="000000"/>
          <w:szCs w:val="24"/>
        </w:rPr>
        <w:t>«</w:t>
      </w:r>
      <w:r w:rsidRPr="00CC03CF">
        <w:rPr>
          <w:rFonts w:ascii="Sylfaen" w:hAnsi="Sylfaen" w:cs="Sylfaen"/>
          <w:color w:val="000000"/>
          <w:szCs w:val="24"/>
          <w:lang w:val="en-US"/>
        </w:rPr>
        <w:t>Սարուխանի</w:t>
      </w:r>
      <w:r w:rsidR="003B1212">
        <w:rPr>
          <w:rFonts w:ascii="Sylfaen" w:hAnsi="Sylfaen" w:cs="Sylfaen"/>
          <w:color w:val="000000"/>
          <w:szCs w:val="24"/>
          <w:lang w:val="hy-AM"/>
        </w:rPr>
        <w:t>՝ Լաուրա Մանուկյանի անվան</w:t>
      </w:r>
      <w:r w:rsidRPr="006F1857">
        <w:rPr>
          <w:rFonts w:ascii="Sylfaen" w:hAnsi="Sylfaen" w:cs="Sylfaen"/>
          <w:color w:val="000000"/>
          <w:szCs w:val="24"/>
        </w:rPr>
        <w:t xml:space="preserve"> </w:t>
      </w:r>
      <w:r w:rsidRPr="00CC03CF">
        <w:rPr>
          <w:rFonts w:ascii="Sylfaen" w:hAnsi="Sylfaen" w:cs="Sylfaen"/>
          <w:color w:val="000000"/>
          <w:szCs w:val="24"/>
          <w:lang w:val="en-US"/>
        </w:rPr>
        <w:t>թիվ</w:t>
      </w:r>
      <w:r w:rsidRPr="006F1857">
        <w:rPr>
          <w:rFonts w:ascii="Sylfaen" w:hAnsi="Sylfaen" w:cs="Sylfaen"/>
          <w:color w:val="000000"/>
          <w:szCs w:val="24"/>
        </w:rPr>
        <w:t xml:space="preserve"> 1</w:t>
      </w:r>
      <w:r w:rsidRPr="00CC03CF">
        <w:rPr>
          <w:rFonts w:ascii="Sylfaen" w:hAnsi="Sylfaen" w:cs="Sylfaen"/>
          <w:color w:val="000000"/>
          <w:szCs w:val="24"/>
        </w:rPr>
        <w:t xml:space="preserve"> մանկապարտեզ</w:t>
      </w:r>
      <w:r w:rsidRPr="006F1857">
        <w:rPr>
          <w:rFonts w:ascii="Sylfaen" w:hAnsi="Sylfaen" w:cs="Sylfaen"/>
          <w:color w:val="000000"/>
          <w:szCs w:val="24"/>
        </w:rPr>
        <w:t>»</w:t>
      </w:r>
      <w:r w:rsidRPr="00CC03CF">
        <w:rPr>
          <w:rFonts w:ascii="Sylfaen" w:hAnsi="Sylfaen" w:cs="Sylfaen"/>
          <w:color w:val="000000"/>
          <w:szCs w:val="24"/>
        </w:rPr>
        <w:t xml:space="preserve"> համայնքային ոչ առևտրային կազմակերպությունը իրավաբանական անձի կարգավիճակ ունեցող </w:t>
      </w:r>
      <w:r w:rsidRPr="00CC03CF">
        <w:rPr>
          <w:rFonts w:ascii="Sylfaen" w:hAnsi="Sylfaen" w:cs="Sylfaen"/>
          <w:color w:val="000000"/>
          <w:szCs w:val="24"/>
          <w:lang w:val="en-US"/>
        </w:rPr>
        <w:t>ուսումնական</w:t>
      </w:r>
      <w:r w:rsidRPr="006F1857">
        <w:rPr>
          <w:rFonts w:ascii="Sylfaen" w:hAnsi="Sylfaen" w:cs="Sylfaen"/>
          <w:color w:val="000000"/>
          <w:szCs w:val="24"/>
        </w:rPr>
        <w:t xml:space="preserve"> </w:t>
      </w:r>
      <w:r w:rsidRPr="00CC03CF">
        <w:rPr>
          <w:rFonts w:ascii="Sylfaen" w:hAnsi="Sylfaen" w:cs="Sylfaen"/>
          <w:color w:val="000000"/>
          <w:szCs w:val="24"/>
          <w:lang w:val="en-US"/>
        </w:rPr>
        <w:t>հաստատություն</w:t>
      </w:r>
      <w:r w:rsidRPr="006F1857">
        <w:rPr>
          <w:rFonts w:ascii="Sylfaen" w:hAnsi="Sylfaen" w:cs="Sylfaen"/>
          <w:color w:val="000000"/>
          <w:szCs w:val="24"/>
        </w:rPr>
        <w:t xml:space="preserve"> </w:t>
      </w:r>
      <w:r w:rsidRPr="00CC03CF">
        <w:rPr>
          <w:rFonts w:ascii="Sylfaen" w:hAnsi="Sylfaen" w:cs="Sylfaen"/>
          <w:color w:val="000000"/>
          <w:szCs w:val="24"/>
          <w:lang w:val="en-US"/>
        </w:rPr>
        <w:t>է</w:t>
      </w:r>
      <w:r w:rsidRPr="00CC03CF">
        <w:rPr>
          <w:rFonts w:ascii="Sylfaen" w:eastAsia="Times New Roman" w:hAnsi="Sylfaen" w:cs="Times New Roman"/>
          <w:color w:val="000000"/>
          <w:szCs w:val="24"/>
        </w:rPr>
        <w:t xml:space="preserve"> (այսուհետ՝ հաստատություն), որը </w:t>
      </w:r>
      <w:r w:rsidRPr="00CC03CF">
        <w:rPr>
          <w:rFonts w:ascii="Sylfaen" w:eastAsia="Times New Roman" w:hAnsi="Sylfaen" w:cs="Times New Roman"/>
          <w:color w:val="000000"/>
          <w:szCs w:val="24"/>
          <w:lang w:val="hy-AM"/>
        </w:rPr>
        <w:t>իրականացնում է նախադպրոցական կրթութ</w:t>
      </w:r>
      <w:r w:rsidRPr="00CC03CF">
        <w:rPr>
          <w:rFonts w:ascii="Sylfaen" w:eastAsia="Times New Roman" w:hAnsi="Sylfaen" w:cs="Times New Roman"/>
          <w:color w:val="000000"/>
          <w:szCs w:val="24"/>
          <w:lang w:val="en-US"/>
        </w:rPr>
        <w:t>ական</w:t>
      </w:r>
      <w:r w:rsidRPr="006F1857">
        <w:rPr>
          <w:rFonts w:ascii="Sylfaen" w:eastAsia="Times New Roman" w:hAnsi="Sylfaen" w:cs="Times New Roman"/>
          <w:color w:val="000000"/>
          <w:szCs w:val="24"/>
        </w:rPr>
        <w:t xml:space="preserve"> </w:t>
      </w:r>
      <w:r w:rsidRPr="00CC03CF">
        <w:rPr>
          <w:rFonts w:ascii="Sylfaen" w:eastAsia="Times New Roman" w:hAnsi="Sylfaen" w:cs="Times New Roman"/>
          <w:color w:val="000000"/>
          <w:szCs w:val="24"/>
          <w:lang w:val="hy-AM"/>
        </w:rPr>
        <w:t>ծրագրեր</w:t>
      </w:r>
      <w:r w:rsidRPr="00CC03CF">
        <w:rPr>
          <w:rFonts w:ascii="Sylfaen" w:eastAsia="Times New Roman" w:hAnsi="Sylfaen" w:cs="Times New Roman"/>
          <w:color w:val="000000"/>
          <w:szCs w:val="24"/>
        </w:rPr>
        <w:t>:</w:t>
      </w:r>
    </w:p>
    <w:p w:rsidR="00CC03CF" w:rsidRPr="00CC03CF" w:rsidRDefault="00471489" w:rsidP="00CC03CF">
      <w:pPr>
        <w:pStyle w:val="a9"/>
        <w:numPr>
          <w:ilvl w:val="0"/>
          <w:numId w:val="1"/>
        </w:numPr>
        <w:autoSpaceDE w:val="0"/>
        <w:autoSpaceDN w:val="0"/>
        <w:adjustRightInd w:val="0"/>
        <w:spacing w:line="240" w:lineRule="auto"/>
        <w:ind w:left="720"/>
        <w:jc w:val="both"/>
        <w:rPr>
          <w:rFonts w:ascii="Sylfaen" w:eastAsia="Times New Roman" w:hAnsi="Sylfaen" w:cs="Times New Roman"/>
          <w:color w:val="000000"/>
          <w:szCs w:val="24"/>
        </w:rPr>
      </w:pPr>
      <w:r>
        <w:rPr>
          <w:rFonts w:ascii="Sylfaen" w:hAnsi="Sylfaen" w:cs="Sylfaen"/>
          <w:szCs w:val="24"/>
          <w:lang w:val="en-US"/>
        </w:rPr>
        <w:t>Հաստատության</w:t>
      </w:r>
      <w:r w:rsidR="00601161" w:rsidRPr="00CC03CF">
        <w:rPr>
          <w:rFonts w:ascii="Sylfaen" w:hAnsi="Sylfaen" w:cs="Sylfaen"/>
          <w:szCs w:val="24"/>
        </w:rPr>
        <w:t xml:space="preserve"> հիմնադիրը Հայաստանի Հանրապետության Գեղարքունիքի մարզի </w:t>
      </w:r>
      <w:proofErr w:type="gramStart"/>
      <w:r w:rsidR="00601161" w:rsidRPr="00CC03CF">
        <w:rPr>
          <w:rFonts w:ascii="Sylfaen" w:hAnsi="Sylfaen" w:cs="Sylfaen"/>
          <w:szCs w:val="24"/>
          <w:lang w:val="en-US"/>
        </w:rPr>
        <w:t>Սարուխանի</w:t>
      </w:r>
      <w:r w:rsidR="00601161" w:rsidRPr="00CC03CF">
        <w:rPr>
          <w:rFonts w:ascii="Sylfaen" w:hAnsi="Sylfaen" w:cs="Sylfaen"/>
          <w:szCs w:val="24"/>
        </w:rPr>
        <w:t xml:space="preserve">  համայնքն</w:t>
      </w:r>
      <w:proofErr w:type="gramEnd"/>
      <w:r w:rsidR="00601161" w:rsidRPr="00CC03CF">
        <w:rPr>
          <w:rFonts w:ascii="Sylfaen" w:hAnsi="Sylfaen" w:cs="Sylfaen"/>
          <w:szCs w:val="24"/>
        </w:rPr>
        <w:t xml:space="preserve"> է, </w:t>
      </w:r>
      <w:r w:rsidR="00601161" w:rsidRPr="00CC03CF">
        <w:rPr>
          <w:rFonts w:ascii="Sylfaen" w:hAnsi="Sylfaen" w:cs="Sylfaen"/>
          <w:szCs w:val="24"/>
          <w:lang w:val="en-US"/>
        </w:rPr>
        <w:t>որի</w:t>
      </w:r>
      <w:r w:rsidR="00601161" w:rsidRPr="00CC03CF">
        <w:rPr>
          <w:rFonts w:ascii="Sylfaen" w:hAnsi="Sylfaen" w:cs="Sylfaen"/>
          <w:szCs w:val="24"/>
        </w:rPr>
        <w:t xml:space="preserve"> </w:t>
      </w:r>
      <w:r w:rsidR="00601161" w:rsidRPr="00CC03CF">
        <w:rPr>
          <w:rFonts w:ascii="Sylfaen" w:hAnsi="Sylfaen" w:cs="Sylfaen"/>
          <w:szCs w:val="24"/>
          <w:lang w:val="en-US"/>
        </w:rPr>
        <w:t>իրավահաջորդն</w:t>
      </w:r>
      <w:r w:rsidR="00601161" w:rsidRPr="00CC03CF">
        <w:rPr>
          <w:rFonts w:ascii="Sylfaen" w:hAnsi="Sylfaen" w:cs="Sylfaen"/>
          <w:szCs w:val="24"/>
        </w:rPr>
        <w:t xml:space="preserve"> </w:t>
      </w:r>
      <w:r w:rsidR="00601161" w:rsidRPr="00CC03CF">
        <w:rPr>
          <w:rFonts w:ascii="Sylfaen" w:hAnsi="Sylfaen" w:cs="Sylfaen"/>
          <w:szCs w:val="24"/>
          <w:lang w:val="en-US"/>
        </w:rPr>
        <w:t>է</w:t>
      </w:r>
      <w:r w:rsidR="00CC03CF">
        <w:rPr>
          <w:rFonts w:ascii="Sylfaen" w:hAnsi="Sylfaen" w:cs="Sylfaen"/>
          <w:szCs w:val="24"/>
        </w:rPr>
        <w:t xml:space="preserve"> </w:t>
      </w:r>
      <w:r w:rsidR="00601161" w:rsidRPr="00CC03CF">
        <w:rPr>
          <w:rFonts w:ascii="Sylfaen" w:hAnsi="Sylfaen" w:cs="Sylfaen"/>
          <w:szCs w:val="24"/>
          <w:lang w:val="en-US"/>
        </w:rPr>
        <w:t>Հայաստանի</w:t>
      </w:r>
      <w:r w:rsidR="00601161" w:rsidRPr="00CC03CF">
        <w:rPr>
          <w:rFonts w:ascii="Sylfaen" w:hAnsi="Sylfaen" w:cs="Sylfaen"/>
          <w:szCs w:val="24"/>
        </w:rPr>
        <w:t xml:space="preserve"> </w:t>
      </w:r>
      <w:r w:rsidR="00601161" w:rsidRPr="00CC03CF">
        <w:rPr>
          <w:rFonts w:ascii="Sylfaen" w:hAnsi="Sylfaen" w:cs="Sylfaen"/>
          <w:szCs w:val="24"/>
          <w:lang w:val="en-US"/>
        </w:rPr>
        <w:t>Հանրապետության</w:t>
      </w:r>
      <w:r w:rsidR="00601161" w:rsidRPr="00CC03CF">
        <w:rPr>
          <w:rFonts w:ascii="Sylfaen" w:hAnsi="Sylfaen" w:cs="Sylfaen"/>
          <w:szCs w:val="24"/>
        </w:rPr>
        <w:t xml:space="preserve"> </w:t>
      </w:r>
      <w:r w:rsidR="00601161" w:rsidRPr="00CC03CF">
        <w:rPr>
          <w:rFonts w:ascii="Sylfaen" w:hAnsi="Sylfaen" w:cs="Sylfaen"/>
          <w:szCs w:val="24"/>
          <w:lang w:val="en-US"/>
        </w:rPr>
        <w:t>Գեղարքունիքի</w:t>
      </w:r>
      <w:r w:rsidR="00601161" w:rsidRPr="00CC03CF">
        <w:rPr>
          <w:rFonts w:ascii="Sylfaen" w:hAnsi="Sylfaen" w:cs="Sylfaen"/>
          <w:szCs w:val="24"/>
        </w:rPr>
        <w:t xml:space="preserve"> </w:t>
      </w:r>
      <w:r w:rsidR="00601161" w:rsidRPr="00CC03CF">
        <w:rPr>
          <w:rFonts w:ascii="Sylfaen" w:hAnsi="Sylfaen" w:cs="Sylfaen"/>
          <w:szCs w:val="24"/>
          <w:lang w:val="en-US"/>
        </w:rPr>
        <w:t>մարզի</w:t>
      </w:r>
      <w:r w:rsidR="00601161" w:rsidRPr="00CC03CF">
        <w:rPr>
          <w:rFonts w:ascii="Sylfaen" w:hAnsi="Sylfaen" w:cs="Sylfaen"/>
          <w:szCs w:val="24"/>
        </w:rPr>
        <w:t xml:space="preserve"> </w:t>
      </w:r>
      <w:r w:rsidR="00601161" w:rsidRPr="00CC03CF">
        <w:rPr>
          <w:rFonts w:ascii="Sylfaen" w:hAnsi="Sylfaen" w:cs="Sylfaen"/>
          <w:szCs w:val="24"/>
          <w:lang w:val="en-US"/>
        </w:rPr>
        <w:t>Գավառ</w:t>
      </w:r>
      <w:r w:rsidR="00601161" w:rsidRPr="00CC03CF">
        <w:rPr>
          <w:rFonts w:ascii="Sylfaen" w:hAnsi="Sylfaen" w:cs="Sylfaen"/>
          <w:szCs w:val="24"/>
        </w:rPr>
        <w:t xml:space="preserve"> </w:t>
      </w:r>
      <w:r w:rsidR="00601161" w:rsidRPr="00CC03CF">
        <w:rPr>
          <w:rFonts w:ascii="Sylfaen" w:hAnsi="Sylfaen" w:cs="Sylfaen"/>
          <w:szCs w:val="24"/>
          <w:lang w:val="en-US"/>
        </w:rPr>
        <w:t>համայնքը</w:t>
      </w:r>
      <w:r w:rsidR="00601161" w:rsidRPr="00CC03CF">
        <w:rPr>
          <w:rFonts w:ascii="Sylfaen" w:hAnsi="Sylfaen" w:cs="Sylfaen"/>
          <w:szCs w:val="24"/>
        </w:rPr>
        <w:t xml:space="preserve"> (այսուհետ` Հիմնադիր),</w:t>
      </w:r>
      <w:r w:rsidR="00CC03CF" w:rsidRPr="006F1857">
        <w:rPr>
          <w:rFonts w:ascii="Sylfaen" w:hAnsi="Sylfaen" w:cs="Sylfaen"/>
          <w:szCs w:val="24"/>
        </w:rPr>
        <w:t xml:space="preserve"> </w:t>
      </w:r>
      <w:r w:rsidR="00601161" w:rsidRPr="00CC03CF">
        <w:rPr>
          <w:rFonts w:ascii="Sylfaen" w:hAnsi="Sylfaen" w:cs="Sylfaen"/>
          <w:szCs w:val="24"/>
          <w:lang w:val="en-US"/>
        </w:rPr>
        <w:t>և</w:t>
      </w:r>
      <w:r w:rsidR="00601161" w:rsidRPr="00CC03CF">
        <w:rPr>
          <w:rFonts w:ascii="Sylfaen" w:hAnsi="Sylfaen" w:cs="Sylfaen"/>
          <w:color w:val="365F91"/>
          <w:szCs w:val="24"/>
        </w:rPr>
        <w:t xml:space="preserve"> </w:t>
      </w:r>
      <w:r w:rsidR="00601161" w:rsidRPr="00CC03CF">
        <w:rPr>
          <w:rFonts w:ascii="Sylfaen" w:hAnsi="Sylfaen" w:cs="Sylfaen"/>
          <w:szCs w:val="24"/>
        </w:rPr>
        <w:t>որի անունից հանդես է գալիս Հայաստանի Հանրապետության Գեղարքունիքի  մարզի Գավառ համայնք</w:t>
      </w:r>
      <w:r w:rsidR="00601161" w:rsidRPr="00CC03CF">
        <w:rPr>
          <w:rFonts w:ascii="Sylfaen" w:hAnsi="Sylfaen" w:cs="Sylfaen"/>
          <w:szCs w:val="24"/>
          <w:lang w:val="en-US"/>
        </w:rPr>
        <w:t>ի</w:t>
      </w:r>
      <w:r w:rsidR="00601161" w:rsidRPr="00CC03CF">
        <w:rPr>
          <w:rFonts w:ascii="Sylfaen" w:hAnsi="Sylfaen" w:cs="Sylfaen"/>
          <w:szCs w:val="24"/>
        </w:rPr>
        <w:t xml:space="preserve"> </w:t>
      </w:r>
      <w:r w:rsidR="00601161" w:rsidRPr="00CC03CF">
        <w:rPr>
          <w:rFonts w:ascii="Sylfaen" w:hAnsi="Sylfaen" w:cs="Sylfaen"/>
          <w:szCs w:val="24"/>
          <w:lang w:val="en-US"/>
        </w:rPr>
        <w:t>ղեկավարը</w:t>
      </w:r>
      <w:r w:rsidR="00601161" w:rsidRPr="00CC03CF">
        <w:rPr>
          <w:rFonts w:ascii="Sylfaen" w:hAnsi="Sylfaen" w:cs="Sylfaen"/>
          <w:szCs w:val="24"/>
        </w:rPr>
        <w:t>:</w:t>
      </w:r>
    </w:p>
    <w:p w:rsidR="00FE062D" w:rsidRDefault="00CC03CF" w:rsidP="00FE062D">
      <w:pPr>
        <w:pStyle w:val="a9"/>
        <w:numPr>
          <w:ilvl w:val="0"/>
          <w:numId w:val="1"/>
        </w:numPr>
        <w:autoSpaceDE w:val="0"/>
        <w:autoSpaceDN w:val="0"/>
        <w:adjustRightInd w:val="0"/>
        <w:spacing w:line="240" w:lineRule="auto"/>
        <w:ind w:left="720"/>
        <w:jc w:val="both"/>
        <w:rPr>
          <w:rFonts w:ascii="Sylfaen" w:eastAsia="Times New Roman" w:hAnsi="Sylfaen" w:cs="Times New Roman"/>
          <w:color w:val="000000"/>
          <w:szCs w:val="24"/>
        </w:rPr>
      </w:pPr>
      <w:r w:rsidRPr="00CC03CF">
        <w:rPr>
          <w:rFonts w:ascii="Sylfaen" w:eastAsia="Times New Roman" w:hAnsi="Sylfaen" w:cs="Times New Roman"/>
          <w:color w:val="000000"/>
          <w:szCs w:val="24"/>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FE062D" w:rsidRPr="00FE062D" w:rsidRDefault="00CC03CF" w:rsidP="00FE062D">
      <w:pPr>
        <w:pStyle w:val="a9"/>
        <w:numPr>
          <w:ilvl w:val="0"/>
          <w:numId w:val="1"/>
        </w:numPr>
        <w:autoSpaceDE w:val="0"/>
        <w:autoSpaceDN w:val="0"/>
        <w:adjustRightInd w:val="0"/>
        <w:spacing w:line="240" w:lineRule="auto"/>
        <w:ind w:left="720"/>
        <w:jc w:val="both"/>
        <w:rPr>
          <w:rFonts w:ascii="Sylfaen" w:hAnsi="Sylfaen" w:cs="Sylfaen"/>
          <w:color w:val="000000"/>
          <w:szCs w:val="24"/>
        </w:rPr>
      </w:pPr>
      <w:r w:rsidRPr="00FE062D">
        <w:rPr>
          <w:rFonts w:ascii="Sylfaen" w:hAnsi="Sylfaen" w:cs="Sylfaen"/>
          <w:color w:val="000000"/>
          <w:szCs w:val="24"/>
        </w:rPr>
        <w:t>Հաստատության գտնվելու վայրն է՝ ՀՀ Գեղարքունիքի մարզ, Գավառ համայնք, գյուղ</w:t>
      </w:r>
      <w:r w:rsidR="00FE062D" w:rsidRPr="00FE062D">
        <w:rPr>
          <w:rFonts w:ascii="Sylfaen" w:hAnsi="Sylfaen" w:cs="Sylfaen"/>
          <w:color w:val="000000"/>
          <w:szCs w:val="24"/>
        </w:rPr>
        <w:t xml:space="preserve"> Սարուխան, Չարենցի փողոց 3</w:t>
      </w:r>
      <w:r w:rsidR="00FE062D" w:rsidRPr="006F1857">
        <w:rPr>
          <w:rFonts w:ascii="Sylfaen" w:hAnsi="Sylfaen" w:cs="Sylfaen"/>
          <w:color w:val="000000"/>
          <w:szCs w:val="24"/>
        </w:rPr>
        <w:t>:</w:t>
      </w:r>
    </w:p>
    <w:p w:rsidR="00FE062D" w:rsidRPr="00FE062D" w:rsidRDefault="00FE062D" w:rsidP="00FE062D">
      <w:pPr>
        <w:pStyle w:val="a9"/>
        <w:numPr>
          <w:ilvl w:val="0"/>
          <w:numId w:val="1"/>
        </w:numPr>
        <w:autoSpaceDE w:val="0"/>
        <w:autoSpaceDN w:val="0"/>
        <w:adjustRightInd w:val="0"/>
        <w:spacing w:line="240" w:lineRule="auto"/>
        <w:ind w:left="720"/>
        <w:jc w:val="both"/>
        <w:rPr>
          <w:rFonts w:ascii="Sylfaen" w:hAnsi="Sylfaen" w:cs="Sylfaen"/>
          <w:color w:val="000000"/>
          <w:szCs w:val="24"/>
        </w:rPr>
      </w:pPr>
      <w:r w:rsidRPr="00FE062D">
        <w:rPr>
          <w:rFonts w:ascii="Sylfaen" w:hAnsi="Sylfaen" w:cs="Sylfaen"/>
          <w:color w:val="000000"/>
          <w:szCs w:val="24"/>
        </w:rPr>
        <w:t>Հաստատությունը</w:t>
      </w:r>
      <w:r w:rsidRPr="006F1857">
        <w:rPr>
          <w:rFonts w:ascii="Sylfaen" w:hAnsi="Sylfaen" w:cs="Sylfaen"/>
          <w:color w:val="000000"/>
          <w:szCs w:val="24"/>
        </w:rPr>
        <w:t xml:space="preserve">, </w:t>
      </w:r>
      <w:r w:rsidRPr="00FE062D">
        <w:rPr>
          <w:rFonts w:ascii="Sylfaen" w:hAnsi="Sylfaen" w:cs="Sylfaen"/>
          <w:color w:val="000000"/>
          <w:szCs w:val="24"/>
        </w:rPr>
        <w:t>որպես</w:t>
      </w:r>
      <w:r w:rsidRPr="006F1857">
        <w:rPr>
          <w:rFonts w:ascii="Sylfaen" w:hAnsi="Sylfaen" w:cs="Sylfaen"/>
          <w:color w:val="000000"/>
          <w:szCs w:val="24"/>
        </w:rPr>
        <w:t xml:space="preserve"> </w:t>
      </w:r>
      <w:r w:rsidRPr="00FE062D">
        <w:rPr>
          <w:rFonts w:ascii="Sylfaen" w:hAnsi="Sylfaen" w:cs="Sylfaen"/>
          <w:color w:val="000000"/>
          <w:szCs w:val="24"/>
        </w:rPr>
        <w:t>սեփականություն</w:t>
      </w:r>
      <w:r w:rsidRPr="006F1857">
        <w:rPr>
          <w:rFonts w:ascii="Sylfaen" w:hAnsi="Sylfaen" w:cs="Sylfaen"/>
          <w:color w:val="000000"/>
          <w:szCs w:val="24"/>
        </w:rPr>
        <w:t xml:space="preserve">, </w:t>
      </w:r>
      <w:r w:rsidRPr="00FE062D">
        <w:rPr>
          <w:rFonts w:ascii="Sylfaen" w:hAnsi="Sylfaen" w:cs="Sylfaen"/>
          <w:color w:val="000000"/>
          <w:szCs w:val="24"/>
        </w:rPr>
        <w:t>ունի</w:t>
      </w:r>
      <w:r w:rsidRPr="006F1857">
        <w:rPr>
          <w:rFonts w:ascii="Sylfaen" w:hAnsi="Sylfaen" w:cs="Sylfaen"/>
          <w:color w:val="000000"/>
          <w:szCs w:val="24"/>
        </w:rPr>
        <w:t xml:space="preserve"> </w:t>
      </w:r>
      <w:r w:rsidRPr="00FE062D">
        <w:rPr>
          <w:rFonts w:ascii="Sylfaen" w:hAnsi="Sylfaen" w:cs="Sylfaen"/>
          <w:color w:val="000000"/>
          <w:szCs w:val="24"/>
        </w:rPr>
        <w:t>առանձնացված</w:t>
      </w:r>
      <w:r w:rsidRPr="006F1857">
        <w:rPr>
          <w:rFonts w:ascii="Sylfaen" w:hAnsi="Sylfaen" w:cs="Sylfaen"/>
          <w:color w:val="000000"/>
          <w:szCs w:val="24"/>
        </w:rPr>
        <w:t xml:space="preserve"> </w:t>
      </w:r>
      <w:r w:rsidRPr="00FE062D">
        <w:rPr>
          <w:rFonts w:ascii="Sylfaen" w:hAnsi="Sylfaen" w:cs="Sylfaen"/>
          <w:color w:val="000000"/>
          <w:szCs w:val="24"/>
        </w:rPr>
        <w:t>գույք</w:t>
      </w:r>
      <w:r w:rsidRPr="006F1857">
        <w:rPr>
          <w:rFonts w:ascii="Sylfaen" w:hAnsi="Sylfaen" w:cs="Sylfaen"/>
          <w:color w:val="000000"/>
          <w:szCs w:val="24"/>
        </w:rPr>
        <w:t xml:space="preserve"> </w:t>
      </w:r>
      <w:r w:rsidRPr="00FE062D">
        <w:rPr>
          <w:rFonts w:ascii="Sylfaen" w:hAnsi="Sylfaen" w:cs="Sylfaen"/>
          <w:color w:val="000000"/>
          <w:szCs w:val="24"/>
        </w:rPr>
        <w:t>և</w:t>
      </w:r>
      <w:r w:rsidRPr="006F1857">
        <w:rPr>
          <w:rFonts w:ascii="Sylfaen" w:hAnsi="Sylfaen" w:cs="Sylfaen"/>
          <w:color w:val="000000"/>
          <w:szCs w:val="24"/>
        </w:rPr>
        <w:t xml:space="preserve"> </w:t>
      </w:r>
      <w:r w:rsidRPr="00FE062D">
        <w:rPr>
          <w:rFonts w:ascii="Sylfaen" w:hAnsi="Sylfaen" w:cs="Sylfaen"/>
          <w:color w:val="000000"/>
          <w:szCs w:val="24"/>
        </w:rPr>
        <w:t>իր</w:t>
      </w:r>
      <w:r w:rsidRPr="006F1857">
        <w:rPr>
          <w:rFonts w:ascii="Sylfaen" w:hAnsi="Sylfaen" w:cs="Sylfaen"/>
          <w:color w:val="000000"/>
          <w:szCs w:val="24"/>
        </w:rPr>
        <w:t xml:space="preserve"> </w:t>
      </w:r>
      <w:r w:rsidRPr="00FE062D">
        <w:rPr>
          <w:rFonts w:ascii="Sylfaen" w:hAnsi="Sylfaen" w:cs="Sylfaen"/>
          <w:color w:val="000000"/>
          <w:szCs w:val="24"/>
          <w:lang w:val="en-US"/>
        </w:rPr>
        <w:t>պ</w:t>
      </w:r>
      <w:r w:rsidRPr="00FE062D">
        <w:rPr>
          <w:rFonts w:ascii="Sylfaen" w:hAnsi="Sylfaen" w:cs="Sylfaen"/>
          <w:color w:val="000000"/>
          <w:szCs w:val="24"/>
        </w:rPr>
        <w:t>արտավորությունների</w:t>
      </w:r>
      <w:r w:rsidRPr="006F1857">
        <w:rPr>
          <w:rFonts w:ascii="Sylfaen" w:hAnsi="Sylfaen" w:cs="Sylfaen"/>
          <w:color w:val="000000"/>
          <w:szCs w:val="24"/>
        </w:rPr>
        <w:t xml:space="preserve"> </w:t>
      </w:r>
      <w:r w:rsidRPr="00FE062D">
        <w:rPr>
          <w:rFonts w:ascii="Sylfaen" w:hAnsi="Sylfaen" w:cs="Sylfaen"/>
          <w:color w:val="000000"/>
          <w:szCs w:val="24"/>
        </w:rPr>
        <w:t>համար</w:t>
      </w:r>
      <w:r w:rsidRPr="006F1857">
        <w:rPr>
          <w:rFonts w:ascii="Sylfaen" w:hAnsi="Sylfaen" w:cs="Sylfaen"/>
          <w:color w:val="000000"/>
          <w:szCs w:val="24"/>
        </w:rPr>
        <w:t xml:space="preserve"> </w:t>
      </w:r>
      <w:r w:rsidRPr="00FE062D">
        <w:rPr>
          <w:rFonts w:ascii="Sylfaen" w:hAnsi="Sylfaen" w:cs="Sylfaen"/>
          <w:color w:val="000000"/>
          <w:szCs w:val="24"/>
        </w:rPr>
        <w:t>պատասխանատու</w:t>
      </w:r>
      <w:r w:rsidRPr="006F1857">
        <w:rPr>
          <w:rFonts w:ascii="Sylfaen" w:hAnsi="Sylfaen" w:cs="Sylfaen"/>
          <w:color w:val="000000"/>
          <w:szCs w:val="24"/>
        </w:rPr>
        <w:t xml:space="preserve"> </w:t>
      </w:r>
      <w:r w:rsidRPr="00FE062D">
        <w:rPr>
          <w:rFonts w:ascii="Sylfaen" w:hAnsi="Sylfaen" w:cs="Sylfaen"/>
          <w:color w:val="000000"/>
          <w:szCs w:val="24"/>
        </w:rPr>
        <w:t>է</w:t>
      </w:r>
      <w:r w:rsidRPr="006F1857">
        <w:rPr>
          <w:rFonts w:ascii="Sylfaen" w:hAnsi="Sylfaen" w:cs="Sylfaen"/>
          <w:color w:val="000000"/>
          <w:szCs w:val="24"/>
        </w:rPr>
        <w:t xml:space="preserve"> </w:t>
      </w:r>
      <w:r w:rsidRPr="00FE062D">
        <w:rPr>
          <w:rFonts w:ascii="Sylfaen" w:hAnsi="Sylfaen" w:cs="Sylfaen"/>
          <w:color w:val="000000"/>
          <w:szCs w:val="24"/>
        </w:rPr>
        <w:t>այդ</w:t>
      </w:r>
      <w:r w:rsidRPr="006F1857">
        <w:rPr>
          <w:rFonts w:ascii="Sylfaen" w:hAnsi="Sylfaen" w:cs="Sylfaen"/>
          <w:color w:val="000000"/>
          <w:szCs w:val="24"/>
        </w:rPr>
        <w:t xml:space="preserve"> </w:t>
      </w:r>
      <w:r w:rsidRPr="00FE062D">
        <w:rPr>
          <w:rFonts w:ascii="Sylfaen" w:hAnsi="Sylfaen" w:cs="Sylfaen"/>
          <w:color w:val="000000"/>
          <w:szCs w:val="24"/>
        </w:rPr>
        <w:t>գույքով</w:t>
      </w:r>
      <w:r w:rsidRPr="006F1857">
        <w:rPr>
          <w:rFonts w:ascii="Sylfaen" w:hAnsi="Sylfaen" w:cs="Sylfaen"/>
          <w:color w:val="000000"/>
          <w:szCs w:val="24"/>
        </w:rPr>
        <w:t xml:space="preserve">: </w:t>
      </w:r>
      <w:r w:rsidRPr="00FE062D">
        <w:rPr>
          <w:rFonts w:ascii="Sylfaen" w:hAnsi="Sylfaen" w:cs="Sylfaen"/>
          <w:color w:val="000000"/>
          <w:szCs w:val="24"/>
          <w:lang w:val="en-US"/>
        </w:rPr>
        <w:t>Հաստատությունը</w:t>
      </w:r>
      <w:r w:rsidRPr="006F1857">
        <w:rPr>
          <w:rFonts w:ascii="Sylfaen" w:hAnsi="Sylfaen" w:cs="Sylfaen"/>
          <w:color w:val="000000"/>
          <w:szCs w:val="24"/>
        </w:rPr>
        <w:t xml:space="preserve"> </w:t>
      </w:r>
      <w:r w:rsidRPr="00FE062D">
        <w:rPr>
          <w:rFonts w:ascii="Sylfaen" w:hAnsi="Sylfaen" w:cs="Sylfaen"/>
          <w:color w:val="000000"/>
          <w:szCs w:val="24"/>
        </w:rPr>
        <w:t>իր</w:t>
      </w:r>
      <w:r w:rsidRPr="006F1857">
        <w:rPr>
          <w:rFonts w:ascii="Sylfaen" w:hAnsi="Sylfaen" w:cs="Sylfaen"/>
          <w:color w:val="000000"/>
          <w:szCs w:val="24"/>
        </w:rPr>
        <w:t xml:space="preserve"> </w:t>
      </w:r>
      <w:r w:rsidRPr="00FE062D">
        <w:rPr>
          <w:rFonts w:ascii="Sylfaen" w:hAnsi="Sylfaen" w:cs="Sylfaen"/>
          <w:color w:val="000000"/>
          <w:szCs w:val="24"/>
        </w:rPr>
        <w:t>անունից</w:t>
      </w:r>
      <w:r w:rsidRPr="006F1857">
        <w:rPr>
          <w:rFonts w:ascii="Sylfaen" w:hAnsi="Sylfaen" w:cs="Sylfaen"/>
          <w:color w:val="000000"/>
          <w:szCs w:val="24"/>
        </w:rPr>
        <w:t xml:space="preserve"> </w:t>
      </w:r>
      <w:r w:rsidRPr="00FE062D">
        <w:rPr>
          <w:rFonts w:ascii="Sylfaen" w:hAnsi="Sylfaen" w:cs="Sylfaen"/>
          <w:color w:val="000000"/>
          <w:szCs w:val="24"/>
        </w:rPr>
        <w:t>կարող</w:t>
      </w:r>
      <w:r w:rsidRPr="006F1857">
        <w:rPr>
          <w:rFonts w:ascii="Sylfaen" w:hAnsi="Sylfaen" w:cs="Sylfaen"/>
          <w:color w:val="000000"/>
          <w:szCs w:val="24"/>
        </w:rPr>
        <w:t xml:space="preserve"> </w:t>
      </w:r>
      <w:r w:rsidRPr="00FE062D">
        <w:rPr>
          <w:rFonts w:ascii="Sylfaen" w:hAnsi="Sylfaen" w:cs="Sylfaen"/>
          <w:color w:val="000000"/>
          <w:szCs w:val="24"/>
        </w:rPr>
        <w:t>է</w:t>
      </w:r>
      <w:r w:rsidRPr="006F1857">
        <w:rPr>
          <w:rFonts w:ascii="Sylfaen" w:hAnsi="Sylfaen" w:cs="Sylfaen"/>
          <w:color w:val="000000"/>
          <w:szCs w:val="24"/>
        </w:rPr>
        <w:t xml:space="preserve"> </w:t>
      </w:r>
      <w:r w:rsidRPr="00FE062D">
        <w:rPr>
          <w:rFonts w:ascii="Sylfaen" w:hAnsi="Sylfaen" w:cs="Sylfaen"/>
          <w:color w:val="000000"/>
          <w:szCs w:val="24"/>
        </w:rPr>
        <w:t>ձեռք</w:t>
      </w:r>
      <w:r w:rsidRPr="006F1857">
        <w:rPr>
          <w:rFonts w:ascii="Sylfaen" w:hAnsi="Sylfaen" w:cs="Sylfaen"/>
          <w:color w:val="000000"/>
          <w:szCs w:val="24"/>
        </w:rPr>
        <w:t xml:space="preserve"> </w:t>
      </w:r>
      <w:r w:rsidRPr="00FE062D">
        <w:rPr>
          <w:rFonts w:ascii="Sylfaen" w:hAnsi="Sylfaen" w:cs="Sylfaen"/>
          <w:color w:val="000000"/>
          <w:szCs w:val="24"/>
        </w:rPr>
        <w:t>բերել</w:t>
      </w:r>
      <w:r w:rsidRPr="006F1857">
        <w:rPr>
          <w:rFonts w:ascii="Sylfaen" w:hAnsi="Sylfaen" w:cs="Sylfaen"/>
          <w:color w:val="000000"/>
          <w:szCs w:val="24"/>
        </w:rPr>
        <w:t xml:space="preserve"> </w:t>
      </w:r>
      <w:r w:rsidRPr="00FE062D">
        <w:rPr>
          <w:rFonts w:ascii="Sylfaen" w:hAnsi="Sylfaen" w:cs="Sylfaen"/>
          <w:color w:val="000000"/>
          <w:szCs w:val="24"/>
        </w:rPr>
        <w:t>ու</w:t>
      </w:r>
      <w:r w:rsidRPr="006F1857">
        <w:rPr>
          <w:rFonts w:ascii="Sylfaen" w:hAnsi="Sylfaen" w:cs="Sylfaen"/>
          <w:color w:val="000000"/>
          <w:szCs w:val="24"/>
        </w:rPr>
        <w:t xml:space="preserve"> </w:t>
      </w:r>
      <w:r w:rsidRPr="00FE062D">
        <w:rPr>
          <w:rFonts w:ascii="Sylfaen" w:hAnsi="Sylfaen" w:cs="Sylfaen"/>
          <w:color w:val="000000"/>
          <w:szCs w:val="24"/>
        </w:rPr>
        <w:t>իրականացնել</w:t>
      </w:r>
      <w:r w:rsidRPr="006F1857">
        <w:rPr>
          <w:rFonts w:ascii="Sylfaen" w:hAnsi="Sylfaen" w:cs="Sylfaen"/>
          <w:color w:val="000000"/>
          <w:szCs w:val="24"/>
        </w:rPr>
        <w:t xml:space="preserve"> </w:t>
      </w:r>
      <w:r w:rsidRPr="00FE062D">
        <w:rPr>
          <w:rFonts w:ascii="Sylfaen" w:hAnsi="Sylfaen" w:cs="Sylfaen"/>
          <w:color w:val="000000"/>
          <w:szCs w:val="24"/>
        </w:rPr>
        <w:t>գույքային</w:t>
      </w:r>
      <w:r w:rsidRPr="006F1857">
        <w:rPr>
          <w:rFonts w:ascii="Sylfaen" w:hAnsi="Sylfaen" w:cs="Sylfaen"/>
          <w:color w:val="000000"/>
          <w:szCs w:val="24"/>
        </w:rPr>
        <w:t xml:space="preserve"> </w:t>
      </w:r>
      <w:r w:rsidRPr="00FE062D">
        <w:rPr>
          <w:rFonts w:ascii="Sylfaen" w:hAnsi="Sylfaen" w:cs="Sylfaen"/>
          <w:color w:val="000000"/>
          <w:szCs w:val="24"/>
        </w:rPr>
        <w:t>և</w:t>
      </w:r>
      <w:r w:rsidRPr="006F1857">
        <w:rPr>
          <w:rFonts w:ascii="Sylfaen" w:hAnsi="Sylfaen" w:cs="Sylfaen"/>
          <w:color w:val="000000"/>
          <w:szCs w:val="24"/>
        </w:rPr>
        <w:t xml:space="preserve"> </w:t>
      </w:r>
      <w:r w:rsidRPr="00FE062D">
        <w:rPr>
          <w:rFonts w:ascii="Sylfaen" w:hAnsi="Sylfaen" w:cs="Sylfaen"/>
          <w:color w:val="000000"/>
          <w:szCs w:val="24"/>
        </w:rPr>
        <w:t>անձնական</w:t>
      </w:r>
      <w:r w:rsidRPr="006F1857">
        <w:rPr>
          <w:rFonts w:ascii="Sylfaen" w:hAnsi="Sylfaen" w:cs="Sylfaen"/>
          <w:color w:val="000000"/>
          <w:szCs w:val="24"/>
        </w:rPr>
        <w:t xml:space="preserve"> </w:t>
      </w:r>
      <w:r w:rsidRPr="00FE062D">
        <w:rPr>
          <w:rFonts w:ascii="Sylfaen" w:hAnsi="Sylfaen" w:cs="Sylfaen"/>
          <w:color w:val="000000"/>
          <w:szCs w:val="24"/>
        </w:rPr>
        <w:t>ոչ</w:t>
      </w:r>
      <w:r w:rsidRPr="006F1857">
        <w:rPr>
          <w:rFonts w:ascii="Sylfaen" w:hAnsi="Sylfaen" w:cs="Sylfaen"/>
          <w:color w:val="000000"/>
          <w:szCs w:val="24"/>
        </w:rPr>
        <w:t xml:space="preserve"> </w:t>
      </w:r>
      <w:proofErr w:type="gramStart"/>
      <w:r w:rsidRPr="00FE062D">
        <w:rPr>
          <w:rFonts w:ascii="Sylfaen" w:hAnsi="Sylfaen" w:cs="Sylfaen"/>
          <w:color w:val="000000"/>
          <w:szCs w:val="24"/>
        </w:rPr>
        <w:t>գույքային</w:t>
      </w:r>
      <w:r w:rsidRPr="006F1857">
        <w:rPr>
          <w:rFonts w:ascii="Sylfaen" w:hAnsi="Sylfaen" w:cs="Sylfaen"/>
          <w:color w:val="000000"/>
          <w:szCs w:val="24"/>
        </w:rPr>
        <w:t xml:space="preserve">  </w:t>
      </w:r>
      <w:r w:rsidRPr="00FE062D">
        <w:rPr>
          <w:rFonts w:ascii="Sylfaen" w:hAnsi="Sylfaen" w:cs="Sylfaen"/>
          <w:color w:val="000000"/>
          <w:szCs w:val="24"/>
          <w:lang w:val="en-US"/>
        </w:rPr>
        <w:t>ի</w:t>
      </w:r>
      <w:r w:rsidRPr="00FE062D">
        <w:rPr>
          <w:rFonts w:ascii="Sylfaen" w:hAnsi="Sylfaen" w:cs="Sylfaen"/>
          <w:color w:val="000000"/>
          <w:szCs w:val="24"/>
        </w:rPr>
        <w:t>րավունքներ</w:t>
      </w:r>
      <w:proofErr w:type="gramEnd"/>
      <w:r w:rsidRPr="006F1857">
        <w:rPr>
          <w:rFonts w:ascii="Sylfaen" w:hAnsi="Sylfaen" w:cs="Sylfaen"/>
          <w:color w:val="000000"/>
          <w:szCs w:val="24"/>
        </w:rPr>
        <w:t xml:space="preserve">, </w:t>
      </w:r>
      <w:r w:rsidRPr="00FE062D">
        <w:rPr>
          <w:rFonts w:ascii="Sylfaen" w:hAnsi="Sylfaen" w:cs="Sylfaen"/>
          <w:color w:val="000000"/>
          <w:szCs w:val="24"/>
        </w:rPr>
        <w:t>կրել</w:t>
      </w:r>
      <w:r w:rsidRPr="006F1857">
        <w:rPr>
          <w:rFonts w:ascii="Sylfaen" w:hAnsi="Sylfaen" w:cs="Sylfaen"/>
          <w:color w:val="000000"/>
          <w:szCs w:val="24"/>
        </w:rPr>
        <w:t xml:space="preserve"> </w:t>
      </w:r>
      <w:r w:rsidRPr="00FE062D">
        <w:rPr>
          <w:rFonts w:ascii="Sylfaen" w:hAnsi="Sylfaen" w:cs="Sylfaen"/>
          <w:color w:val="000000"/>
          <w:szCs w:val="24"/>
        </w:rPr>
        <w:t>պարտականություններ</w:t>
      </w:r>
      <w:r w:rsidRPr="006F1857">
        <w:rPr>
          <w:rFonts w:ascii="Sylfaen" w:hAnsi="Sylfaen" w:cs="Sylfaen"/>
          <w:color w:val="000000"/>
          <w:szCs w:val="24"/>
        </w:rPr>
        <w:t xml:space="preserve">, </w:t>
      </w:r>
      <w:r w:rsidRPr="00FE062D">
        <w:rPr>
          <w:rFonts w:ascii="Sylfaen" w:hAnsi="Sylfaen" w:cs="Sylfaen"/>
          <w:color w:val="000000"/>
          <w:szCs w:val="24"/>
        </w:rPr>
        <w:t>դատարանում</w:t>
      </w:r>
      <w:r w:rsidRPr="006F1857">
        <w:rPr>
          <w:rFonts w:ascii="Sylfaen" w:hAnsi="Sylfaen" w:cs="Sylfaen"/>
          <w:color w:val="000000"/>
          <w:szCs w:val="24"/>
        </w:rPr>
        <w:t xml:space="preserve"> </w:t>
      </w:r>
      <w:r w:rsidRPr="00FE062D">
        <w:rPr>
          <w:rFonts w:ascii="Sylfaen" w:hAnsi="Sylfaen" w:cs="Sylfaen"/>
          <w:color w:val="000000"/>
          <w:szCs w:val="24"/>
        </w:rPr>
        <w:t>հանդես</w:t>
      </w:r>
      <w:r w:rsidRPr="006F1857">
        <w:rPr>
          <w:rFonts w:ascii="Sylfaen" w:hAnsi="Sylfaen" w:cs="Sylfaen"/>
          <w:color w:val="000000"/>
          <w:szCs w:val="24"/>
        </w:rPr>
        <w:t xml:space="preserve"> </w:t>
      </w:r>
      <w:r w:rsidRPr="00FE062D">
        <w:rPr>
          <w:rFonts w:ascii="Sylfaen" w:hAnsi="Sylfaen" w:cs="Sylfaen"/>
          <w:color w:val="000000"/>
          <w:szCs w:val="24"/>
        </w:rPr>
        <w:t>գալ</w:t>
      </w:r>
      <w:r w:rsidRPr="006F1857">
        <w:rPr>
          <w:rFonts w:ascii="Sylfaen" w:hAnsi="Sylfaen" w:cs="Sylfaen"/>
          <w:color w:val="000000"/>
          <w:szCs w:val="24"/>
        </w:rPr>
        <w:t xml:space="preserve"> </w:t>
      </w:r>
      <w:r w:rsidRPr="00FE062D">
        <w:rPr>
          <w:rFonts w:ascii="Sylfaen" w:hAnsi="Sylfaen" w:cs="Sylfaen"/>
          <w:color w:val="000000"/>
          <w:szCs w:val="24"/>
        </w:rPr>
        <w:t>որպես</w:t>
      </w:r>
      <w:r w:rsidRPr="006F1857">
        <w:rPr>
          <w:rFonts w:ascii="Sylfaen" w:hAnsi="Sylfaen" w:cs="Sylfaen"/>
          <w:color w:val="000000"/>
          <w:szCs w:val="24"/>
        </w:rPr>
        <w:t xml:space="preserve"> </w:t>
      </w:r>
      <w:r w:rsidRPr="00FE062D">
        <w:rPr>
          <w:rFonts w:ascii="Sylfaen" w:hAnsi="Sylfaen" w:cs="Sylfaen"/>
          <w:color w:val="000000"/>
          <w:szCs w:val="24"/>
        </w:rPr>
        <w:t>հայցվոր</w:t>
      </w:r>
      <w:r w:rsidRPr="006F1857">
        <w:rPr>
          <w:rFonts w:ascii="Sylfaen" w:hAnsi="Sylfaen" w:cs="Sylfaen"/>
          <w:color w:val="000000"/>
          <w:szCs w:val="24"/>
        </w:rPr>
        <w:t xml:space="preserve"> </w:t>
      </w:r>
      <w:r w:rsidRPr="00FE062D">
        <w:rPr>
          <w:rFonts w:ascii="Sylfaen" w:hAnsi="Sylfaen" w:cs="Sylfaen"/>
          <w:color w:val="000000"/>
          <w:szCs w:val="24"/>
        </w:rPr>
        <w:t>կամ</w:t>
      </w:r>
      <w:r w:rsidRPr="006F1857">
        <w:rPr>
          <w:rFonts w:ascii="Sylfaen" w:hAnsi="Sylfaen" w:cs="Sylfaen"/>
          <w:color w:val="000000"/>
          <w:szCs w:val="24"/>
        </w:rPr>
        <w:t xml:space="preserve"> </w:t>
      </w:r>
      <w:r w:rsidRPr="00FE062D">
        <w:rPr>
          <w:rFonts w:ascii="Sylfaen" w:hAnsi="Sylfaen" w:cs="Sylfaen"/>
          <w:color w:val="000000"/>
          <w:szCs w:val="24"/>
        </w:rPr>
        <w:t>պատասխանող</w:t>
      </w:r>
      <w:r w:rsidRPr="006F1857">
        <w:rPr>
          <w:rFonts w:ascii="Sylfaen" w:hAnsi="Sylfaen" w:cs="Sylfaen"/>
          <w:color w:val="000000"/>
          <w:szCs w:val="24"/>
        </w:rPr>
        <w:t>:</w:t>
      </w:r>
    </w:p>
    <w:p w:rsidR="00FE062D" w:rsidRPr="00FE062D" w:rsidRDefault="00FE062D" w:rsidP="00FE062D">
      <w:pPr>
        <w:pStyle w:val="a9"/>
        <w:numPr>
          <w:ilvl w:val="0"/>
          <w:numId w:val="1"/>
        </w:numPr>
        <w:autoSpaceDE w:val="0"/>
        <w:autoSpaceDN w:val="0"/>
        <w:adjustRightInd w:val="0"/>
        <w:spacing w:line="240" w:lineRule="auto"/>
        <w:ind w:left="720"/>
        <w:jc w:val="both"/>
        <w:rPr>
          <w:rFonts w:ascii="Sylfaen" w:hAnsi="Sylfaen" w:cs="Sylfaen"/>
          <w:color w:val="000000"/>
          <w:szCs w:val="24"/>
        </w:rPr>
      </w:pPr>
      <w:r w:rsidRPr="00FE062D">
        <w:rPr>
          <w:rFonts w:ascii="Sylfaen" w:eastAsia="Times New Roman" w:hAnsi="Sylfaen" w:cs="Times New Roman"/>
          <w:color w:val="000000"/>
          <w:szCs w:val="24"/>
        </w:rPr>
        <w:t>Հաստատության անվանումն է`</w:t>
      </w:r>
    </w:p>
    <w:p w:rsidR="00FE062D" w:rsidRPr="00FE062D" w:rsidRDefault="00FE062D" w:rsidP="00FE062D">
      <w:pPr>
        <w:pStyle w:val="a9"/>
        <w:autoSpaceDE w:val="0"/>
        <w:autoSpaceDN w:val="0"/>
        <w:adjustRightInd w:val="0"/>
        <w:spacing w:line="240" w:lineRule="auto"/>
        <w:jc w:val="both"/>
        <w:rPr>
          <w:rFonts w:ascii="Sylfaen" w:hAnsi="Sylfaen" w:cs="Sylfaen"/>
          <w:color w:val="000000"/>
          <w:szCs w:val="24"/>
        </w:rPr>
      </w:pPr>
      <w:r w:rsidRPr="00FE062D">
        <w:rPr>
          <w:rFonts w:ascii="Sylfaen" w:hAnsi="Sylfaen" w:cs="Sylfaen"/>
          <w:color w:val="000000"/>
          <w:szCs w:val="24"/>
          <w:lang w:val="en-US"/>
        </w:rPr>
        <w:t>հայեր</w:t>
      </w:r>
      <w:r w:rsidRPr="00FE062D">
        <w:rPr>
          <w:rFonts w:ascii="Sylfaen" w:hAnsi="Sylfaen" w:cs="Sylfaen"/>
          <w:color w:val="000000"/>
          <w:szCs w:val="24"/>
        </w:rPr>
        <w:t xml:space="preserve">են լրիվ՝ </w:t>
      </w:r>
      <w:r w:rsidRPr="006F1857">
        <w:rPr>
          <w:rFonts w:ascii="Sylfaen" w:hAnsi="Sylfaen" w:cs="Sylfaen"/>
          <w:color w:val="000000"/>
          <w:szCs w:val="24"/>
        </w:rPr>
        <w:t>«</w:t>
      </w:r>
      <w:r w:rsidRPr="00FE062D">
        <w:rPr>
          <w:rFonts w:ascii="Sylfaen" w:hAnsi="Sylfaen" w:cs="Sylfaen"/>
          <w:color w:val="000000"/>
          <w:szCs w:val="24"/>
        </w:rPr>
        <w:t>Հ</w:t>
      </w:r>
      <w:r w:rsidRPr="00FE062D">
        <w:rPr>
          <w:rFonts w:ascii="Sylfaen" w:hAnsi="Sylfaen" w:cs="Sylfaen"/>
          <w:color w:val="000000"/>
          <w:szCs w:val="24"/>
          <w:lang w:val="en-US"/>
        </w:rPr>
        <w:t>Հ</w:t>
      </w:r>
      <w:r w:rsidRPr="006F1857">
        <w:rPr>
          <w:rFonts w:ascii="Sylfaen" w:hAnsi="Sylfaen" w:cs="Sylfaen"/>
          <w:color w:val="000000"/>
          <w:szCs w:val="24"/>
        </w:rPr>
        <w:t xml:space="preserve"> </w:t>
      </w:r>
      <w:r w:rsidRPr="00FE062D">
        <w:rPr>
          <w:rFonts w:ascii="Sylfaen" w:hAnsi="Sylfaen" w:cs="Sylfaen"/>
          <w:color w:val="000000"/>
          <w:szCs w:val="24"/>
        </w:rPr>
        <w:t>Գեղարքունիքի մարզ</w:t>
      </w:r>
      <w:r w:rsidRPr="00FE062D">
        <w:rPr>
          <w:rFonts w:ascii="Sylfaen" w:hAnsi="Sylfaen" w:cs="Sylfaen"/>
          <w:color w:val="000000"/>
          <w:szCs w:val="24"/>
          <w:lang w:val="en-US"/>
        </w:rPr>
        <w:t>ի</w:t>
      </w:r>
      <w:r w:rsidRPr="006F1857">
        <w:rPr>
          <w:rFonts w:ascii="Sylfaen" w:hAnsi="Sylfaen" w:cs="Sylfaen"/>
          <w:color w:val="000000"/>
          <w:szCs w:val="24"/>
        </w:rPr>
        <w:t xml:space="preserve"> </w:t>
      </w:r>
      <w:r w:rsidRPr="00FE062D">
        <w:rPr>
          <w:rFonts w:ascii="Sylfaen" w:hAnsi="Sylfaen" w:cs="Sylfaen"/>
          <w:color w:val="000000"/>
          <w:szCs w:val="24"/>
        </w:rPr>
        <w:t>Գավառ համայնքի</w:t>
      </w:r>
      <w:r w:rsidRPr="006F1857">
        <w:rPr>
          <w:rFonts w:ascii="Sylfaen" w:hAnsi="Sylfaen" w:cs="Sylfaen"/>
          <w:color w:val="000000"/>
          <w:szCs w:val="24"/>
        </w:rPr>
        <w:t xml:space="preserve"> </w:t>
      </w:r>
      <w:r w:rsidRPr="00FE062D">
        <w:rPr>
          <w:rFonts w:ascii="Sylfaen" w:hAnsi="Sylfaen" w:cs="Sylfaen"/>
          <w:color w:val="000000"/>
          <w:szCs w:val="24"/>
          <w:lang w:val="en-US"/>
        </w:rPr>
        <w:t>Սարուխանի</w:t>
      </w:r>
      <w:r w:rsidR="003B1212">
        <w:rPr>
          <w:rFonts w:ascii="Sylfaen" w:hAnsi="Sylfaen" w:cs="Sylfaen"/>
          <w:color w:val="000000"/>
          <w:szCs w:val="24"/>
          <w:lang w:val="hy-AM"/>
        </w:rPr>
        <w:t>՝ Լաուրա Մանուկյանի անվան</w:t>
      </w:r>
      <w:r w:rsidRPr="006F1857">
        <w:rPr>
          <w:rFonts w:ascii="Sylfaen" w:hAnsi="Sylfaen" w:cs="Sylfaen"/>
          <w:color w:val="000000"/>
          <w:szCs w:val="24"/>
        </w:rPr>
        <w:t xml:space="preserve"> </w:t>
      </w:r>
      <w:r w:rsidRPr="00FE062D">
        <w:rPr>
          <w:rFonts w:ascii="Sylfaen" w:hAnsi="Sylfaen" w:cs="Sylfaen"/>
          <w:color w:val="000000"/>
          <w:szCs w:val="24"/>
          <w:lang w:val="en-US"/>
        </w:rPr>
        <w:t>թիվ</w:t>
      </w:r>
      <w:r w:rsidRPr="006F1857">
        <w:rPr>
          <w:rFonts w:ascii="Sylfaen" w:hAnsi="Sylfaen" w:cs="Sylfaen"/>
          <w:color w:val="000000"/>
          <w:szCs w:val="24"/>
        </w:rPr>
        <w:t xml:space="preserve"> 1 </w:t>
      </w:r>
      <w:r w:rsidRPr="00FE062D">
        <w:rPr>
          <w:rFonts w:ascii="Sylfaen" w:hAnsi="Sylfaen" w:cs="Sylfaen"/>
          <w:color w:val="000000"/>
          <w:szCs w:val="24"/>
          <w:lang w:val="en-US"/>
        </w:rPr>
        <w:t>մանկապարտեզ</w:t>
      </w:r>
      <w:r w:rsidRPr="006F1857">
        <w:rPr>
          <w:rFonts w:ascii="Sylfaen" w:hAnsi="Sylfaen" w:cs="Sylfaen"/>
          <w:color w:val="000000"/>
          <w:szCs w:val="24"/>
        </w:rPr>
        <w:t xml:space="preserve">» </w:t>
      </w:r>
      <w:r w:rsidRPr="00FE062D">
        <w:rPr>
          <w:rFonts w:ascii="Sylfaen" w:hAnsi="Sylfaen" w:cs="Sylfaen"/>
          <w:color w:val="000000"/>
          <w:szCs w:val="24"/>
        </w:rPr>
        <w:t>համայնքային ոչ առևտրային կազմակերպություն.</w:t>
      </w:r>
    </w:p>
    <w:p w:rsidR="00A81618" w:rsidRPr="006F1857" w:rsidRDefault="00FE062D" w:rsidP="00A81618">
      <w:pPr>
        <w:pStyle w:val="a9"/>
        <w:autoSpaceDE w:val="0"/>
        <w:autoSpaceDN w:val="0"/>
        <w:adjustRightInd w:val="0"/>
        <w:spacing w:line="240" w:lineRule="auto"/>
        <w:jc w:val="both"/>
        <w:rPr>
          <w:rFonts w:ascii="Sylfaen" w:hAnsi="Sylfaen" w:cs="Sylfaen"/>
          <w:szCs w:val="24"/>
        </w:rPr>
      </w:pPr>
      <w:r w:rsidRPr="002B340D">
        <w:rPr>
          <w:rFonts w:ascii="Sylfaen" w:hAnsi="Sylfaen" w:cs="Sylfaen"/>
          <w:szCs w:val="24"/>
          <w:lang w:val="en-US"/>
        </w:rPr>
        <w:t>հայերեն</w:t>
      </w:r>
      <w:r w:rsidRPr="006F1857">
        <w:rPr>
          <w:rFonts w:ascii="Sylfaen" w:hAnsi="Sylfaen" w:cs="Sylfaen"/>
          <w:szCs w:val="24"/>
        </w:rPr>
        <w:t xml:space="preserve"> </w:t>
      </w:r>
      <w:r w:rsidRPr="002B340D">
        <w:rPr>
          <w:rFonts w:ascii="Sylfaen" w:hAnsi="Sylfaen" w:cs="Sylfaen"/>
          <w:szCs w:val="24"/>
        </w:rPr>
        <w:t xml:space="preserve">կրճատ՝ </w:t>
      </w:r>
      <w:r w:rsidRPr="006F1857">
        <w:rPr>
          <w:rFonts w:ascii="Sylfaen" w:hAnsi="Sylfaen" w:cs="Sylfaen"/>
          <w:szCs w:val="24"/>
        </w:rPr>
        <w:t>«</w:t>
      </w:r>
      <w:r>
        <w:rPr>
          <w:rFonts w:ascii="Sylfaen" w:hAnsi="Sylfaen" w:cs="Sylfaen"/>
          <w:szCs w:val="24"/>
          <w:lang w:val="en-US"/>
        </w:rPr>
        <w:t>Սարուխանի</w:t>
      </w:r>
      <w:r w:rsidR="003B1212">
        <w:rPr>
          <w:rFonts w:ascii="Sylfaen" w:hAnsi="Sylfaen" w:cs="Sylfaen"/>
          <w:szCs w:val="24"/>
          <w:lang w:val="hy-AM"/>
        </w:rPr>
        <w:t>՝ Լաուրա Մանուկյանի անվան</w:t>
      </w:r>
      <w:r w:rsidRPr="006F1857">
        <w:rPr>
          <w:rFonts w:ascii="Sylfaen" w:hAnsi="Sylfaen" w:cs="Sylfaen"/>
          <w:szCs w:val="24"/>
        </w:rPr>
        <w:t xml:space="preserve"> </w:t>
      </w:r>
      <w:r>
        <w:rPr>
          <w:rFonts w:ascii="Sylfaen" w:hAnsi="Sylfaen" w:cs="Sylfaen"/>
          <w:szCs w:val="24"/>
          <w:lang w:val="en-US"/>
        </w:rPr>
        <w:t>թիվ</w:t>
      </w:r>
      <w:r w:rsidRPr="006F1857">
        <w:rPr>
          <w:rFonts w:ascii="Sylfaen" w:hAnsi="Sylfaen" w:cs="Sylfaen"/>
          <w:szCs w:val="24"/>
        </w:rPr>
        <w:t xml:space="preserve"> 1 </w:t>
      </w:r>
      <w:r>
        <w:rPr>
          <w:rFonts w:ascii="Sylfaen" w:hAnsi="Sylfaen" w:cs="Sylfaen"/>
          <w:szCs w:val="24"/>
          <w:lang w:val="en-US"/>
        </w:rPr>
        <w:t>մանկապարտեզ</w:t>
      </w:r>
      <w:r w:rsidRPr="006F1857">
        <w:rPr>
          <w:rFonts w:ascii="Sylfaen" w:hAnsi="Sylfaen" w:cs="Sylfaen"/>
          <w:szCs w:val="24"/>
        </w:rPr>
        <w:t xml:space="preserve">» </w:t>
      </w:r>
      <w:r>
        <w:rPr>
          <w:rFonts w:ascii="Sylfaen" w:hAnsi="Sylfaen" w:cs="Sylfaen"/>
          <w:szCs w:val="24"/>
          <w:lang w:val="en-US"/>
        </w:rPr>
        <w:t>ՀՈԱԿ</w:t>
      </w:r>
      <w:r w:rsidRPr="006F1857">
        <w:rPr>
          <w:rFonts w:ascii="Sylfaen" w:hAnsi="Sylfaen" w:cs="Sylfaen"/>
          <w:szCs w:val="24"/>
        </w:rPr>
        <w:t>:</w:t>
      </w:r>
    </w:p>
    <w:p w:rsidR="00A81618" w:rsidRPr="006F1857" w:rsidRDefault="00A81618" w:rsidP="00A81618">
      <w:pPr>
        <w:pStyle w:val="a9"/>
        <w:numPr>
          <w:ilvl w:val="0"/>
          <w:numId w:val="1"/>
        </w:numPr>
        <w:autoSpaceDE w:val="0"/>
        <w:autoSpaceDN w:val="0"/>
        <w:adjustRightInd w:val="0"/>
        <w:spacing w:line="240" w:lineRule="auto"/>
        <w:ind w:left="720"/>
        <w:jc w:val="both"/>
        <w:rPr>
          <w:rFonts w:ascii="Sylfaen" w:hAnsi="Sylfaen" w:cs="Sylfaen"/>
          <w:color w:val="000000"/>
          <w:szCs w:val="24"/>
        </w:rPr>
      </w:pPr>
      <w:r w:rsidRPr="00A81618">
        <w:rPr>
          <w:rFonts w:ascii="Sylfaen" w:eastAsia="Times New Roman" w:hAnsi="Sylfaen" w:cs="Times New Roman"/>
          <w:szCs w:val="24"/>
        </w:rPr>
        <w:t>Հաստատությունը</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կարող</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է</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ունենալ</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Հայաստանի</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Հանրապետության</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զինանշանի</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պատկերով</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և</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իր</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հայերեն</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անվանմամբ</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կլոր</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կնիք</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ձևաթղթեր</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խորհրդանիշ</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և</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այլ</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անհատականացման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միջոցներ</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Կնիքը</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ձևաթղթերը</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խորհրդանիշը</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և</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այլ</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անհատականացման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միջոցներ</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ձևավորելիս</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անհրաժեշտության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դեպքում</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հայերենին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կարող</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են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զուգակցվել</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այլ</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լեզուներ</w:t>
      </w:r>
      <w:r w:rsidRPr="006F1857">
        <w:rPr>
          <w:rFonts w:ascii="Sylfaen" w:eastAsia="Times New Roman" w:hAnsi="Sylfaen" w:cs="Times New Roman"/>
          <w:color w:val="000000"/>
          <w:szCs w:val="24"/>
        </w:rPr>
        <w:t>:</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 xml:space="preserve">Հաստատությունը կարող է ունենալ պաշտոնական կայք, որտեղ հրապարակվելու են հաստատության նախահաշիվը, ֆինանսական </w:t>
      </w:r>
      <w:r w:rsidRPr="00A81618">
        <w:rPr>
          <w:rFonts w:ascii="Sylfaen" w:eastAsia="Times New Roman" w:hAnsi="Sylfaen" w:cs="Times New Roman"/>
          <w:szCs w:val="24"/>
        </w:rPr>
        <w:lastRenderedPageBreak/>
        <w:t>(ծախսերի) հաշվետվությունները, հաստիքացուցակը, թափուր աշխատատեղերը, հայտարարությունները:</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Հաստատությունն ունի ինքնուրույն հաշվեկշիռ և բանկային հաշիվ:</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Հաստատությունն այլ կազմակերպության հիմնադիր կամ մասնակից կարող է հանդիսանալ միայն հիմնադրի որոշմամբ:</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Հաստատությունում չեն թույլատրվում քաղաքական կամ կրոնական կազմակերպությունների ստեղծումն ու գործունեությունը:</w:t>
      </w:r>
    </w:p>
    <w:p w:rsidR="00A81618" w:rsidRPr="006F1857" w:rsidRDefault="00A81618" w:rsidP="00A81618">
      <w:pPr>
        <w:pStyle w:val="a9"/>
        <w:autoSpaceDE w:val="0"/>
        <w:autoSpaceDN w:val="0"/>
        <w:adjustRightInd w:val="0"/>
        <w:spacing w:after="0" w:line="240" w:lineRule="auto"/>
        <w:ind w:left="770"/>
        <w:jc w:val="both"/>
        <w:rPr>
          <w:rFonts w:ascii="Sylfaen" w:hAnsi="Sylfaen" w:cs="Sylfaen"/>
          <w:color w:val="000000"/>
          <w:szCs w:val="24"/>
        </w:rPr>
      </w:pPr>
    </w:p>
    <w:p w:rsidR="00382EA3" w:rsidRPr="006C28F7" w:rsidRDefault="00382EA3" w:rsidP="00382EA3">
      <w:pPr>
        <w:autoSpaceDE w:val="0"/>
        <w:autoSpaceDN w:val="0"/>
        <w:adjustRightInd w:val="0"/>
        <w:spacing w:after="0" w:line="240" w:lineRule="auto"/>
        <w:jc w:val="center"/>
        <w:rPr>
          <w:rFonts w:ascii="Sylfaen" w:hAnsi="Sylfaen" w:cs="Sylfaen"/>
          <w:b/>
          <w:color w:val="000000"/>
          <w:szCs w:val="24"/>
          <w:lang w:val="en-US"/>
        </w:rPr>
      </w:pPr>
      <w:r w:rsidRPr="006C28F7">
        <w:rPr>
          <w:rFonts w:ascii="Sylfaen" w:hAnsi="Sylfaen" w:cs="Sylfaen"/>
          <w:b/>
          <w:color w:val="000000"/>
          <w:szCs w:val="24"/>
          <w:lang w:val="en-US"/>
        </w:rPr>
        <w:t xml:space="preserve">2. </w:t>
      </w:r>
      <w:r w:rsidRPr="006C28F7">
        <w:rPr>
          <w:rFonts w:ascii="Sylfaen" w:hAnsi="Sylfaen" w:cs="Sylfaen"/>
          <w:b/>
          <w:color w:val="000000"/>
          <w:szCs w:val="24"/>
        </w:rPr>
        <w:t>ՀԱՍՏԱՏՈՒԹՅԱՆ</w:t>
      </w:r>
      <w:r w:rsidRPr="006C28F7">
        <w:rPr>
          <w:rFonts w:ascii="Sylfaen" w:hAnsi="Sylfaen" w:cs="Sylfaen"/>
          <w:b/>
          <w:color w:val="000000"/>
          <w:szCs w:val="24"/>
          <w:lang w:val="en-US"/>
        </w:rPr>
        <w:t xml:space="preserve"> </w:t>
      </w:r>
      <w:r w:rsidRPr="006C28F7">
        <w:rPr>
          <w:rFonts w:ascii="Sylfaen" w:hAnsi="Sylfaen" w:cs="Sylfaen"/>
          <w:b/>
          <w:color w:val="000000"/>
          <w:szCs w:val="24"/>
        </w:rPr>
        <w:t>ԳՈՐԾՈՒՆԵՈՒԹՅԱՆ</w:t>
      </w:r>
      <w:r w:rsidRPr="006C28F7">
        <w:rPr>
          <w:rFonts w:ascii="Sylfaen" w:hAnsi="Sylfaen" w:cs="Sylfaen"/>
          <w:b/>
          <w:color w:val="000000"/>
          <w:szCs w:val="24"/>
          <w:lang w:val="en-US"/>
        </w:rPr>
        <w:t xml:space="preserve"> </w:t>
      </w:r>
      <w:r w:rsidRPr="006C28F7">
        <w:rPr>
          <w:rFonts w:ascii="Sylfaen" w:hAnsi="Sylfaen" w:cs="Sylfaen"/>
          <w:b/>
          <w:color w:val="000000"/>
          <w:szCs w:val="24"/>
        </w:rPr>
        <w:t>ԱՌԱՐԿԱՆ</w:t>
      </w:r>
      <w:r w:rsidRPr="006C28F7">
        <w:rPr>
          <w:rFonts w:ascii="Sylfaen" w:hAnsi="Sylfaen" w:cs="Sylfaen"/>
          <w:b/>
          <w:color w:val="000000"/>
          <w:szCs w:val="24"/>
          <w:lang w:val="en-US"/>
        </w:rPr>
        <w:t xml:space="preserve"> </w:t>
      </w:r>
      <w:r w:rsidRPr="006C28F7">
        <w:rPr>
          <w:rFonts w:ascii="Sylfaen" w:hAnsi="Sylfaen" w:cs="Sylfaen"/>
          <w:b/>
          <w:color w:val="000000"/>
          <w:szCs w:val="24"/>
        </w:rPr>
        <w:t>ԵՎ</w:t>
      </w:r>
      <w:r w:rsidRPr="006C28F7">
        <w:rPr>
          <w:rFonts w:ascii="Sylfaen" w:hAnsi="Sylfaen" w:cs="Sylfaen"/>
          <w:b/>
          <w:color w:val="000000"/>
          <w:szCs w:val="24"/>
          <w:lang w:val="en-US"/>
        </w:rPr>
        <w:t xml:space="preserve"> </w:t>
      </w:r>
      <w:r w:rsidRPr="006C28F7">
        <w:rPr>
          <w:rFonts w:ascii="Sylfaen" w:hAnsi="Sylfaen" w:cs="Sylfaen"/>
          <w:b/>
          <w:color w:val="000000"/>
          <w:szCs w:val="24"/>
        </w:rPr>
        <w:t>ՆՊԱՏԱԿԸ</w:t>
      </w:r>
    </w:p>
    <w:p w:rsidR="00382EA3" w:rsidRPr="006C28F7" w:rsidRDefault="00382EA3" w:rsidP="00382EA3">
      <w:pPr>
        <w:autoSpaceDE w:val="0"/>
        <w:autoSpaceDN w:val="0"/>
        <w:adjustRightInd w:val="0"/>
        <w:spacing w:after="0" w:line="240" w:lineRule="auto"/>
        <w:jc w:val="center"/>
        <w:rPr>
          <w:rFonts w:ascii="Sylfaen" w:hAnsi="Sylfaen" w:cs="Sylfaen"/>
          <w:b/>
          <w:color w:val="000000"/>
          <w:szCs w:val="24"/>
          <w:lang w:val="en-US"/>
        </w:rPr>
      </w:pP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առարկան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յուրաքանչյուր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սանի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կազմակերպումն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ծրագրեր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իրականացնելու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միջոցով։</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նպատակը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յուրաքանչյուր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սանի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այդ</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թվում՝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առանձնահատուկ</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պայմանների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կարիք</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ունեցող</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առանձնահատկություններին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համապատասխան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գործընթացին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առավելագույն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մասնակցության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պետական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չափորոշչով</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սահմանված</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արդյունքների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ապահովումն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գործունեությունն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իրականացվում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շահ</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անհատի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հասարակության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պետության</w:t>
      </w:r>
      <w:r w:rsidRPr="006F1857">
        <w:rPr>
          <w:rFonts w:ascii="Sylfaen" w:eastAsia="Times New Roman" w:hAnsi="Sylfaen" w:cs="Times New Roman"/>
          <w:szCs w:val="24"/>
          <w:lang w:val="en-US"/>
        </w:rPr>
        <w:t>:</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Հաստատությունը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համագործակցելով</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համայնքի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ընտանիքի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հետ</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ապահովում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հաստատությունում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ընդգրկված</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սաների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ներդաշնակ</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դաստիարակությունը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առողջության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ամրապնդումն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խնամքը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մայրենի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լեզվով</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հաղորդակցվելու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դրա</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հիմքի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վրա</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օտար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լեզուների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տիրապետման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նախադրյալները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հաշվելու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տարրական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կարողությունների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վարվեցողության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տարրական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կանոններին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հայրենի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բնության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բնապահպանության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պատմության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ազգային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մշակույթի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տարրերին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ծանոթացումը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երեխայի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մտավոր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բարոյական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գեղագիտական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ֆիզիկական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հիմքերի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ստեղծումը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հայրենիքի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նկատմամբ</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սիրո</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նվիրվածության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ձևավորումը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աշխատանքային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տարրական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կարողությունների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հմտությունների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ծանոթացումը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շեղումների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կանխարգելումն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շտկումը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ուսուցման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նախապատրաստումը</w:t>
      </w:r>
      <w:r w:rsidRPr="006F1857">
        <w:rPr>
          <w:rFonts w:ascii="Sylfaen" w:eastAsia="Times New Roman" w:hAnsi="Sylfaen" w:cs="Times New Roman"/>
          <w:szCs w:val="24"/>
          <w:lang w:val="en-US"/>
        </w:rPr>
        <w:t>:</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գործունեությունը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հիմնվում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ժողովրդավարության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մարդասիրության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ներառականության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ազգային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համամարդկային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արժեքների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զուգորդման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անձի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ազատ</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աշխարհիկ</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բնույթի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սկզբունքների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վրա</w:t>
      </w:r>
      <w:r w:rsidRPr="006F1857">
        <w:rPr>
          <w:rFonts w:ascii="Sylfaen" w:eastAsia="Times New Roman" w:hAnsi="Sylfaen" w:cs="Times New Roman"/>
          <w:szCs w:val="24"/>
          <w:lang w:val="en-US"/>
        </w:rPr>
        <w:t>:</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Հաստատությունն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գործունեությունն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իրականացնում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պետական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չափորոշիչին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lastRenderedPageBreak/>
        <w:t>նախադպրոցական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ծրագրերին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երեխաների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տարիքային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ֆիզիոլոգիական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սոցիալհոգեբանական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առանձնահատկություններին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հակումներին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ընդունակություններին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համապատասխան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ուսուցման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մեթոդների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ձևերի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ընտրությամբ</w:t>
      </w:r>
      <w:r w:rsidRPr="006F1857">
        <w:rPr>
          <w:rFonts w:ascii="Sylfaen" w:eastAsia="Times New Roman" w:hAnsi="Sylfaen" w:cs="Times New Roman"/>
          <w:szCs w:val="24"/>
          <w:lang w:val="en-US"/>
        </w:rPr>
        <w:t>:</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ծրագրերի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ապահովման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միջոցառումներում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ծառայություններում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որպես</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անբաժանելի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մաս</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կարող</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են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ներառվել՝</w:t>
      </w:r>
      <w:r w:rsidRPr="006F1857">
        <w:rPr>
          <w:rFonts w:ascii="Sylfaen" w:eastAsia="Times New Roman" w:hAnsi="Sylfaen" w:cs="Times New Roman"/>
          <w:szCs w:val="24"/>
          <w:lang w:val="en-US"/>
        </w:rPr>
        <w:t xml:space="preserve"> </w:t>
      </w:r>
    </w:p>
    <w:p w:rsidR="00382EA3" w:rsidRPr="006F1857" w:rsidRDefault="00382EA3" w:rsidP="00382EA3">
      <w:pPr>
        <w:pStyle w:val="a9"/>
        <w:autoSpaceDE w:val="0"/>
        <w:autoSpaceDN w:val="0"/>
        <w:adjustRightInd w:val="0"/>
        <w:spacing w:after="0" w:line="240" w:lineRule="auto"/>
        <w:jc w:val="both"/>
        <w:rPr>
          <w:rFonts w:ascii="Sylfaen" w:eastAsia="Times New Roman" w:hAnsi="Sylfaen" w:cs="Times New Roman"/>
          <w:color w:val="000000"/>
          <w:szCs w:val="24"/>
          <w:lang w:val="en-US"/>
        </w:rPr>
      </w:pPr>
      <w:r w:rsidRPr="006F1857">
        <w:rPr>
          <w:rFonts w:ascii="Sylfaen" w:eastAsia="Times New Roman" w:hAnsi="Sylfaen" w:cs="Times New Roman"/>
          <w:szCs w:val="24"/>
          <w:lang w:val="en-US"/>
        </w:rPr>
        <w:t xml:space="preserve">1) </w:t>
      </w:r>
      <w:r w:rsidRPr="006C28F7">
        <w:rPr>
          <w:rFonts w:ascii="Sylfaen" w:eastAsia="Times New Roman" w:hAnsi="Sylfaen" w:cs="Times New Roman"/>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կողմից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ուսումնամեթոդական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փորձարարական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հետազոտական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աշխատանքները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2) </w:t>
      </w:r>
      <w:r w:rsidRPr="006C28F7">
        <w:rPr>
          <w:rFonts w:ascii="Sylfaen" w:eastAsia="Times New Roman" w:hAnsi="Sylfaen" w:cs="Times New Roman"/>
          <w:color w:val="000000"/>
          <w:szCs w:val="24"/>
        </w:rPr>
        <w:t>մանկավարժական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աշխատողների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մասնագիտական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կատարելագործման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միջոցառումները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3) </w:t>
      </w: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խնամքի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առողջության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անվտանգության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պահպանման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միջոցառումները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պահպանելով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առողջապահության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նորմերը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4) </w:t>
      </w: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սննդի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պահպանելով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առողջապահության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նորմերը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5) </w:t>
      </w: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տրանսպորտային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փոխադրումները։</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hanging="360"/>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2</w:t>
      </w:r>
      <w:r>
        <w:rPr>
          <w:rFonts w:ascii="Sylfaen" w:eastAsia="Times New Roman" w:hAnsi="Sylfaen" w:cs="Times New Roman"/>
          <w:color w:val="000000"/>
          <w:szCs w:val="24"/>
          <w:lang w:val="en-US"/>
        </w:rPr>
        <w:t>0</w:t>
      </w:r>
      <w:r w:rsidRPr="006C28F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իրականացնել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ձեռնարկատիրական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գործունեության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հետևյալ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տեսակները՝</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1) </w:t>
      </w:r>
      <w:r w:rsidRPr="006C28F7">
        <w:rPr>
          <w:rFonts w:ascii="Sylfaen" w:eastAsia="Times New Roman" w:hAnsi="Sylfaen" w:cs="Times New Roman"/>
          <w:color w:val="000000"/>
          <w:szCs w:val="24"/>
        </w:rPr>
        <w:t>լրացուցիչ</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մարզաառողջարարական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ճամբարներում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վճարովի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ծառայություններ</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2) </w:t>
      </w:r>
      <w:r w:rsidRPr="006C28F7">
        <w:rPr>
          <w:rFonts w:ascii="Sylfaen" w:eastAsia="Times New Roman" w:hAnsi="Sylfaen" w:cs="Times New Roman"/>
          <w:color w:val="000000"/>
          <w:szCs w:val="24"/>
        </w:rPr>
        <w:t>ստեղծել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ռեսուրս</w:t>
      </w:r>
      <w:r w:rsidRPr="006F1857">
        <w:rPr>
          <w:rFonts w:ascii="Sylfaen" w:eastAsia="Times New Roman" w:hAnsi="Sylfaen" w:cs="Times New Roman"/>
          <w:color w:val="000000"/>
          <w:szCs w:val="24"/>
          <w:lang w:val="en-US"/>
        </w:rPr>
        <w:t>-</w:t>
      </w:r>
      <w:r w:rsidRPr="006C28F7">
        <w:rPr>
          <w:rFonts w:ascii="Sylfaen" w:eastAsia="Times New Roman" w:hAnsi="Sylfaen" w:cs="Times New Roman"/>
          <w:color w:val="000000"/>
          <w:szCs w:val="24"/>
        </w:rPr>
        <w:t>կենտրոններ՝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իրականացնել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մասնագետների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վերապատրաստման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խորհրդատվական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դասընթացներ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վարել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միտված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դասընթացներ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ծրագրեր</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3) </w:t>
      </w:r>
      <w:r w:rsidRPr="006C28F7">
        <w:rPr>
          <w:rFonts w:ascii="Sylfaen" w:eastAsia="Times New Roman" w:hAnsi="Sylfaen" w:cs="Times New Roman"/>
          <w:color w:val="000000"/>
          <w:szCs w:val="24"/>
        </w:rPr>
        <w:t>կազմակերպել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ուսուցում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դաստիարակություն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խնամք</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4) </w:t>
      </w:r>
      <w:r w:rsidRPr="006C28F7">
        <w:rPr>
          <w:rFonts w:ascii="Sylfaen" w:eastAsia="Times New Roman" w:hAnsi="Sylfaen" w:cs="Times New Roman"/>
          <w:color w:val="000000"/>
          <w:szCs w:val="24"/>
        </w:rPr>
        <w:t>կազմակերպել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ճկուն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ռեժիմով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սպասարկելու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ծառայություններ</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5) </w:t>
      </w:r>
      <w:r w:rsidRPr="006C28F7">
        <w:rPr>
          <w:rFonts w:ascii="Sylfaen" w:eastAsia="Times New Roman" w:hAnsi="Sylfaen" w:cs="Times New Roman"/>
          <w:color w:val="000000"/>
          <w:szCs w:val="24"/>
        </w:rPr>
        <w:t>կազմակերպել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երկարօրյա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շուրջօրյա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ուսուցում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խնամք։</w:t>
      </w:r>
    </w:p>
    <w:p w:rsidR="00382EA3" w:rsidRPr="006C28F7" w:rsidRDefault="00382EA3" w:rsidP="00382EA3">
      <w:pPr>
        <w:shd w:val="clear" w:color="auto" w:fill="FFFFFF"/>
        <w:spacing w:after="0" w:line="240" w:lineRule="auto"/>
        <w:ind w:firstLine="375"/>
        <w:jc w:val="both"/>
        <w:rPr>
          <w:rFonts w:ascii="Sylfaen" w:eastAsia="Times New Roman" w:hAnsi="Sylfaen" w:cs="Times New Roman"/>
          <w:color w:val="000000"/>
          <w:szCs w:val="24"/>
          <w:lang w:val="en-US"/>
        </w:rPr>
      </w:pP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lang w:val="en-US"/>
        </w:rPr>
      </w:pPr>
      <w:r w:rsidRPr="006C28F7">
        <w:rPr>
          <w:rFonts w:ascii="Sylfaen" w:eastAsia="Times New Roman" w:hAnsi="Sylfaen" w:cs="Times New Roman"/>
          <w:b/>
          <w:bCs/>
          <w:color w:val="000000"/>
          <w:szCs w:val="24"/>
          <w:lang w:val="en-US"/>
        </w:rPr>
        <w:t xml:space="preserve">3. </w:t>
      </w:r>
      <w:r w:rsidRPr="006C28F7">
        <w:rPr>
          <w:rFonts w:ascii="Sylfaen" w:eastAsia="Times New Roman" w:hAnsi="Sylfaen" w:cs="Times New Roman"/>
          <w:b/>
          <w:bCs/>
          <w:color w:val="000000"/>
          <w:szCs w:val="24"/>
        </w:rPr>
        <w:t>ՀԱՍՏԱՏՈՒԹՅԱՆ</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ԿԱՌՈՒՑՎԱԾՔԸ</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ԵՎ</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ԿՐԹԱԴԱՍՏԻԱՐԱԿՉԱԿԱՆ</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ԳՈՐԾՈՒՆԵՈՒԹՅՈՒՆԸ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382EA3">
        <w:rPr>
          <w:rFonts w:ascii="Sylfaen" w:eastAsia="Times New Roman" w:hAnsi="Sylfaen" w:cs="Times New Roman"/>
          <w:color w:val="000000"/>
          <w:szCs w:val="24"/>
        </w:rPr>
        <w:t>Հաստատությունում</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կրթադաստիարակչական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գործունեությունը</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կազմակերպվում</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կողմից</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երաշխավորված</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ծրագրերին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այդ</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թվում՝</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այլընտրանքային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փորձարարական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համապատասխան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մակարդակը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ապահովվում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բովանդակային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բաղադրիչների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միջոցով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որոնք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ըստ</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յուրաքանչյուր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lastRenderedPageBreak/>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զարգացման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առանձնահատկությունների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զարգացման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առանձնահատուկ</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կարիքի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գիտելիքների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կարողությունների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հմտությունների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ձևավորմամբ՝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այդ</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առանձնահատկություններին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զարգացման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ոլորտներին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ուղղություններին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համապատասխան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Հայաստանի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Հանրապետությունում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կրթությունն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գրական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հայերենով՝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Լեզվի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պահանջներին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համապատասխան՝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բացառությամբ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օրենքի</w:t>
      </w:r>
      <w:r w:rsidRPr="006F1857">
        <w:rPr>
          <w:rFonts w:ascii="Sylfaen" w:eastAsia="Times New Roman" w:hAnsi="Sylfaen" w:cs="Times New Roman"/>
          <w:color w:val="000000"/>
          <w:szCs w:val="24"/>
          <w:lang w:val="en-US"/>
        </w:rPr>
        <w:t xml:space="preserve"> 4-</w:t>
      </w:r>
      <w:r w:rsidRPr="006C28F7">
        <w:rPr>
          <w:rFonts w:ascii="Sylfaen" w:eastAsia="Times New Roman" w:hAnsi="Sylfaen" w:cs="Times New Roman"/>
          <w:color w:val="000000"/>
          <w:szCs w:val="24"/>
        </w:rPr>
        <w:t>րդ</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հոդվածի</w:t>
      </w:r>
      <w:r w:rsidRPr="006F1857">
        <w:rPr>
          <w:rFonts w:ascii="Sylfaen" w:eastAsia="Times New Roman" w:hAnsi="Sylfaen" w:cs="Times New Roman"/>
          <w:color w:val="000000"/>
          <w:szCs w:val="24"/>
          <w:lang w:val="en-US"/>
        </w:rPr>
        <w:t xml:space="preserve"> 6-</w:t>
      </w:r>
      <w:r w:rsidRPr="006C28F7">
        <w:rPr>
          <w:rFonts w:ascii="Sylfaen" w:eastAsia="Times New Roman" w:hAnsi="Sylfaen" w:cs="Times New Roman"/>
          <w:color w:val="000000"/>
          <w:szCs w:val="24"/>
        </w:rPr>
        <w:t>րդ</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նախատեսված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դեպքերի</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Հայաստանի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Հանրապետության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ազգային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փոքրամասնությունների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կազմակերպվել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իրենց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մայրենի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ազգային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լեզվով՝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հայերենի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պարտադիր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ուսուցմամբ</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ընդունելությունը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ուսումնական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հաստատություն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անկախ</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կազմակերպականիրավական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ձևից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ներկայացուցչի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դիմումի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ներկայացուցչի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կնքված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պայմանագրի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վրա՝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կարգով</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ներկայացուցչի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կնքվող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պայմանագրի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օրինակելի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մարմինը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առավելագույն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խտությունը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մարմինը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Ուսումնական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սկսվում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սեպտեմբերի</w:t>
      </w:r>
      <w:r w:rsidRPr="006F1857">
        <w:rPr>
          <w:rFonts w:ascii="Sylfaen" w:eastAsia="Times New Roman" w:hAnsi="Sylfaen" w:cs="Times New Roman"/>
          <w:color w:val="000000"/>
          <w:szCs w:val="24"/>
          <w:lang w:val="en-US"/>
        </w:rPr>
        <w:t xml:space="preserve"> 1-</w:t>
      </w:r>
      <w:r w:rsidRPr="006C28F7">
        <w:rPr>
          <w:rFonts w:ascii="Sylfaen" w:eastAsia="Times New Roman" w:hAnsi="Sylfaen" w:cs="Times New Roman"/>
          <w:color w:val="000000"/>
          <w:szCs w:val="24"/>
        </w:rPr>
        <w:t>ից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հարմարվողականության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փուլի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առանձնահատկությունները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յուրացման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ժամկետները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շաբաթական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պարապմունքների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բաշխման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ցանկը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օրինակելի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ռեժիմները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թողած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ծավալը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լրացնելու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ծրագրերով</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Տարիքային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ձևավորումը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տեղափոխումն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կատարվում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յուրաքանչյուր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տարվա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օգոստոսի</w:t>
      </w:r>
      <w:r w:rsidRPr="006F1857">
        <w:rPr>
          <w:rFonts w:ascii="Sylfaen" w:eastAsia="Times New Roman" w:hAnsi="Sylfaen" w:cs="Times New Roman"/>
          <w:color w:val="000000"/>
          <w:szCs w:val="24"/>
          <w:lang w:val="en-US"/>
        </w:rPr>
        <w:t xml:space="preserve"> 20-</w:t>
      </w:r>
      <w:r w:rsidRPr="006C28F7">
        <w:rPr>
          <w:rFonts w:ascii="Sylfaen" w:eastAsia="Times New Roman" w:hAnsi="Sylfaen" w:cs="Times New Roman"/>
          <w:color w:val="000000"/>
          <w:szCs w:val="24"/>
        </w:rPr>
        <w:t>ից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մինչև</w:t>
      </w:r>
      <w:r w:rsidRPr="006F1857">
        <w:rPr>
          <w:rFonts w:ascii="Sylfaen" w:eastAsia="Times New Roman" w:hAnsi="Sylfaen" w:cs="Times New Roman"/>
          <w:color w:val="000000"/>
          <w:szCs w:val="24"/>
          <w:lang w:val="en-US"/>
        </w:rPr>
        <w:t xml:space="preserve"> 30-</w:t>
      </w:r>
      <w:r w:rsidRPr="006C28F7">
        <w:rPr>
          <w:rFonts w:ascii="Sylfaen" w:eastAsia="Times New Roman" w:hAnsi="Sylfaen" w:cs="Times New Roman"/>
          <w:color w:val="000000"/>
          <w:szCs w:val="24"/>
        </w:rPr>
        <w:t>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Ազատ</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տեղերը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համալրվում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ամբողջ</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տարվա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ընթացքում՝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կարգով</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Հաստատությունում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ձևավորվել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տարատարիք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տարբեր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յուրացնող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ձևավորված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համաձայն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ուսումնական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հաստատություններն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ըստ</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տեսակների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մսուր՝ 0-3 տարեկանների ընդգրկմամբ.</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մսուր մանկապարտեզ` 0-6 տարեկանների ընդգրկմամբ. </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մանկապարտեզ՝ 3-6 տարեկանների ընդգրկմամբ. </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lastRenderedPageBreak/>
        <w:t xml:space="preserve">նախակրթարան՝ 5-6 տարեկանների ընդգրկմամբ. </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կենտրոն՝ 0-6` նախադպրոցական բոլոր կամ որևէ տարիքային խմբի ընդգրկմամբ:</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Հաստատության աշխատանքային ռեժիմը, հաստատությունում երեխաների մնալու տևողությունը սահմանվում է հիմնադրի որոշմամբ: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382EA3" w:rsidRPr="006C28F7" w:rsidRDefault="00382EA3" w:rsidP="00382EA3">
      <w:pPr>
        <w:pStyle w:val="a9"/>
        <w:shd w:val="clear" w:color="auto" w:fill="FFFFFF"/>
        <w:spacing w:after="0" w:line="360" w:lineRule="auto"/>
        <w:ind w:left="1060"/>
        <w:jc w:val="both"/>
        <w:rPr>
          <w:rFonts w:ascii="Sylfaen" w:eastAsia="Times New Roman" w:hAnsi="Sylfaen" w:cs="Times New Roman"/>
          <w:color w:val="000000"/>
          <w:szCs w:val="24"/>
        </w:rPr>
      </w:pP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lang w:val="en-US"/>
        </w:rPr>
      </w:pPr>
      <w:r w:rsidRPr="006C28F7">
        <w:rPr>
          <w:rFonts w:ascii="Sylfaen" w:eastAsia="Times New Roman" w:hAnsi="Sylfaen" w:cs="Times New Roman"/>
          <w:b/>
          <w:bCs/>
          <w:color w:val="000000"/>
          <w:szCs w:val="24"/>
          <w:lang w:val="en-US"/>
        </w:rPr>
        <w:t xml:space="preserve">4. </w:t>
      </w:r>
      <w:r w:rsidRPr="006C28F7">
        <w:rPr>
          <w:rFonts w:ascii="Sylfaen" w:eastAsia="Times New Roman" w:hAnsi="Sylfaen" w:cs="Times New Roman"/>
          <w:b/>
          <w:bCs/>
          <w:color w:val="000000"/>
          <w:szCs w:val="24"/>
        </w:rPr>
        <w:t>ԿՐԹԱԴԱՍՏԻԱՐԱԿՉԱԿԱՆ</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ԳՈՐԾԸՆԹԱՑԻ</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ՄԱՍՆԱԿԻՑՆԵՐԸ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կրթադաստիարակչական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գործընթացի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մասնակիցներն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1)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2) </w:t>
      </w:r>
      <w:r w:rsidRPr="006C28F7">
        <w:rPr>
          <w:rFonts w:ascii="Sylfaen" w:eastAsia="Times New Roman" w:hAnsi="Sylfaen" w:cs="Times New Roman"/>
          <w:color w:val="000000"/>
          <w:szCs w:val="24"/>
        </w:rPr>
        <w:t>ծնողը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ներկայացուցիչը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3) </w:t>
      </w:r>
      <w:r w:rsidRPr="006C28F7">
        <w:rPr>
          <w:rFonts w:ascii="Sylfaen" w:eastAsia="Times New Roman" w:hAnsi="Sylfaen" w:cs="Times New Roman"/>
          <w:color w:val="000000"/>
          <w:szCs w:val="24"/>
        </w:rPr>
        <w:t>տնօրենը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մեթոդիստը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տնօրենի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ուսումնական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գծով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տեղակալը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դաստիարակը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դաստիարակի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օգնականը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լոգոպեդը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հոգեբանը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սոցիալական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մանկավարժը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ֆիզիկական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կուլտուրայի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գծով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հրահանգիչը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բուժաշխատողը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խմբակի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ղեկավարը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մասնագետներ։</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ընդունելության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ժամանակ</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տնօրինությունը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պարտավոր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ներկայացուցիչներին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ծանոթացնել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կանոնադրությանը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փաստաթղթերի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որոնք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կանոնակարգում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գործունեությունը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փոխհարաբերությունները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կարգավորվում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նրանց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կնքված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պայմանագրով</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lastRenderedPageBreak/>
        <w:t>Սանի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աշխատակիցների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փոխհարաբերությունները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կառուցվում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համագործակցության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անհատականության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հանդեպ</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հարգանքի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վրա</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Հաստատությունում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աշխատանքի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ընդունվում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անձինք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որոնց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որակավորումն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աշխատանքային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ստաժը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համապատասխանում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տարիֆաորակավորման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բնութագրերին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ind w:left="706"/>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աշխատողների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իրավունքներն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պարտականությունները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աշխատաժամանակի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տևողությունը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կարգավորվում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Հայաստանի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Հանրապետության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օրենքներով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իրավական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ակտերով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սույն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կանոնադրությամբ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աշխատանքային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պայմանագրով</w:t>
      </w:r>
      <w:r w:rsidRPr="006F1857">
        <w:rPr>
          <w:rFonts w:ascii="Sylfaen" w:eastAsia="Times New Roman" w:hAnsi="Sylfaen" w:cs="Times New Roman"/>
          <w:color w:val="000000"/>
          <w:szCs w:val="24"/>
          <w:lang w:val="en-US"/>
        </w:rPr>
        <w:t>:</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lang w:val="en-US"/>
        </w:rPr>
      </w:pPr>
      <w:r w:rsidRPr="006C28F7">
        <w:rPr>
          <w:rFonts w:ascii="Sylfaen" w:eastAsia="Times New Roman" w:hAnsi="Sylfaen" w:cs="Times New Roman"/>
          <w:b/>
          <w:bCs/>
          <w:color w:val="000000"/>
          <w:szCs w:val="24"/>
          <w:lang w:val="en-US"/>
        </w:rPr>
        <w:t xml:space="preserve">5. </w:t>
      </w:r>
      <w:r w:rsidRPr="006C28F7">
        <w:rPr>
          <w:rFonts w:ascii="Sylfaen" w:eastAsia="Times New Roman" w:hAnsi="Sylfaen" w:cs="Times New Roman"/>
          <w:b/>
          <w:bCs/>
          <w:color w:val="000000"/>
          <w:szCs w:val="24"/>
        </w:rPr>
        <w:t>ՀԱՍՏԱՏՈՒԹՅԱՆ</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ԿԱՌԱՎԱՐՈՒՄԸ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կառավարումն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հիմնադիրը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գործադիր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մարմինը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տնօրենը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այսուհետ՝</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տնօրեն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հիմնադիրն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գործունեությանը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վերաբերող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ցանկացած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հարց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վերջնական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լուծելու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իրավունք՝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բացառությամբ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օրենքով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նախատեսված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դեպքերի</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հիմնադրի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բացառիկ</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լիազորություններն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1)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հիմնադրումը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2) </w:t>
      </w:r>
      <w:r w:rsidRPr="006C28F7">
        <w:rPr>
          <w:rFonts w:ascii="Sylfaen" w:eastAsia="Times New Roman" w:hAnsi="Sylfaen" w:cs="Times New Roman"/>
          <w:color w:val="000000"/>
          <w:szCs w:val="24"/>
        </w:rPr>
        <w:t>հաստատությանը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սեփականության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իրավունքով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հանձնվող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ամրացվող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գույքի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3)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կանոնադրության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դրանում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փոփոխությունների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կատարումը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4)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համակարգի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5)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վերակազմակերպումը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լուծարումը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6)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հանձնաժողովի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ստեղծումը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հաշվեկշռի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7) </w:t>
      </w:r>
      <w:r w:rsidRPr="006C28F7">
        <w:rPr>
          <w:rFonts w:ascii="Sylfaen" w:eastAsia="Times New Roman" w:hAnsi="Sylfaen" w:cs="Times New Roman"/>
          <w:color w:val="000000"/>
          <w:szCs w:val="24"/>
          <w:lang w:val="en-US"/>
        </w:rPr>
        <w:t>հաստատության գործունեության առարկայի եւ նպատակների, այդ թվում՝ նրա կողմից իրականացվող ձեռնարկատիրական գործունեության տեսակների սահմանումը</w:t>
      </w:r>
      <w:r w:rsidRPr="006F1857">
        <w:rPr>
          <w:rFonts w:ascii="Sylfaen" w:eastAsia="Times New Roman" w:hAnsi="Sylfaen" w:cs="Times New Roman"/>
          <w:color w:val="000000"/>
          <w:szCs w:val="24"/>
          <w:lang w:val="en-US"/>
        </w:rPr>
        <w:t>:</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8</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Հայաստանի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Հանրապետության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օրենսդրությամբ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սույն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կանոնադրությամբ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նախատեսված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հարցերի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լուծումը</w:t>
      </w:r>
      <w:r w:rsidRPr="006F1857">
        <w:rPr>
          <w:rFonts w:ascii="Sylfaen" w:eastAsia="Times New Roman" w:hAnsi="Sylfaen" w:cs="Times New Roman"/>
          <w:color w:val="000000"/>
          <w:szCs w:val="24"/>
          <w:lang w:val="en-US"/>
        </w:rPr>
        <w:t xml:space="preserve">: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Հիմնադիրը`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վերահսկողություն է իրականացնում հաստատության գործունեության նկատմամբ.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կասեցնում կամ ուժը կորցրած է ճանաչում հաստատության տնօրենի՝ Հայաստանի Հանրապետության օրենսդրության </w:t>
      </w:r>
      <w:r w:rsidRPr="006C28F7">
        <w:rPr>
          <w:rFonts w:ascii="Sylfaen" w:eastAsia="Times New Roman" w:hAnsi="Sylfaen" w:cs="Times New Roman"/>
          <w:color w:val="000000"/>
          <w:szCs w:val="24"/>
        </w:rPr>
        <w:lastRenderedPageBreak/>
        <w:t xml:space="preserve">պահանջներին հակասող հրամանները, հրահանգները, կարգադրություններն ու ցուցումները.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4) սահմանում է հաստատության կառուցվածքն ու կառուցվածքային ստորաբաժանումների իրավասությունները.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5) լսում է հաստատության գործունեության մասին հաշվետվությունները, քննում դրա գործունեության վերստուգման արդյունքները.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6) վերահսկողություն է իրականացնում հաստատությանն ամրացված գույքի օգտագործման և պահպանության նկատմամբ.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7) հաստատության կանոնադրությամբ նախատեսված դեպքերում համաձայնություն է տալիս գույքի օտարման կամ վարձակալության հանձնման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8) հաստատում է հաստատության տարեկան հաշվետվությունները և տարեկան հաշվեկշիռը.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9) իրականացնում է հաստատության կանոնադրությամբ նախատեսված այլ գործառույթներ: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Մանկավարժական խորհրդի կազմում ընդգրկվում են հաստատության բոլոր մանկավարժական աշխատողները: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Տնօրենը՝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առանց լիազորագրի հանդես է գալիս հաստատության անունից, ներկայացնում նրա շահերը և կնքում է գործարքներ.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նախագահում է հաստատության մանկավարժական խորհրդի նիստերը.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Հայաստանի Հանրապետության օրենսդրությամբ և սույն կանոնադրությամբ սահմանված կարգով տնօրինում է հաստատության գույքը, այդ թվում՝ ֆինանսական միջոցները.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lastRenderedPageBreak/>
        <w:t xml:space="preserve">4) տալիս է հաստատության անունից հանդես գալու լիազորագրեր, այդ թվում՝ վերալիազորման իրավունքով լիազորագրեր.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5) աշխատանքի նշանակում և աշխատանքից ազատում է հաստատության աշխատողներին, նրանց նկատմամբ կիրառում խրախուսման միջոցներ և նշանակում կարգապահական տույժեր.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6) բանկերում բացում է հաշվարկային հաշիվներ.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9) վերահսկողություն է իրականացնում հաստատության աշխատողների կողմից իրենց աշխատանքային պարտականությունների կատարման նկատմամբ.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10) ապահովում է ներքին աշխատանքային կարգապահության կանոնների, աշխատանքի պաշտպանության և անվտանգության տեխնիկայի պահպանումը.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11) կազմում է հաստատության հաստիքային ցուցակն ու ծախսերի նախահաշիվը և դրանք ներկայացնում հիմնադրի հաստատմանը.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12) իրականացնում է Հայաստանի Հանրապետության օրենսդրությամբ նախատեսված այլ լիազորություններ.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Մեթոդիստը (տնօրենի ուսումնական գծով </w:t>
      </w:r>
      <w:proofErr w:type="gramStart"/>
      <w:r w:rsidRPr="006C28F7">
        <w:rPr>
          <w:rFonts w:ascii="Sylfaen" w:eastAsia="Times New Roman" w:hAnsi="Sylfaen" w:cs="Times New Roman"/>
          <w:color w:val="000000"/>
          <w:szCs w:val="24"/>
        </w:rPr>
        <w:t>տեղակալը)՝</w:t>
      </w:r>
      <w:proofErr w:type="gramEnd"/>
      <w:r w:rsidRPr="006C28F7">
        <w:rPr>
          <w:rFonts w:ascii="Sylfaen" w:eastAsia="Times New Roman" w:hAnsi="Sylfaen" w:cs="Times New Roman"/>
          <w:color w:val="000000"/>
          <w:szCs w:val="24"/>
        </w:rPr>
        <w:t xml:space="preserve">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իրականացնում է կրթադաստիարակչական աշխատանքի մեթոդական ղեկավարումը.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ապահովում և վերահսկում է նախադպրոցական կրթական ծրագրերի կատարումը.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պատասխանատու է կրթադաստիարակչական աշխատանքների որակի և արդյունքի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4) կազմակերպում է հաստատության մեթոդկաբինետի աշխատանքը.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5) դաստիարակներին մշտապես հաղորդակից է դարձնում մանկավարժական գիտությունների նորույթներին.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lastRenderedPageBreak/>
        <w:t xml:space="preserve">6) կազմակերպում է երեխաների տարիքային զարգացման առանձնահատկությունների վերաբերյալ իրազեկման մասնագիտական աշխատանք ծնողների շրջանում: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Դաստիարակը՝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պատասխանատվություն է կրում սաների կյանքի և առողջության պահպանման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պատասխանատու է սաների համակողմանի զարգացման և դաստիարակության, ինչպես նաև ստեղծագործական երևակայության զարգացման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Երաժշտական ղեկավարը (երաժշտության </w:t>
      </w:r>
      <w:proofErr w:type="gramStart"/>
      <w:r w:rsidRPr="006C28F7">
        <w:rPr>
          <w:rFonts w:ascii="Sylfaen" w:eastAsia="Times New Roman" w:hAnsi="Sylfaen" w:cs="Times New Roman"/>
          <w:color w:val="000000"/>
          <w:szCs w:val="24"/>
        </w:rPr>
        <w:t>դաստիարակը)՝</w:t>
      </w:r>
      <w:proofErr w:type="gramEnd"/>
      <w:r w:rsidRPr="006C28F7">
        <w:rPr>
          <w:rFonts w:ascii="Sylfaen" w:eastAsia="Times New Roman" w:hAnsi="Sylfaen" w:cs="Times New Roman"/>
          <w:color w:val="000000"/>
          <w:szCs w:val="24"/>
        </w:rPr>
        <w:t xml:space="preserve">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նախադպրոցական կրթական ծրագրին համապատասխան, դաստիարակների հետ համատեղ իրականացնում է սաների երաժշտական դաստիարակությունը.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ծնողների շրջանում խորհրդատվություն է կազմակերպում սաների երաժշտական, գեղագիտական դաստիարակության հարցերի շուրջ: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Տնտեսական մասի վարիչը (տնօրենի տնտեսական աշխատանքի գծով </w:t>
      </w:r>
      <w:proofErr w:type="gramStart"/>
      <w:r w:rsidRPr="006C28F7">
        <w:rPr>
          <w:rFonts w:ascii="Sylfaen" w:eastAsia="Times New Roman" w:hAnsi="Sylfaen" w:cs="Times New Roman"/>
          <w:color w:val="000000"/>
          <w:szCs w:val="24"/>
        </w:rPr>
        <w:t>օգնականը)՝</w:t>
      </w:r>
      <w:proofErr w:type="gramEnd"/>
      <w:r w:rsidRPr="006C28F7">
        <w:rPr>
          <w:rFonts w:ascii="Sylfaen" w:eastAsia="Times New Roman" w:hAnsi="Sylfaen" w:cs="Times New Roman"/>
          <w:color w:val="000000"/>
          <w:szCs w:val="24"/>
        </w:rPr>
        <w:t xml:space="preserve">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կազմակերպում է հաստատության տնտեսական սպասարկումը, անհրաժեշտ մթերքի, գույքի և սարքավորումների ստացումն ու պահպանությունը.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մասնակցում է ճաշացուցակի և սննդամթերքի պահանջագիր-հայտերի կազմմանը.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հետևում է հաստատության տեղամասի, շենքի, գույքի և սարքավորումների վիճակին, միջոցներ է ձեռնարկում դրանք ժամանակին վերանորոգելու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4) պատասխանատու է սպասարկող անձնակազմի աշխատանքային և կատարողական կարգապահության համար:</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rPr>
      </w:pP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rPr>
      </w:pPr>
      <w:r w:rsidRPr="006C28F7">
        <w:rPr>
          <w:rFonts w:ascii="Sylfaen" w:eastAsia="Times New Roman" w:hAnsi="Sylfaen" w:cs="Times New Roman"/>
          <w:b/>
          <w:bCs/>
          <w:color w:val="000000"/>
          <w:szCs w:val="24"/>
        </w:rPr>
        <w:t>6. ՀԱՍՏԱՏՈՒԹՅԱՆ ԳՈՒՅՔԸ ԵՎ ՖԻՆԱՆՍԱՏՆՏԵՍԱԿԱՆ ԳՈՐԾՈՒՆԵՈՒԹՅՈՒՆԸ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rPr>
      </w:pPr>
      <w:r w:rsidRPr="006C28F7">
        <w:rPr>
          <w:rFonts w:ascii="Sylfaen" w:eastAsia="Times New Roman" w:hAnsi="Sylfaen" w:cs="Times New Roman"/>
          <w:color w:val="000000"/>
          <w:szCs w:val="24"/>
        </w:rPr>
        <w:t>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lastRenderedPageBreak/>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սեփականության պահպանման հոգսը կրում է հաստատությունը: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սեփականության վրա կարող է տարածվել բռնագանձում՝ միայն դատական կարգով:</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Հիմնադիրն իրավունք ունի հետ վերցնելու իր կողմից հաստատությանն ամրացված գույքը: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Հաստատությունն իրավունք չունի ամրացված գույքը կամ դրա նկատմամբ իր իրավունքներն օտարելու, գրավ դնելու, անհատույց օգտագործման հանձնելու:</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Համայնքային հաստատության գույքը կարող է վարձակալությամբ հանձնվել միայն ավագանու որոշմամբ:</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լուծարման դեպքում նրա գույքի օգտագործման և տնօրինման կարգը որոշում է հիմնադիրը: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Հաստատությունը Հայաստանի Հանրապետության օրենսդրությամբ սահմանված կարգով տնօրինում է իր ֆինանսական միջոցները: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Հաստատությունը ֆինանսավորում է հիմնադիրը: Հաստատության ֆինանսական միջոցները գոյանում են հիմնադրի հատկացումներից և </w:t>
      </w:r>
      <w:r w:rsidRPr="006C28F7">
        <w:rPr>
          <w:rFonts w:ascii="Sylfaen" w:eastAsia="Times New Roman" w:hAnsi="Sylfaen" w:cs="Times New Roman"/>
          <w:color w:val="000000"/>
          <w:szCs w:val="24"/>
        </w:rPr>
        <w:lastRenderedPageBreak/>
        <w:t>Հայաստանի Հանրապետության օրենսդրությամբ չարգելված լրացուցիչ աղբյուրներից:</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ֆինանսավորման լրացուցիչ աղբյուրներն են՝</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1) ձեռնարկատիրական գործունեության իրականացումից գոյացած միջոցները.</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w:t>
      </w: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rPr>
      </w:pPr>
      <w:r w:rsidRPr="006C28F7">
        <w:rPr>
          <w:rFonts w:ascii="Sylfaen" w:eastAsia="Times New Roman" w:hAnsi="Sylfaen" w:cs="Times New Roman"/>
          <w:b/>
          <w:bCs/>
          <w:color w:val="000000"/>
          <w:szCs w:val="24"/>
        </w:rPr>
        <w:t>7. ՀԱՍՏԱՏՈՒԹՅԱՆ ՎԵՐԱԿԱԶՄԱԿԵՐՊՈՒՄԸ ԵՎ ԼՈՒԾԱՐՈՒՄԸ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rPr>
      </w:pPr>
      <w:r w:rsidRPr="006C28F7">
        <w:rPr>
          <w:rFonts w:ascii="Sylfaen" w:eastAsia="Times New Roman" w:hAnsi="Sylfaen" w:cs="Times New Roman"/>
          <w:color w:val="000000"/>
          <w:szCs w:val="24"/>
        </w:rPr>
        <w:t>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0464CB">
        <w:rPr>
          <w:rFonts w:ascii="Sylfaen" w:eastAsia="Times New Roman" w:hAnsi="Sylfaen" w:cs="Times New Roman"/>
          <w:color w:val="000000"/>
          <w:szCs w:val="24"/>
        </w:rPr>
        <w:t>Հաստատությունը վերակազմակերպվում և լուծարվում է Հայաստանի Հանրապետության օրենսդրությամբ սահմանված կարգով:</w:t>
      </w:r>
    </w:p>
    <w:p w:rsidR="00FE062D" w:rsidRPr="00A81618" w:rsidRDefault="00FE062D" w:rsidP="00382EA3">
      <w:pPr>
        <w:autoSpaceDE w:val="0"/>
        <w:autoSpaceDN w:val="0"/>
        <w:adjustRightInd w:val="0"/>
        <w:spacing w:after="0" w:line="240" w:lineRule="auto"/>
        <w:jc w:val="center"/>
        <w:rPr>
          <w:rFonts w:ascii="Sylfaen" w:hAnsi="Sylfaen" w:cs="Sylfaen"/>
          <w:color w:val="000000"/>
          <w:szCs w:val="24"/>
        </w:rPr>
      </w:pPr>
    </w:p>
    <w:sectPr w:rsidR="00FE062D" w:rsidRPr="00A81618" w:rsidSect="00BC73FC">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AAB" w:rsidRDefault="005D5AAB" w:rsidP="00841EC5">
      <w:pPr>
        <w:spacing w:after="0" w:line="240" w:lineRule="auto"/>
      </w:pPr>
      <w:r>
        <w:separator/>
      </w:r>
    </w:p>
  </w:endnote>
  <w:endnote w:type="continuationSeparator" w:id="0">
    <w:p w:rsidR="005D5AAB" w:rsidRDefault="005D5AAB" w:rsidP="0084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Bold">
    <w:panose1 w:val="00000000000000000000"/>
    <w:charset w:val="00"/>
    <w:family w:val="auto"/>
    <w:notTrueType/>
    <w:pitch w:val="default"/>
    <w:sig w:usb0="00000003" w:usb1="00000000" w:usb2="00000000" w:usb3="00000000" w:csb0="00000001" w:csb1="00000000"/>
  </w:font>
  <w:font w:name="FreeSans">
    <w:altName w:val="Arial Unicode MS"/>
    <w:charset w:val="00"/>
    <w:family w:val="swiss"/>
    <w:pitch w:val="variable"/>
    <w:sig w:usb0="00000000" w:usb1="500760FB" w:usb2="000002A0" w:usb3="00000000" w:csb0="800200BF" w:csb1="00000000"/>
  </w:font>
  <w:font w:name="Arial Unicode">
    <w:altName w:val="Arial"/>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AAB" w:rsidRDefault="005D5AAB" w:rsidP="00841EC5">
      <w:pPr>
        <w:spacing w:after="0" w:line="240" w:lineRule="auto"/>
      </w:pPr>
      <w:r>
        <w:separator/>
      </w:r>
    </w:p>
  </w:footnote>
  <w:footnote w:type="continuationSeparator" w:id="0">
    <w:p w:rsidR="005D5AAB" w:rsidRDefault="005D5AAB" w:rsidP="00841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1093C"/>
    <w:multiLevelType w:val="hybridMultilevel"/>
    <w:tmpl w:val="A2A89D2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 w15:restartNumberingAfterBreak="0">
    <w:nsid w:val="237620EC"/>
    <w:multiLevelType w:val="hybridMultilevel"/>
    <w:tmpl w:val="910C1FFC"/>
    <w:lvl w:ilvl="0" w:tplc="5AE22CDE">
      <w:start w:val="1"/>
      <w:numFmt w:val="decimal"/>
      <w:lvlText w:val="%1."/>
      <w:lvlJc w:val="left"/>
      <w:pPr>
        <w:ind w:left="927" w:hanging="360"/>
      </w:pPr>
      <w:rPr>
        <w:rFonts w:ascii="Sylfaen" w:eastAsiaTheme="minorHAnsi" w:hAnsi="Sylfaen" w:cs="Sylfae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FCB1756"/>
    <w:multiLevelType w:val="hybridMultilevel"/>
    <w:tmpl w:val="FF2000A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C45D8"/>
    <w:multiLevelType w:val="hybridMultilevel"/>
    <w:tmpl w:val="9C9C7D2C"/>
    <w:lvl w:ilvl="0" w:tplc="41A6EAFE">
      <w:start w:val="1"/>
      <w:numFmt w:val="decimal"/>
      <w:lvlText w:val="%1."/>
      <w:lvlJc w:val="left"/>
      <w:pPr>
        <w:ind w:left="927" w:hanging="360"/>
      </w:pPr>
      <w:rPr>
        <w:rFonts w:eastAsiaTheme="minorHAnsi"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9FC046E"/>
    <w:multiLevelType w:val="hybridMultilevel"/>
    <w:tmpl w:val="B2005E5C"/>
    <w:lvl w:ilvl="0" w:tplc="DCB804F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2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73FC"/>
    <w:rsid w:val="000A7944"/>
    <w:rsid w:val="00255FA3"/>
    <w:rsid w:val="002A7D1F"/>
    <w:rsid w:val="002C684A"/>
    <w:rsid w:val="00351BF5"/>
    <w:rsid w:val="00382EA3"/>
    <w:rsid w:val="003B1212"/>
    <w:rsid w:val="003C6A63"/>
    <w:rsid w:val="003D21E1"/>
    <w:rsid w:val="00471489"/>
    <w:rsid w:val="00580567"/>
    <w:rsid w:val="005D5AAB"/>
    <w:rsid w:val="00601161"/>
    <w:rsid w:val="006032BE"/>
    <w:rsid w:val="006733F4"/>
    <w:rsid w:val="006A661A"/>
    <w:rsid w:val="006F1857"/>
    <w:rsid w:val="00840F84"/>
    <w:rsid w:val="00841EC5"/>
    <w:rsid w:val="0084477F"/>
    <w:rsid w:val="008C1353"/>
    <w:rsid w:val="00905164"/>
    <w:rsid w:val="00A06C94"/>
    <w:rsid w:val="00A33310"/>
    <w:rsid w:val="00A81618"/>
    <w:rsid w:val="00AE3051"/>
    <w:rsid w:val="00B0011E"/>
    <w:rsid w:val="00B01BED"/>
    <w:rsid w:val="00B56998"/>
    <w:rsid w:val="00BB63CE"/>
    <w:rsid w:val="00BC73FC"/>
    <w:rsid w:val="00C401CA"/>
    <w:rsid w:val="00C52589"/>
    <w:rsid w:val="00C5403E"/>
    <w:rsid w:val="00C64E80"/>
    <w:rsid w:val="00C91400"/>
    <w:rsid w:val="00CC03CF"/>
    <w:rsid w:val="00ED36F4"/>
    <w:rsid w:val="00F72D50"/>
    <w:rsid w:val="00F82CF9"/>
    <w:rsid w:val="00FE0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9B92DB"/>
  <w15:docId w15:val="{EC548A6E-F156-48A3-8139-28F452F6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pacing w:val="10"/>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3FC"/>
    <w:pPr>
      <w:spacing w:before="100" w:beforeAutospacing="1" w:after="100" w:afterAutospacing="1" w:line="240" w:lineRule="auto"/>
    </w:pPr>
    <w:rPr>
      <w:rFonts w:ascii="Times New Roman" w:eastAsia="Times New Roman" w:hAnsi="Times New Roman" w:cs="Times New Roman"/>
      <w:spacing w:val="0"/>
      <w:szCs w:val="24"/>
      <w:lang w:eastAsia="ru-RU"/>
    </w:rPr>
  </w:style>
  <w:style w:type="character" w:styleId="a4">
    <w:name w:val="Strong"/>
    <w:basedOn w:val="a0"/>
    <w:uiPriority w:val="22"/>
    <w:qFormat/>
    <w:rsid w:val="00BC73FC"/>
    <w:rPr>
      <w:b/>
      <w:bCs/>
    </w:rPr>
  </w:style>
  <w:style w:type="paragraph" w:styleId="a5">
    <w:name w:val="header"/>
    <w:basedOn w:val="a"/>
    <w:link w:val="a6"/>
    <w:uiPriority w:val="99"/>
    <w:unhideWhenUsed/>
    <w:rsid w:val="00841EC5"/>
    <w:pPr>
      <w:tabs>
        <w:tab w:val="center" w:pos="4513"/>
        <w:tab w:val="right" w:pos="9026"/>
      </w:tabs>
      <w:spacing w:after="0" w:line="240" w:lineRule="auto"/>
    </w:pPr>
    <w:rPr>
      <w:rFonts w:asciiTheme="minorHAnsi" w:hAnsiTheme="minorHAnsi"/>
      <w:spacing w:val="0"/>
      <w:sz w:val="22"/>
    </w:rPr>
  </w:style>
  <w:style w:type="character" w:customStyle="1" w:styleId="a6">
    <w:name w:val="Верхний колонтитул Знак"/>
    <w:basedOn w:val="a0"/>
    <w:link w:val="a5"/>
    <w:uiPriority w:val="99"/>
    <w:rsid w:val="00841EC5"/>
    <w:rPr>
      <w:rFonts w:asciiTheme="minorHAnsi" w:hAnsiTheme="minorHAnsi"/>
      <w:spacing w:val="0"/>
      <w:sz w:val="22"/>
    </w:rPr>
  </w:style>
  <w:style w:type="paragraph" w:styleId="a7">
    <w:name w:val="footer"/>
    <w:basedOn w:val="a"/>
    <w:link w:val="a8"/>
    <w:uiPriority w:val="99"/>
    <w:unhideWhenUsed/>
    <w:rsid w:val="00841EC5"/>
    <w:pPr>
      <w:tabs>
        <w:tab w:val="center" w:pos="4513"/>
        <w:tab w:val="right" w:pos="9026"/>
      </w:tabs>
      <w:spacing w:after="0" w:line="240" w:lineRule="auto"/>
    </w:pPr>
    <w:rPr>
      <w:rFonts w:asciiTheme="minorHAnsi" w:hAnsiTheme="minorHAnsi"/>
      <w:spacing w:val="0"/>
      <w:sz w:val="22"/>
    </w:rPr>
  </w:style>
  <w:style w:type="character" w:customStyle="1" w:styleId="a8">
    <w:name w:val="Нижний колонтитул Знак"/>
    <w:basedOn w:val="a0"/>
    <w:link w:val="a7"/>
    <w:uiPriority w:val="99"/>
    <w:rsid w:val="00841EC5"/>
    <w:rPr>
      <w:rFonts w:asciiTheme="minorHAnsi" w:hAnsiTheme="minorHAnsi"/>
      <w:spacing w:val="0"/>
      <w:sz w:val="22"/>
    </w:rPr>
  </w:style>
  <w:style w:type="paragraph" w:styleId="a9">
    <w:name w:val="List Paragraph"/>
    <w:basedOn w:val="a"/>
    <w:uiPriority w:val="34"/>
    <w:qFormat/>
    <w:rsid w:val="00CC03CF"/>
    <w:pPr>
      <w:ind w:left="720"/>
      <w:contextualSpacing/>
    </w:pPr>
  </w:style>
  <w:style w:type="paragraph" w:styleId="aa">
    <w:name w:val="Balloon Text"/>
    <w:basedOn w:val="a"/>
    <w:link w:val="ab"/>
    <w:uiPriority w:val="99"/>
    <w:semiHidden/>
    <w:unhideWhenUsed/>
    <w:rsid w:val="006F18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F1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5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3156</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dc:creator>
  <cp:keywords/>
  <dc:description/>
  <cp:lastModifiedBy>Anahit</cp:lastModifiedBy>
  <cp:revision>25</cp:revision>
  <cp:lastPrinted>2024-12-30T06:14:00Z</cp:lastPrinted>
  <dcterms:created xsi:type="dcterms:W3CDTF">2022-01-04T11:06:00Z</dcterms:created>
  <dcterms:modified xsi:type="dcterms:W3CDTF">2025-01-07T08:23:00Z</dcterms:modified>
</cp:coreProperties>
</file>